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A416B" w14:textId="77777777" w:rsidR="00C75760" w:rsidRDefault="00C75760" w:rsidP="00C75760">
      <w:pPr>
        <w:spacing w:after="0" w:line="240" w:lineRule="auto"/>
        <w:rPr>
          <w:rFonts w:cstheme="minorHAnsi"/>
          <w:b/>
          <w:bCs/>
          <w:i/>
          <w:iCs/>
        </w:rPr>
      </w:pPr>
      <w:r w:rsidRPr="00AE08C2">
        <w:rPr>
          <w:rFonts w:cstheme="minorHAnsi"/>
          <w:b/>
          <w:bCs/>
          <w:i/>
          <w:iCs/>
        </w:rPr>
        <w:t xml:space="preserve">Note: All italicized text provides guidance to assist in the development or update of your ESF. This content is intended for reference only and should be removed when finalizing your plan. Non-italicized text offers example language that you may tailor and include in your jurisdiction’s plan. </w:t>
      </w:r>
    </w:p>
    <w:p w14:paraId="7BF6B6A8" w14:textId="77777777" w:rsidR="00C75760" w:rsidRDefault="00C75760" w:rsidP="00A94A69">
      <w:pPr>
        <w:pStyle w:val="EmergencyManagementDivision"/>
        <w:spacing w:after="0"/>
        <w:jc w:val="center"/>
        <w:rPr>
          <w:rFonts w:cstheme="minorHAnsi"/>
          <w:b/>
          <w:u w:val="single"/>
        </w:rPr>
      </w:pPr>
    </w:p>
    <w:p w14:paraId="531DB16C" w14:textId="4868EA70" w:rsidR="00A94A69" w:rsidRPr="00615775" w:rsidRDefault="00A94A69" w:rsidP="00A94A69">
      <w:pPr>
        <w:pStyle w:val="EmergencyManagementDivision"/>
        <w:spacing w:after="0"/>
        <w:jc w:val="center"/>
        <w:rPr>
          <w:rFonts w:cstheme="minorHAnsi"/>
          <w:b/>
          <w:u w:val="single"/>
        </w:rPr>
      </w:pPr>
      <w:r w:rsidRPr="00615775">
        <w:rPr>
          <w:rFonts w:cstheme="minorHAnsi"/>
          <w:b/>
          <w:u w:val="single"/>
        </w:rPr>
        <w:t>Coordinating:</w:t>
      </w:r>
    </w:p>
    <w:p w14:paraId="2CCEBB31" w14:textId="11F01F5F" w:rsidR="00056CAC" w:rsidRPr="00615775" w:rsidRDefault="00056CAC" w:rsidP="00A94A69">
      <w:pPr>
        <w:pStyle w:val="EmergencyManagementDivision"/>
        <w:spacing w:after="0"/>
        <w:jc w:val="center"/>
        <w:rPr>
          <w:rFonts w:cstheme="minorHAnsi"/>
          <w:b/>
        </w:rPr>
      </w:pPr>
      <w:r w:rsidRPr="00615775">
        <w:rPr>
          <w:rFonts w:cstheme="minorHAnsi"/>
          <w:b/>
        </w:rPr>
        <w:t>Entity Name (Acronym)</w:t>
      </w:r>
    </w:p>
    <w:p w14:paraId="35DF49EF" w14:textId="77777777" w:rsidR="00983D1E" w:rsidRPr="00C75760" w:rsidRDefault="00983D1E" w:rsidP="00983D1E">
      <w:pPr>
        <w:pStyle w:val="EmergencyManagementDivision"/>
        <w:spacing w:after="0"/>
        <w:rPr>
          <w:rFonts w:cstheme="minorHAnsi"/>
          <w:i/>
          <w:iCs/>
        </w:rPr>
      </w:pPr>
      <w:r w:rsidRPr="00C75760">
        <w:rPr>
          <w:rFonts w:cstheme="minorHAnsi"/>
          <w:i/>
          <w:iCs/>
        </w:rPr>
        <w:t>ESF coordinators oversee the preparedness activities for a particular ESF and coordinate with its primary and support agencies.  Responsibilities of the ESF coordinator include:</w:t>
      </w:r>
    </w:p>
    <w:p w14:paraId="5224143D" w14:textId="41117184" w:rsidR="00983D1E" w:rsidRPr="00C75760" w:rsidRDefault="00983D1E" w:rsidP="00983D1E">
      <w:pPr>
        <w:pStyle w:val="EmergencyManagementDivision"/>
        <w:numPr>
          <w:ilvl w:val="0"/>
          <w:numId w:val="17"/>
        </w:numPr>
        <w:spacing w:after="0"/>
        <w:rPr>
          <w:rFonts w:cstheme="minorHAnsi"/>
          <w:i/>
          <w:iCs/>
        </w:rPr>
      </w:pPr>
      <w:r w:rsidRPr="00C75760">
        <w:rPr>
          <w:rFonts w:cstheme="minorHAnsi"/>
          <w:i/>
          <w:iCs/>
        </w:rPr>
        <w:t xml:space="preserve">Maintaining contact with ESF primary and support agencies through conference calls, meetings, training activities, and exercises. </w:t>
      </w:r>
    </w:p>
    <w:p w14:paraId="4D294DC3" w14:textId="146C2F06" w:rsidR="00983D1E" w:rsidRPr="00C75760" w:rsidRDefault="00983D1E" w:rsidP="00983D1E">
      <w:pPr>
        <w:pStyle w:val="EmergencyManagementDivision"/>
        <w:numPr>
          <w:ilvl w:val="0"/>
          <w:numId w:val="17"/>
        </w:numPr>
        <w:spacing w:after="0"/>
        <w:rPr>
          <w:rFonts w:cstheme="minorHAnsi"/>
          <w:i/>
          <w:iCs/>
        </w:rPr>
      </w:pPr>
      <w:r w:rsidRPr="00C75760">
        <w:rPr>
          <w:rFonts w:cstheme="minorHAnsi"/>
          <w:i/>
          <w:iCs/>
        </w:rPr>
        <w:t xml:space="preserve">Monitoring the ESF’s progress in meeting the core capabilities it supports. </w:t>
      </w:r>
    </w:p>
    <w:p w14:paraId="4499175E" w14:textId="6E5EE475" w:rsidR="00983D1E" w:rsidRPr="00C75760" w:rsidRDefault="00983D1E" w:rsidP="00983D1E">
      <w:pPr>
        <w:pStyle w:val="EmergencyManagementDivision"/>
        <w:numPr>
          <w:ilvl w:val="0"/>
          <w:numId w:val="17"/>
        </w:numPr>
        <w:spacing w:after="0"/>
        <w:rPr>
          <w:rFonts w:cstheme="minorHAnsi"/>
          <w:i/>
          <w:iCs/>
        </w:rPr>
      </w:pPr>
      <w:r w:rsidRPr="00C75760">
        <w:rPr>
          <w:rFonts w:cstheme="minorHAnsi"/>
          <w:i/>
          <w:iCs/>
        </w:rPr>
        <w:t xml:space="preserve">Coordinating efforts with corresponding private sector, NGO, and Federal partners. </w:t>
      </w:r>
    </w:p>
    <w:p w14:paraId="1A581557" w14:textId="1F96484C" w:rsidR="00A94A69" w:rsidRPr="00C75760" w:rsidRDefault="00983D1E" w:rsidP="00983D1E">
      <w:pPr>
        <w:pStyle w:val="EmergencyManagementDivision"/>
        <w:numPr>
          <w:ilvl w:val="0"/>
          <w:numId w:val="17"/>
        </w:numPr>
        <w:spacing w:after="0"/>
        <w:rPr>
          <w:rFonts w:cstheme="minorHAnsi"/>
          <w:i/>
          <w:iCs/>
        </w:rPr>
      </w:pPr>
      <w:r w:rsidRPr="00C75760">
        <w:rPr>
          <w:rFonts w:cstheme="minorHAnsi"/>
          <w:i/>
          <w:iCs/>
        </w:rPr>
        <w:t>Ensuring the ESF is engaged in appropriate planning and preparedness activities.</w:t>
      </w:r>
    </w:p>
    <w:p w14:paraId="63605E67" w14:textId="77777777" w:rsidR="008A01D4" w:rsidRPr="00615775" w:rsidRDefault="008A01D4" w:rsidP="008A01D4">
      <w:pPr>
        <w:pStyle w:val="EmergencyManagementDivision"/>
        <w:spacing w:after="0"/>
        <w:ind w:left="36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615775" w14:paraId="26C0FF8C" w14:textId="77777777" w:rsidTr="005A0D71">
        <w:tc>
          <w:tcPr>
            <w:tcW w:w="9540" w:type="dxa"/>
            <w:gridSpan w:val="2"/>
            <w:shd w:val="clear" w:color="auto" w:fill="A8C1D4" w:themeFill="accent2"/>
            <w:vAlign w:val="center"/>
          </w:tcPr>
          <w:p w14:paraId="571048AD" w14:textId="09382875" w:rsidR="00A94A69" w:rsidRPr="00615775" w:rsidRDefault="00A94A69" w:rsidP="00A94A69">
            <w:pPr>
              <w:jc w:val="center"/>
              <w:rPr>
                <w:rFonts w:cstheme="minorHAnsi"/>
              </w:rPr>
            </w:pPr>
            <w:r w:rsidRPr="00615775">
              <w:rPr>
                <w:rFonts w:cstheme="minorHAnsi"/>
                <w:b/>
                <w:u w:val="single"/>
              </w:rPr>
              <w:t>Primary(s):</w:t>
            </w:r>
          </w:p>
        </w:tc>
      </w:tr>
      <w:tr w:rsidR="00983D1E" w:rsidRPr="00615775" w14:paraId="42F484A2" w14:textId="77777777" w:rsidTr="008B0B15">
        <w:tc>
          <w:tcPr>
            <w:tcW w:w="9540" w:type="dxa"/>
            <w:gridSpan w:val="2"/>
            <w:vAlign w:val="center"/>
          </w:tcPr>
          <w:p w14:paraId="4F31C237" w14:textId="464764D7" w:rsidR="00983D1E" w:rsidRPr="00C75760" w:rsidRDefault="00983D1E" w:rsidP="00A94A69">
            <w:pPr>
              <w:jc w:val="center"/>
              <w:rPr>
                <w:rFonts w:cstheme="minorHAnsi"/>
                <w:i/>
                <w:iCs/>
              </w:rPr>
            </w:pPr>
            <w:r w:rsidRPr="00C75760">
              <w:rPr>
                <w:rFonts w:cstheme="minorHAnsi"/>
                <w:i/>
                <w:iCs/>
              </w:rPr>
              <w:t xml:space="preserve">ESF primary agencies have significant authorities, roles, resources, and capabilities for a particular function within </w:t>
            </w:r>
            <w:proofErr w:type="gramStart"/>
            <w:r w:rsidRPr="00C75760">
              <w:rPr>
                <w:rFonts w:cstheme="minorHAnsi"/>
                <w:i/>
                <w:iCs/>
              </w:rPr>
              <w:t>an ESF</w:t>
            </w:r>
            <w:proofErr w:type="gramEnd"/>
            <w:r w:rsidRPr="00C75760">
              <w:rPr>
                <w:rFonts w:cstheme="minorHAnsi"/>
                <w:i/>
                <w:iCs/>
              </w:rPr>
              <w:t>.  Refer to the National Response Framework for specific responsibilities.</w:t>
            </w:r>
          </w:p>
        </w:tc>
      </w:tr>
      <w:tr w:rsidR="00F65A23" w:rsidRPr="00615775" w14:paraId="338DE2A9" w14:textId="77777777" w:rsidTr="008B0B15">
        <w:tc>
          <w:tcPr>
            <w:tcW w:w="4770" w:type="dxa"/>
          </w:tcPr>
          <w:p w14:paraId="55186A83" w14:textId="26E89D3C" w:rsidR="00F65A23" w:rsidRPr="00615775" w:rsidRDefault="005B791D" w:rsidP="00F65A23">
            <w:pPr>
              <w:ind w:left="720" w:hanging="720"/>
              <w:rPr>
                <w:rFonts w:cstheme="minorHAnsi"/>
              </w:rPr>
            </w:pPr>
            <w:r w:rsidRPr="00615775">
              <w:rPr>
                <w:rFonts w:cstheme="minorHAnsi"/>
              </w:rPr>
              <w:t>Entity Name (Acronym)</w:t>
            </w:r>
          </w:p>
        </w:tc>
        <w:tc>
          <w:tcPr>
            <w:tcW w:w="4770" w:type="dxa"/>
          </w:tcPr>
          <w:p w14:paraId="24BAF676" w14:textId="287CC9C3" w:rsidR="00F65A23" w:rsidRPr="00615775" w:rsidRDefault="00F65A23" w:rsidP="00F65A23">
            <w:pPr>
              <w:rPr>
                <w:rFonts w:cstheme="minorHAnsi"/>
                <w:b/>
                <w:u w:val="single"/>
              </w:rPr>
            </w:pPr>
            <w:r w:rsidRPr="00615775">
              <w:rPr>
                <w:rFonts w:cstheme="minorHAnsi"/>
              </w:rPr>
              <w:t>Entity Name (Acronym)</w:t>
            </w:r>
          </w:p>
        </w:tc>
      </w:tr>
    </w:tbl>
    <w:p w14:paraId="459C3BBA" w14:textId="77777777" w:rsidR="005A0D71" w:rsidRPr="00615775" w:rsidRDefault="005A0D71" w:rsidP="005A0D71">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615775" w14:paraId="7E56EB5C" w14:textId="77777777" w:rsidTr="005A0D71">
        <w:tc>
          <w:tcPr>
            <w:tcW w:w="9540" w:type="dxa"/>
            <w:gridSpan w:val="2"/>
            <w:shd w:val="clear" w:color="auto" w:fill="A8C1D4" w:themeFill="accent2"/>
            <w:vAlign w:val="center"/>
          </w:tcPr>
          <w:p w14:paraId="4BA1195D" w14:textId="3DBE5DB3" w:rsidR="00A94A69" w:rsidRPr="00615775" w:rsidRDefault="00A94A69" w:rsidP="00A94A69">
            <w:pPr>
              <w:jc w:val="center"/>
              <w:rPr>
                <w:rFonts w:cstheme="minorHAnsi"/>
              </w:rPr>
            </w:pPr>
            <w:r w:rsidRPr="00615775">
              <w:rPr>
                <w:rFonts w:cstheme="minorHAnsi"/>
                <w:b/>
                <w:u w:val="single"/>
              </w:rPr>
              <w:t>Supporting:</w:t>
            </w:r>
          </w:p>
        </w:tc>
      </w:tr>
      <w:tr w:rsidR="00983D1E" w:rsidRPr="00615775" w14:paraId="05B477EE" w14:textId="77777777" w:rsidTr="008B0B15">
        <w:tc>
          <w:tcPr>
            <w:tcW w:w="9540" w:type="dxa"/>
            <w:gridSpan w:val="2"/>
            <w:vAlign w:val="center"/>
          </w:tcPr>
          <w:p w14:paraId="07C7592B" w14:textId="709604E9" w:rsidR="00983D1E" w:rsidRPr="00C75760" w:rsidRDefault="00983D1E" w:rsidP="00A94A69">
            <w:pPr>
              <w:jc w:val="center"/>
              <w:rPr>
                <w:rFonts w:cstheme="minorHAnsi"/>
                <w:i/>
                <w:iCs/>
              </w:rPr>
            </w:pPr>
            <w:r w:rsidRPr="00C75760">
              <w:rPr>
                <w:rFonts w:cstheme="minorHAnsi"/>
                <w:i/>
                <w:iCs/>
              </w:rPr>
              <w:t>ESF support agencies have specific capabilities or resources that support primary agencies in executing the mission of the ESF.  Refer to the National Response Framework for specific responsibilities.</w:t>
            </w:r>
          </w:p>
        </w:tc>
      </w:tr>
      <w:tr w:rsidR="008158BC" w:rsidRPr="00615775" w14:paraId="5A59D732" w14:textId="77777777" w:rsidTr="00707456">
        <w:tc>
          <w:tcPr>
            <w:tcW w:w="4770" w:type="dxa"/>
            <w:vAlign w:val="center"/>
          </w:tcPr>
          <w:p w14:paraId="67901BCF" w14:textId="566E46C3" w:rsidR="008158BC" w:rsidRPr="00615775" w:rsidRDefault="005B791D" w:rsidP="008158BC">
            <w:pPr>
              <w:ind w:left="720" w:hanging="720"/>
              <w:rPr>
                <w:rFonts w:cstheme="minorHAnsi"/>
              </w:rPr>
            </w:pPr>
            <w:r w:rsidRPr="00615775">
              <w:rPr>
                <w:rFonts w:cstheme="minorHAnsi"/>
              </w:rPr>
              <w:t>Entity Name (Acronym)</w:t>
            </w:r>
          </w:p>
        </w:tc>
        <w:tc>
          <w:tcPr>
            <w:tcW w:w="4770" w:type="dxa"/>
            <w:vAlign w:val="center"/>
          </w:tcPr>
          <w:p w14:paraId="1E87C9EA" w14:textId="4FADD4BD" w:rsidR="008158BC" w:rsidRPr="00615775" w:rsidRDefault="005B791D" w:rsidP="008158BC">
            <w:pPr>
              <w:rPr>
                <w:rFonts w:cstheme="minorHAnsi"/>
              </w:rPr>
            </w:pPr>
            <w:r w:rsidRPr="00615775">
              <w:rPr>
                <w:rFonts w:cstheme="minorHAnsi"/>
              </w:rPr>
              <w:t>Entity Name (Acronym)</w:t>
            </w:r>
          </w:p>
        </w:tc>
      </w:tr>
    </w:tbl>
    <w:p w14:paraId="701F3285" w14:textId="4AC54A43" w:rsidR="00D2695E" w:rsidRPr="00615775" w:rsidRDefault="00E578AD" w:rsidP="00B55295">
      <w:pPr>
        <w:pStyle w:val="Heading1"/>
        <w:ind w:left="450" w:hanging="450"/>
        <w:rPr>
          <w:rFonts w:cstheme="minorHAnsi"/>
        </w:rPr>
      </w:pPr>
      <w:r w:rsidRPr="00615775">
        <w:rPr>
          <w:rFonts w:cstheme="minorHAnsi"/>
        </w:rPr>
        <w:t>Purpose</w:t>
      </w:r>
    </w:p>
    <w:p w14:paraId="7793030C" w14:textId="00EFC397" w:rsidR="00BD605D" w:rsidRDefault="00BD605D" w:rsidP="00B55295">
      <w:pPr>
        <w:spacing w:after="0" w:line="240" w:lineRule="auto"/>
        <w:rPr>
          <w:rFonts w:cstheme="minorHAnsi"/>
          <w:i/>
          <w:iCs/>
        </w:rPr>
      </w:pPr>
      <w:r w:rsidRPr="007E5376">
        <w:rPr>
          <w:rFonts w:cstheme="minorHAnsi"/>
          <w:i/>
          <w:iCs/>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1F3BD501" w14:textId="77777777" w:rsidR="00C75760" w:rsidRPr="00C75760" w:rsidRDefault="00C75760" w:rsidP="00B55295">
      <w:pPr>
        <w:spacing w:after="0" w:line="240" w:lineRule="auto"/>
        <w:rPr>
          <w:rFonts w:cstheme="minorHAnsi"/>
          <w:i/>
          <w:iCs/>
        </w:rPr>
      </w:pPr>
    </w:p>
    <w:p w14:paraId="29C19A09" w14:textId="0C52E0F7" w:rsidR="003A7C77" w:rsidRPr="00615775" w:rsidRDefault="000F38C7" w:rsidP="00B55295">
      <w:pPr>
        <w:spacing w:after="0" w:line="240" w:lineRule="auto"/>
        <w:rPr>
          <w:rFonts w:cstheme="minorHAnsi"/>
        </w:rPr>
      </w:pPr>
      <w:r w:rsidRPr="00615775">
        <w:rPr>
          <w:rFonts w:cstheme="minorHAnsi"/>
        </w:rPr>
        <w:t>This document is a supporting annex of the Comprehensive Emergency Management Plan (CEMP) and operates in conjunction with all its annexes.  ESF 8</w:t>
      </w:r>
      <w:r w:rsidR="007B4827" w:rsidRPr="00615775">
        <w:rPr>
          <w:rFonts w:cstheme="minorHAnsi"/>
        </w:rPr>
        <w:t xml:space="preserve"> c</w:t>
      </w:r>
      <w:r w:rsidR="0064096B" w:rsidRPr="00615775">
        <w:rPr>
          <w:rFonts w:cstheme="minorHAnsi"/>
        </w:rPr>
        <w:t>oordinates the mechanisms for assistance in response to an actual or potential public health and medical disaster or incident</w:t>
      </w:r>
      <w:r w:rsidR="002F1633" w:rsidRPr="00615775">
        <w:rPr>
          <w:rFonts w:cstheme="minorHAnsi"/>
        </w:rPr>
        <w:t xml:space="preserve"> by ensuring the proper execution of the </w:t>
      </w:r>
      <w:r w:rsidR="00324ACA" w:rsidRPr="00615775">
        <w:rPr>
          <w:rFonts w:cstheme="minorHAnsi"/>
        </w:rPr>
        <w:t>Public Health, Healt</w:t>
      </w:r>
      <w:r w:rsidR="00DE2B39" w:rsidRPr="00615775">
        <w:rPr>
          <w:rFonts w:cstheme="minorHAnsi"/>
        </w:rPr>
        <w:t>hcare, and Emergency Medical Services</w:t>
      </w:r>
      <w:r w:rsidR="003458C3" w:rsidRPr="00615775">
        <w:rPr>
          <w:rFonts w:cstheme="minorHAnsi"/>
        </w:rPr>
        <w:t>; and Fatality Management Services</w:t>
      </w:r>
      <w:r w:rsidR="002F1633" w:rsidRPr="00615775">
        <w:rPr>
          <w:rFonts w:cstheme="minorHAnsi"/>
        </w:rPr>
        <w:t xml:space="preserve"> Core Capabilit</w:t>
      </w:r>
      <w:r w:rsidR="003458C3" w:rsidRPr="00615775">
        <w:rPr>
          <w:rFonts w:cstheme="minorHAnsi"/>
        </w:rPr>
        <w:t>ies</w:t>
      </w:r>
      <w:r w:rsidR="002F1633" w:rsidRPr="00615775">
        <w:rPr>
          <w:rFonts w:cstheme="minorHAnsi"/>
        </w:rPr>
        <w:t xml:space="preserve"> and supporting the following Core Capabilities based on the intersecting activities with other ESFs:</w:t>
      </w:r>
      <w:r w:rsidR="000E4D45" w:rsidRPr="00615775">
        <w:rPr>
          <w:rFonts w:cstheme="minorHAnsi"/>
        </w:rPr>
        <w:t xml:space="preserve"> Planning; Public Information </w:t>
      </w:r>
      <w:r w:rsidR="000E4D45" w:rsidRPr="00615775">
        <w:rPr>
          <w:rFonts w:cstheme="minorHAnsi"/>
        </w:rPr>
        <w:lastRenderedPageBreak/>
        <w:t>and Warning;</w:t>
      </w:r>
      <w:r w:rsidR="002F1633" w:rsidRPr="00615775">
        <w:rPr>
          <w:rFonts w:cstheme="minorHAnsi"/>
        </w:rPr>
        <w:t xml:space="preserve"> Operational Coordination</w:t>
      </w:r>
      <w:r w:rsidR="000E4D45" w:rsidRPr="00615775">
        <w:rPr>
          <w:rFonts w:cstheme="minorHAnsi"/>
        </w:rPr>
        <w:t>; Environmental Response/Health and Safety; Mass Care Services; On-Scene Security, Protection, and Law Enforcement; Operational Communications</w:t>
      </w:r>
      <w:r w:rsidR="00865934" w:rsidRPr="00615775">
        <w:rPr>
          <w:rFonts w:cstheme="minorHAnsi"/>
        </w:rPr>
        <w:t xml:space="preserve">; </w:t>
      </w:r>
      <w:r w:rsidR="002F1633" w:rsidRPr="00615775">
        <w:rPr>
          <w:rFonts w:cstheme="minorHAnsi"/>
        </w:rPr>
        <w:t>and Situational Assessment.</w:t>
      </w:r>
    </w:p>
    <w:p w14:paraId="7582214A" w14:textId="1C44148A" w:rsidR="003C1457" w:rsidRPr="00615775" w:rsidRDefault="003C1457" w:rsidP="00B55295">
      <w:pPr>
        <w:spacing w:after="0" w:line="240" w:lineRule="auto"/>
        <w:rPr>
          <w:rFonts w:cstheme="minorHAnsi"/>
        </w:rPr>
      </w:pPr>
    </w:p>
    <w:p w14:paraId="7AD4A0F6" w14:textId="740A6A29" w:rsidR="003C1457" w:rsidRPr="00615775" w:rsidRDefault="003C1457" w:rsidP="00B55295">
      <w:pPr>
        <w:spacing w:after="0" w:line="240" w:lineRule="auto"/>
        <w:rPr>
          <w:rFonts w:cstheme="minorHAnsi"/>
        </w:rPr>
      </w:pPr>
      <w:r w:rsidRPr="00615775">
        <w:rPr>
          <w:rFonts w:cstheme="minorHAnsi"/>
        </w:rPr>
        <w:t>The following are the Core Capabilit</w:t>
      </w:r>
      <w:r w:rsidR="00657EFF" w:rsidRPr="00615775">
        <w:rPr>
          <w:rFonts w:cstheme="minorHAnsi"/>
        </w:rPr>
        <w:t>ies this ESF may be involved in based on the roles and responsibilities of th</w:t>
      </w:r>
      <w:r w:rsidR="00CC0C1F" w:rsidRPr="00615775">
        <w:rPr>
          <w:rFonts w:cstheme="minorHAnsi"/>
        </w:rPr>
        <w:t>e</w:t>
      </w:r>
      <w:r w:rsidR="00657EFF" w:rsidRPr="00615775">
        <w:rPr>
          <w:rFonts w:cstheme="minorHAnsi"/>
        </w:rPr>
        <w:t xml:space="preserve"> ESF.  </w:t>
      </w:r>
      <w:r w:rsidR="00527EED" w:rsidRPr="00615775">
        <w:rPr>
          <w:rFonts w:cstheme="minorHAnsi"/>
        </w:rPr>
        <w:t>Primary Core Capabilities are the responsibility of this ESF</w:t>
      </w:r>
      <w:r w:rsidR="007A3116" w:rsidRPr="00615775">
        <w:rPr>
          <w:rFonts w:cstheme="minorHAnsi"/>
        </w:rPr>
        <w:t xml:space="preserve"> </w:t>
      </w:r>
      <w:r w:rsidR="00527EED" w:rsidRPr="00615775">
        <w:rPr>
          <w:rFonts w:cstheme="minorHAnsi"/>
        </w:rPr>
        <w:t>while other ESFs may support them</w:t>
      </w:r>
      <w:r w:rsidR="00804EDD" w:rsidRPr="00615775">
        <w:rPr>
          <w:rFonts w:cstheme="minorHAnsi"/>
        </w:rPr>
        <w:t xml:space="preserve">; similarly, the Supporting Core Capabilities are those this ESF supports while another ESF </w:t>
      </w:r>
      <w:r w:rsidR="007A3116" w:rsidRPr="00615775">
        <w:rPr>
          <w:rFonts w:cstheme="minorHAnsi"/>
        </w:rPr>
        <w:t>is primarily responsible.</w:t>
      </w:r>
    </w:p>
    <w:tbl>
      <w:tblPr>
        <w:tblStyle w:val="TableGrid1"/>
        <w:tblW w:w="0" w:type="auto"/>
        <w:tblLook w:val="04A0" w:firstRow="1" w:lastRow="0" w:firstColumn="1" w:lastColumn="0" w:noHBand="0" w:noVBand="1"/>
      </w:tblPr>
      <w:tblGrid>
        <w:gridCol w:w="2245"/>
        <w:gridCol w:w="7105"/>
      </w:tblGrid>
      <w:tr w:rsidR="00A20733" w:rsidRPr="00615775" w14:paraId="7CE1296F" w14:textId="77777777" w:rsidTr="00707456">
        <w:trPr>
          <w:tblHeader/>
        </w:trPr>
        <w:tc>
          <w:tcPr>
            <w:tcW w:w="9350" w:type="dxa"/>
            <w:gridSpan w:val="2"/>
            <w:shd w:val="clear" w:color="auto" w:fill="000000" w:themeFill="text1"/>
          </w:tcPr>
          <w:p w14:paraId="0FCB1494" w14:textId="77777777" w:rsidR="00A20733" w:rsidRPr="00615775" w:rsidRDefault="00A20733" w:rsidP="00707456">
            <w:pPr>
              <w:jc w:val="center"/>
              <w:rPr>
                <w:rFonts w:cstheme="minorHAnsi"/>
                <w:b/>
                <w:sz w:val="20"/>
              </w:rPr>
            </w:pPr>
            <w:r w:rsidRPr="00615775">
              <w:rPr>
                <w:rFonts w:cstheme="minorHAnsi"/>
                <w:b/>
                <w:sz w:val="20"/>
              </w:rPr>
              <w:t>Primary Response Core Capability</w:t>
            </w:r>
          </w:p>
        </w:tc>
      </w:tr>
      <w:tr w:rsidR="00A20733" w:rsidRPr="00615775" w14:paraId="7E7CB0E7" w14:textId="77777777" w:rsidTr="00707456">
        <w:tc>
          <w:tcPr>
            <w:tcW w:w="2245" w:type="dxa"/>
            <w:shd w:val="clear" w:color="auto" w:fill="0F679A"/>
            <w:vAlign w:val="center"/>
          </w:tcPr>
          <w:p w14:paraId="64FF85F3" w14:textId="77777777" w:rsidR="00A20733" w:rsidRPr="00615775" w:rsidRDefault="00A20733" w:rsidP="00707456">
            <w:pPr>
              <w:jc w:val="center"/>
              <w:rPr>
                <w:rFonts w:cstheme="minorHAnsi"/>
                <w:b/>
                <w:color w:val="FFFFFF" w:themeColor="background1"/>
              </w:rPr>
            </w:pPr>
            <w:r w:rsidRPr="00615775">
              <w:rPr>
                <w:rFonts w:cstheme="minorHAnsi"/>
                <w:b/>
                <w:color w:val="FFFFFF" w:themeColor="background1"/>
              </w:rPr>
              <w:t>Public Health, Healthcare, &amp; Emergency Medical Services</w:t>
            </w:r>
          </w:p>
        </w:tc>
        <w:tc>
          <w:tcPr>
            <w:tcW w:w="7105" w:type="dxa"/>
            <w:vAlign w:val="center"/>
          </w:tcPr>
          <w:p w14:paraId="39C2BA95" w14:textId="77777777" w:rsidR="00A20733" w:rsidRPr="00615775" w:rsidRDefault="00A20733" w:rsidP="00707456">
            <w:pPr>
              <w:rPr>
                <w:rFonts w:cstheme="minorHAnsi"/>
              </w:rPr>
            </w:pPr>
            <w:r w:rsidRPr="00615775">
              <w:rPr>
                <w:rFonts w:cstheme="minorHAnsi"/>
              </w:rPr>
              <w:t>Provide lifesaving medical treatment via Emergency Medical Services and related operations and avoid additional disease and injury by providing targeted public health, medical, and behavioral health support and products to all affected populations.</w:t>
            </w:r>
          </w:p>
        </w:tc>
      </w:tr>
      <w:tr w:rsidR="00A20733" w:rsidRPr="00615775" w14:paraId="0716A290" w14:textId="77777777" w:rsidTr="00707456">
        <w:tc>
          <w:tcPr>
            <w:tcW w:w="2245" w:type="dxa"/>
            <w:shd w:val="clear" w:color="auto" w:fill="0F679A"/>
            <w:vAlign w:val="center"/>
          </w:tcPr>
          <w:p w14:paraId="109B98C3" w14:textId="77777777" w:rsidR="00A20733" w:rsidRPr="00615775" w:rsidRDefault="00A20733" w:rsidP="00707456">
            <w:pPr>
              <w:jc w:val="center"/>
              <w:rPr>
                <w:rFonts w:cstheme="minorHAnsi"/>
                <w:b/>
                <w:color w:val="FFFFFF" w:themeColor="background1"/>
              </w:rPr>
            </w:pPr>
            <w:r w:rsidRPr="00615775">
              <w:rPr>
                <w:rFonts w:cstheme="minorHAnsi"/>
                <w:b/>
                <w:color w:val="FFFFFF" w:themeColor="background1"/>
              </w:rPr>
              <w:t>Fatality Management Services</w:t>
            </w:r>
          </w:p>
        </w:tc>
        <w:tc>
          <w:tcPr>
            <w:tcW w:w="7105" w:type="dxa"/>
            <w:vAlign w:val="center"/>
          </w:tcPr>
          <w:p w14:paraId="3C403AA5" w14:textId="77777777" w:rsidR="00A20733" w:rsidRPr="00615775" w:rsidRDefault="00A20733" w:rsidP="00707456">
            <w:pPr>
              <w:rPr>
                <w:rFonts w:cstheme="minorHAnsi"/>
              </w:rPr>
            </w:pPr>
            <w:r w:rsidRPr="00615775">
              <w:rPr>
                <w:rFonts w:cstheme="minorHAnsi"/>
              </w:rPr>
              <w:t>Provide fatality management services, including decedent remains recovery and victim identification, and work with local, state, tribal, territorial, insular area, and Federal authorities to provide mortuary processes, temporary storage or permanent internment solutions, sharing information with mass care services for the purpose of reunifying family members and caregivers with missing persons/remains, and providing counseling to the bereaved.</w:t>
            </w:r>
          </w:p>
        </w:tc>
      </w:tr>
    </w:tbl>
    <w:p w14:paraId="4680F21D" w14:textId="77777777" w:rsidR="00A20733" w:rsidRPr="00615775" w:rsidRDefault="00A20733" w:rsidP="009212B0">
      <w:pPr>
        <w:pStyle w:val="NoSpacing"/>
        <w:rPr>
          <w:rFonts w:cstheme="minorHAnsi"/>
        </w:rPr>
      </w:pPr>
    </w:p>
    <w:tbl>
      <w:tblPr>
        <w:tblStyle w:val="TableGrid"/>
        <w:tblW w:w="0" w:type="auto"/>
        <w:tblLook w:val="04A0" w:firstRow="1" w:lastRow="0" w:firstColumn="1" w:lastColumn="0" w:noHBand="0" w:noVBand="1"/>
      </w:tblPr>
      <w:tblGrid>
        <w:gridCol w:w="2245"/>
        <w:gridCol w:w="7105"/>
      </w:tblGrid>
      <w:tr w:rsidR="009212B0" w:rsidRPr="00615775" w14:paraId="0D4C2FBD" w14:textId="77777777" w:rsidTr="00707456">
        <w:trPr>
          <w:tblHeader/>
        </w:trPr>
        <w:tc>
          <w:tcPr>
            <w:tcW w:w="9350" w:type="dxa"/>
            <w:gridSpan w:val="2"/>
            <w:shd w:val="clear" w:color="auto" w:fill="000000" w:themeFill="text1"/>
          </w:tcPr>
          <w:p w14:paraId="168BD3E2" w14:textId="77777777" w:rsidR="009212B0" w:rsidRPr="00615775" w:rsidRDefault="009212B0" w:rsidP="00707456">
            <w:pPr>
              <w:jc w:val="center"/>
              <w:rPr>
                <w:rFonts w:cstheme="minorHAnsi"/>
                <w:b/>
                <w:sz w:val="20"/>
              </w:rPr>
            </w:pPr>
            <w:r w:rsidRPr="00615775">
              <w:rPr>
                <w:rFonts w:cstheme="minorHAnsi"/>
                <w:b/>
                <w:sz w:val="20"/>
              </w:rPr>
              <w:t>Support Response Core Capabilities</w:t>
            </w:r>
          </w:p>
        </w:tc>
      </w:tr>
      <w:tr w:rsidR="007B7F82" w:rsidRPr="00615775" w14:paraId="47E8059E" w14:textId="77777777" w:rsidTr="00707456">
        <w:tc>
          <w:tcPr>
            <w:tcW w:w="2245" w:type="dxa"/>
            <w:shd w:val="clear" w:color="auto" w:fill="0F679A"/>
            <w:vAlign w:val="center"/>
          </w:tcPr>
          <w:p w14:paraId="3886EAEF" w14:textId="137C151B" w:rsidR="007B7F82" w:rsidRPr="00615775" w:rsidRDefault="007B7F82" w:rsidP="00707456">
            <w:pPr>
              <w:jc w:val="center"/>
              <w:rPr>
                <w:rFonts w:cstheme="minorHAnsi"/>
                <w:b/>
                <w:color w:val="FFFFFF" w:themeColor="background1"/>
              </w:rPr>
            </w:pPr>
            <w:r w:rsidRPr="00615775">
              <w:rPr>
                <w:rFonts w:cstheme="minorHAnsi"/>
                <w:b/>
                <w:color w:val="FFFFFF" w:themeColor="background1"/>
              </w:rPr>
              <w:t xml:space="preserve">Planning  </w:t>
            </w:r>
          </w:p>
        </w:tc>
        <w:tc>
          <w:tcPr>
            <w:tcW w:w="7105" w:type="dxa"/>
            <w:vAlign w:val="center"/>
          </w:tcPr>
          <w:p w14:paraId="2AEFADB7" w14:textId="14B84778" w:rsidR="007B7F82" w:rsidRPr="00615775" w:rsidRDefault="007B7F82" w:rsidP="00707456">
            <w:pPr>
              <w:rPr>
                <w:rFonts w:cstheme="minorHAnsi"/>
              </w:rPr>
            </w:pPr>
            <w:r w:rsidRPr="00615775">
              <w:rPr>
                <w:rFonts w:cstheme="minorHAnsi"/>
              </w:rPr>
              <w:t>Conduct a systematic process engaging the whole community as appropriate in the development of executable strategic, operational, and/or tactical-level approaches to meet defined objectives.</w:t>
            </w:r>
          </w:p>
        </w:tc>
      </w:tr>
      <w:tr w:rsidR="007B7F82" w:rsidRPr="00615775" w14:paraId="5A896DB5" w14:textId="77777777" w:rsidTr="00707456">
        <w:tc>
          <w:tcPr>
            <w:tcW w:w="2245" w:type="dxa"/>
            <w:shd w:val="clear" w:color="auto" w:fill="0F679A"/>
            <w:vAlign w:val="center"/>
          </w:tcPr>
          <w:p w14:paraId="7F1CC4D2" w14:textId="015D0786" w:rsidR="007B7F82" w:rsidRPr="00615775" w:rsidRDefault="007B7F82" w:rsidP="00707456">
            <w:pPr>
              <w:jc w:val="center"/>
              <w:rPr>
                <w:rFonts w:cstheme="minorHAnsi"/>
                <w:b/>
                <w:color w:val="FFFFFF" w:themeColor="background1"/>
              </w:rPr>
            </w:pPr>
            <w:r w:rsidRPr="00615775">
              <w:rPr>
                <w:rFonts w:cstheme="minorHAnsi"/>
                <w:b/>
                <w:color w:val="FFFFFF" w:themeColor="background1"/>
              </w:rPr>
              <w:t>Public Information and Warning</w:t>
            </w:r>
          </w:p>
        </w:tc>
        <w:tc>
          <w:tcPr>
            <w:tcW w:w="7105" w:type="dxa"/>
            <w:vAlign w:val="center"/>
          </w:tcPr>
          <w:p w14:paraId="0DB7AD8B" w14:textId="1120277E" w:rsidR="007B7F82" w:rsidRPr="00615775" w:rsidRDefault="007B7F82" w:rsidP="00707456">
            <w:pPr>
              <w:rPr>
                <w:rFonts w:cstheme="minorHAnsi"/>
              </w:rPr>
            </w:pPr>
            <w:r w:rsidRPr="00615775">
              <w:rPr>
                <w:rFonts w:cstheme="minorHAnsi"/>
              </w:rPr>
              <w:t xml:space="preserve">Deliver coordinated, prompt, reliable, and actionable information to the whole community </w:t>
            </w:r>
            <w:proofErr w:type="gramStart"/>
            <w:r w:rsidRPr="00615775">
              <w:rPr>
                <w:rFonts w:cstheme="minorHAnsi"/>
              </w:rPr>
              <w:t>through the use of</w:t>
            </w:r>
            <w:proofErr w:type="gramEnd"/>
            <w:r w:rsidRPr="00615775">
              <w:rPr>
                <w:rFonts w:cstheme="minorHAnsi"/>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9212B0" w:rsidRPr="00615775" w14:paraId="7F903C78" w14:textId="77777777" w:rsidTr="00707456">
        <w:tc>
          <w:tcPr>
            <w:tcW w:w="2245" w:type="dxa"/>
            <w:shd w:val="clear" w:color="auto" w:fill="0F679A"/>
            <w:vAlign w:val="center"/>
          </w:tcPr>
          <w:p w14:paraId="54AEC5FC" w14:textId="77777777" w:rsidR="009212B0" w:rsidRPr="00615775" w:rsidRDefault="009212B0" w:rsidP="00707456">
            <w:pPr>
              <w:jc w:val="center"/>
              <w:rPr>
                <w:rFonts w:cstheme="minorHAnsi"/>
                <w:b/>
                <w:color w:val="FFFFFF" w:themeColor="background1"/>
              </w:rPr>
            </w:pPr>
            <w:r w:rsidRPr="00615775">
              <w:rPr>
                <w:rFonts w:cstheme="minorHAnsi"/>
                <w:b/>
                <w:color w:val="FFFFFF" w:themeColor="background1"/>
              </w:rPr>
              <w:t>Operational Coordination</w:t>
            </w:r>
          </w:p>
        </w:tc>
        <w:tc>
          <w:tcPr>
            <w:tcW w:w="7105" w:type="dxa"/>
            <w:vAlign w:val="center"/>
          </w:tcPr>
          <w:p w14:paraId="4FEE2F0F" w14:textId="77777777" w:rsidR="009212B0" w:rsidRPr="00615775" w:rsidRDefault="009212B0" w:rsidP="00707456">
            <w:pPr>
              <w:rPr>
                <w:rFonts w:cstheme="minorHAnsi"/>
              </w:rPr>
            </w:pPr>
            <w:r w:rsidRPr="00615775">
              <w:rPr>
                <w:rFonts w:cstheme="minorHAnsi"/>
              </w:rPr>
              <w:t>Establish and maintain a unified and coordinated operational structure and process that appropriately integrates all critical stakeholders and supports the execution of Core Capabilities.</w:t>
            </w:r>
          </w:p>
        </w:tc>
      </w:tr>
      <w:tr w:rsidR="001F3F63" w:rsidRPr="00615775" w14:paraId="296C5B26" w14:textId="77777777" w:rsidTr="00707456">
        <w:tc>
          <w:tcPr>
            <w:tcW w:w="2245" w:type="dxa"/>
            <w:shd w:val="clear" w:color="auto" w:fill="0F679A"/>
            <w:vAlign w:val="center"/>
          </w:tcPr>
          <w:p w14:paraId="2DDA35A4" w14:textId="0DCBBBC3" w:rsidR="001F3F63" w:rsidRPr="00615775" w:rsidRDefault="007B7F82" w:rsidP="00707456">
            <w:pPr>
              <w:jc w:val="center"/>
              <w:rPr>
                <w:rFonts w:cstheme="minorHAnsi"/>
                <w:b/>
                <w:color w:val="FFFFFF" w:themeColor="background1"/>
              </w:rPr>
            </w:pPr>
            <w:r w:rsidRPr="00615775">
              <w:rPr>
                <w:rFonts w:cstheme="minorHAnsi"/>
                <w:b/>
                <w:color w:val="FFFFFF" w:themeColor="background1"/>
              </w:rPr>
              <w:t>Environmental Response/Health and Safety</w:t>
            </w:r>
          </w:p>
        </w:tc>
        <w:tc>
          <w:tcPr>
            <w:tcW w:w="7105" w:type="dxa"/>
            <w:vAlign w:val="center"/>
          </w:tcPr>
          <w:p w14:paraId="2748A846" w14:textId="6961793A" w:rsidR="001F3F63" w:rsidRPr="00615775" w:rsidRDefault="007B7F82" w:rsidP="00707456">
            <w:pPr>
              <w:rPr>
                <w:rFonts w:cstheme="minorHAnsi"/>
              </w:rPr>
            </w:pPr>
            <w:r w:rsidRPr="00615775">
              <w:rPr>
                <w:rFonts w:cstheme="minorHAnsi"/>
              </w:rPr>
              <w:t>Conduct appropriate measures to ensure the protection of the health and safety of the public and workers, as well as the environment, from all hazards in support of responder operations and the affected communities</w:t>
            </w:r>
          </w:p>
        </w:tc>
      </w:tr>
      <w:tr w:rsidR="007B7F82" w:rsidRPr="00615775" w14:paraId="6583588E" w14:textId="77777777" w:rsidTr="00707456">
        <w:tc>
          <w:tcPr>
            <w:tcW w:w="2245" w:type="dxa"/>
            <w:shd w:val="clear" w:color="auto" w:fill="0F679A"/>
            <w:vAlign w:val="center"/>
          </w:tcPr>
          <w:p w14:paraId="3A37BB08" w14:textId="4611E0C4" w:rsidR="007B7F82" w:rsidRPr="00615775" w:rsidRDefault="007B7F82" w:rsidP="00707456">
            <w:pPr>
              <w:jc w:val="center"/>
              <w:rPr>
                <w:rFonts w:cstheme="minorHAnsi"/>
                <w:b/>
                <w:color w:val="FFFFFF" w:themeColor="background1"/>
              </w:rPr>
            </w:pPr>
            <w:r w:rsidRPr="00615775">
              <w:rPr>
                <w:rFonts w:cstheme="minorHAnsi"/>
                <w:b/>
                <w:color w:val="FFFFFF" w:themeColor="background1"/>
              </w:rPr>
              <w:lastRenderedPageBreak/>
              <w:t>Mass Care Services</w:t>
            </w:r>
          </w:p>
        </w:tc>
        <w:tc>
          <w:tcPr>
            <w:tcW w:w="7105" w:type="dxa"/>
            <w:vAlign w:val="center"/>
          </w:tcPr>
          <w:p w14:paraId="070F0018" w14:textId="5DF68253" w:rsidR="007B7F82" w:rsidRPr="00615775" w:rsidRDefault="007B7F82" w:rsidP="00707456">
            <w:pPr>
              <w:rPr>
                <w:rFonts w:cstheme="minorHAnsi"/>
              </w:rPr>
            </w:pPr>
            <w:r w:rsidRPr="00615775">
              <w:rPr>
                <w:rFonts w:cstheme="minorHAnsi"/>
              </w:rPr>
              <w:t>Provide life-sustaining and human services to the affected population, to include hydration, feeding, sheltering, temporary housing, evacuee support, reunification, and distribution of emergency supplies.</w:t>
            </w:r>
          </w:p>
        </w:tc>
      </w:tr>
      <w:tr w:rsidR="007B7F82" w:rsidRPr="00615775" w14:paraId="12160EA7" w14:textId="77777777" w:rsidTr="00707456">
        <w:tc>
          <w:tcPr>
            <w:tcW w:w="2245" w:type="dxa"/>
            <w:shd w:val="clear" w:color="auto" w:fill="0F679A"/>
            <w:vAlign w:val="center"/>
          </w:tcPr>
          <w:p w14:paraId="54DE82ED" w14:textId="6A1F21B7" w:rsidR="007B7F82" w:rsidRPr="00615775" w:rsidRDefault="007B7F82" w:rsidP="00707456">
            <w:pPr>
              <w:jc w:val="center"/>
              <w:rPr>
                <w:rFonts w:cstheme="minorHAnsi"/>
                <w:b/>
                <w:color w:val="FFFFFF" w:themeColor="background1"/>
              </w:rPr>
            </w:pPr>
            <w:r w:rsidRPr="00615775">
              <w:rPr>
                <w:rFonts w:cstheme="minorHAnsi"/>
                <w:b/>
                <w:color w:val="FFFFFF" w:themeColor="background1"/>
              </w:rPr>
              <w:t>On-Scene Security, Protection, and Law Enforcement</w:t>
            </w:r>
          </w:p>
        </w:tc>
        <w:tc>
          <w:tcPr>
            <w:tcW w:w="7105" w:type="dxa"/>
            <w:vAlign w:val="center"/>
          </w:tcPr>
          <w:p w14:paraId="7751A439" w14:textId="4A775C36" w:rsidR="007B7F82" w:rsidRPr="00615775" w:rsidRDefault="007B7F82" w:rsidP="00707456">
            <w:pPr>
              <w:rPr>
                <w:rFonts w:cstheme="minorHAnsi"/>
              </w:rPr>
            </w:pPr>
            <w:r w:rsidRPr="00615775">
              <w:rPr>
                <w:rFonts w:cstheme="minorHAnsi"/>
              </w:rPr>
              <w:t xml:space="preserve">Ensure a safe and secure environment through law enforcement and related security and protection operations for people and communities located within affected areas </w:t>
            </w:r>
            <w:proofErr w:type="gramStart"/>
            <w:r w:rsidRPr="00615775">
              <w:rPr>
                <w:rFonts w:cstheme="minorHAnsi"/>
              </w:rPr>
              <w:t>and also</w:t>
            </w:r>
            <w:proofErr w:type="gramEnd"/>
            <w:r w:rsidRPr="00615775">
              <w:rPr>
                <w:rFonts w:cstheme="minorHAnsi"/>
              </w:rPr>
              <w:t xml:space="preserve"> for response personnel engaged in lifesaving and life-sustaining operations.</w:t>
            </w:r>
          </w:p>
        </w:tc>
      </w:tr>
      <w:tr w:rsidR="007B7F82" w:rsidRPr="00615775" w14:paraId="017DC69E" w14:textId="77777777" w:rsidTr="00707456">
        <w:tc>
          <w:tcPr>
            <w:tcW w:w="2245" w:type="dxa"/>
            <w:shd w:val="clear" w:color="auto" w:fill="0F679A"/>
            <w:vAlign w:val="center"/>
          </w:tcPr>
          <w:p w14:paraId="0476DE66" w14:textId="4B6DC485" w:rsidR="007B7F82" w:rsidRPr="00615775" w:rsidRDefault="007B7F82" w:rsidP="00707456">
            <w:pPr>
              <w:jc w:val="center"/>
              <w:rPr>
                <w:rFonts w:cstheme="minorHAnsi"/>
                <w:b/>
                <w:color w:val="FFFFFF" w:themeColor="background1"/>
              </w:rPr>
            </w:pPr>
            <w:r w:rsidRPr="00615775">
              <w:rPr>
                <w:rFonts w:cstheme="minorHAnsi"/>
                <w:b/>
                <w:color w:val="FFFFFF" w:themeColor="background1"/>
              </w:rPr>
              <w:t>Operational Communications</w:t>
            </w:r>
          </w:p>
        </w:tc>
        <w:tc>
          <w:tcPr>
            <w:tcW w:w="7105" w:type="dxa"/>
            <w:vAlign w:val="center"/>
          </w:tcPr>
          <w:p w14:paraId="5F3EA646" w14:textId="50185D8A" w:rsidR="007B7F82" w:rsidRPr="00615775" w:rsidRDefault="007B7F82" w:rsidP="00707456">
            <w:pPr>
              <w:rPr>
                <w:rFonts w:cstheme="minorHAnsi"/>
              </w:rPr>
            </w:pPr>
            <w:r w:rsidRPr="00615775">
              <w:rPr>
                <w:rFonts w:cstheme="minorHAnsi"/>
              </w:rPr>
              <w:t>Ensure the capacity for timely communications in support of security, situational awareness, and operations, by any and all means available, among and between affected communities in the impact area and all response forces.</w:t>
            </w:r>
          </w:p>
        </w:tc>
      </w:tr>
      <w:tr w:rsidR="009212B0" w:rsidRPr="00615775" w14:paraId="218D0242" w14:textId="77777777" w:rsidTr="00707456">
        <w:tc>
          <w:tcPr>
            <w:tcW w:w="2245" w:type="dxa"/>
            <w:shd w:val="clear" w:color="auto" w:fill="0F679A"/>
            <w:vAlign w:val="center"/>
          </w:tcPr>
          <w:p w14:paraId="786890B7" w14:textId="77777777" w:rsidR="009212B0" w:rsidRPr="00615775" w:rsidRDefault="009212B0" w:rsidP="00707456">
            <w:pPr>
              <w:jc w:val="center"/>
              <w:rPr>
                <w:rFonts w:cstheme="minorHAnsi"/>
                <w:b/>
                <w:color w:val="FFFFFF" w:themeColor="background1"/>
              </w:rPr>
            </w:pPr>
            <w:r w:rsidRPr="00615775">
              <w:rPr>
                <w:rFonts w:cstheme="minorHAnsi"/>
                <w:b/>
                <w:color w:val="FFFFFF" w:themeColor="background1"/>
              </w:rPr>
              <w:t>Situational Assessment</w:t>
            </w:r>
          </w:p>
        </w:tc>
        <w:tc>
          <w:tcPr>
            <w:tcW w:w="7105" w:type="dxa"/>
            <w:vAlign w:val="center"/>
          </w:tcPr>
          <w:p w14:paraId="5E84A3CE" w14:textId="77777777" w:rsidR="009212B0" w:rsidRPr="00615775" w:rsidRDefault="009212B0" w:rsidP="00707456">
            <w:pPr>
              <w:rPr>
                <w:rFonts w:cstheme="minorHAnsi"/>
              </w:rPr>
            </w:pPr>
            <w:r w:rsidRPr="00615775">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615775" w:rsidRDefault="00262A25" w:rsidP="00B55295">
      <w:pPr>
        <w:pStyle w:val="Heading1"/>
        <w:ind w:left="450" w:hanging="450"/>
        <w:rPr>
          <w:rFonts w:cstheme="minorHAnsi"/>
        </w:rPr>
      </w:pPr>
      <w:r w:rsidRPr="00615775">
        <w:rPr>
          <w:rFonts w:cstheme="minorHAnsi"/>
        </w:rPr>
        <w:t xml:space="preserve">Authorities and </w:t>
      </w:r>
      <w:r w:rsidR="001133E4" w:rsidRPr="00615775">
        <w:rPr>
          <w:rFonts w:cstheme="minorHAnsi"/>
        </w:rPr>
        <w:t>Policies</w:t>
      </w:r>
    </w:p>
    <w:p w14:paraId="27FE1404" w14:textId="65DE27B5" w:rsidR="005B3F0C" w:rsidRPr="00615775" w:rsidRDefault="005B3F0C" w:rsidP="004C4F44">
      <w:pPr>
        <w:pStyle w:val="Heading2"/>
        <w:rPr>
          <w:rFonts w:cstheme="minorHAnsi"/>
        </w:rPr>
      </w:pPr>
      <w:r w:rsidRPr="00615775">
        <w:rPr>
          <w:rFonts w:cstheme="minorHAnsi"/>
        </w:rPr>
        <w:t>R</w:t>
      </w:r>
      <w:r w:rsidR="005E0FEB" w:rsidRPr="00615775">
        <w:rPr>
          <w:rFonts w:cstheme="minorHAnsi"/>
        </w:rPr>
        <w:t>evised Code of Washington (RCW)</w:t>
      </w:r>
    </w:p>
    <w:p w14:paraId="16A63262" w14:textId="1E9142A0" w:rsidR="005E0FEB" w:rsidRPr="00C75760" w:rsidRDefault="003F0E12" w:rsidP="003F0E12">
      <w:pPr>
        <w:pStyle w:val="Heading3"/>
        <w:rPr>
          <w:rFonts w:cstheme="minorHAnsi"/>
          <w:i/>
          <w:iCs/>
        </w:rPr>
      </w:pPr>
      <w:r w:rsidRPr="00C75760">
        <w:rPr>
          <w:rFonts w:cstheme="minorHAnsi"/>
          <w:i/>
          <w:iCs/>
        </w:rPr>
        <w:t>RCW #: Name</w:t>
      </w:r>
    </w:p>
    <w:p w14:paraId="45B5A79A" w14:textId="7E5DBBC1" w:rsidR="003F0E12" w:rsidRPr="00C75760" w:rsidRDefault="0037382A" w:rsidP="003F0E12">
      <w:pPr>
        <w:pStyle w:val="BodyTextIndent"/>
        <w:rPr>
          <w:rFonts w:asciiTheme="minorHAnsi" w:hAnsiTheme="minorHAnsi" w:cstheme="minorHAnsi"/>
          <w:i/>
          <w:iCs/>
        </w:rPr>
      </w:pPr>
      <w:r w:rsidRPr="00C75760">
        <w:rPr>
          <w:rFonts w:asciiTheme="minorHAnsi" w:hAnsiTheme="minorHAnsi" w:cstheme="minorHAnsi"/>
          <w:i/>
          <w:iCs/>
        </w:rPr>
        <w:t>Short Description</w:t>
      </w:r>
      <w:r w:rsidR="00995A18" w:rsidRPr="00C75760">
        <w:rPr>
          <w:rFonts w:asciiTheme="minorHAnsi" w:hAnsiTheme="minorHAnsi" w:cstheme="minorHAnsi"/>
          <w:i/>
          <w:iCs/>
        </w:rPr>
        <w:t xml:space="preserve"> – Why is this </w:t>
      </w:r>
      <w:proofErr w:type="gramStart"/>
      <w:r w:rsidR="00CB5B4F" w:rsidRPr="00C75760">
        <w:rPr>
          <w:rFonts w:asciiTheme="minorHAnsi" w:hAnsiTheme="minorHAnsi" w:cstheme="minorHAnsi"/>
          <w:i/>
          <w:iCs/>
        </w:rPr>
        <w:t>particular authority</w:t>
      </w:r>
      <w:proofErr w:type="gramEnd"/>
      <w:r w:rsidR="00CB5B4F" w:rsidRPr="00C75760">
        <w:rPr>
          <w:rFonts w:asciiTheme="minorHAnsi" w:hAnsiTheme="minorHAnsi" w:cstheme="minorHAnsi"/>
          <w:i/>
          <w:iCs/>
        </w:rPr>
        <w:t xml:space="preserve"> important to this ESF’s role?</w:t>
      </w:r>
    </w:p>
    <w:p w14:paraId="0945C6A0" w14:textId="00E79519" w:rsidR="005B3F0C" w:rsidRPr="00615775" w:rsidRDefault="005E0FEB" w:rsidP="004C4F44">
      <w:pPr>
        <w:pStyle w:val="Heading2"/>
        <w:rPr>
          <w:rFonts w:cstheme="minorHAnsi"/>
        </w:rPr>
      </w:pPr>
      <w:r w:rsidRPr="00615775">
        <w:rPr>
          <w:rFonts w:cstheme="minorHAnsi"/>
        </w:rPr>
        <w:t>Washington Advisory Code (WAC)</w:t>
      </w:r>
    </w:p>
    <w:p w14:paraId="65E4CC00" w14:textId="575717E6" w:rsidR="00AA30D5" w:rsidRPr="00C75760" w:rsidRDefault="00441FAC" w:rsidP="00AA30D5">
      <w:pPr>
        <w:pStyle w:val="Heading3"/>
        <w:rPr>
          <w:rFonts w:cstheme="minorHAnsi"/>
          <w:i/>
          <w:iCs/>
        </w:rPr>
      </w:pPr>
      <w:r w:rsidRPr="00C75760">
        <w:rPr>
          <w:rFonts w:cstheme="minorHAnsi"/>
          <w:i/>
          <w:iCs/>
        </w:rPr>
        <w:t>WAC</w:t>
      </w:r>
      <w:r w:rsidR="00AA30D5" w:rsidRPr="00C75760">
        <w:rPr>
          <w:rFonts w:cstheme="minorHAnsi"/>
          <w:i/>
          <w:iCs/>
        </w:rPr>
        <w:t xml:space="preserve"> #: Name</w:t>
      </w:r>
    </w:p>
    <w:p w14:paraId="1572FCA9" w14:textId="77777777" w:rsidR="00AA30D5" w:rsidRPr="00C75760" w:rsidRDefault="00AA30D5" w:rsidP="00AA30D5">
      <w:pPr>
        <w:pStyle w:val="BodyTextIndent"/>
        <w:rPr>
          <w:rFonts w:asciiTheme="minorHAnsi" w:hAnsiTheme="minorHAnsi" w:cstheme="minorHAnsi"/>
          <w:i/>
          <w:iCs/>
        </w:rPr>
      </w:pPr>
      <w:r w:rsidRPr="00C75760">
        <w:rPr>
          <w:rFonts w:asciiTheme="minorHAnsi" w:hAnsiTheme="minorHAnsi" w:cstheme="minorHAnsi"/>
          <w:i/>
          <w:iCs/>
        </w:rPr>
        <w:t>Short Description</w:t>
      </w:r>
    </w:p>
    <w:p w14:paraId="4F4F9C19" w14:textId="1CAADF6B" w:rsidR="005E0FEB" w:rsidRPr="00615775" w:rsidRDefault="00AA30D5" w:rsidP="00AA30D5">
      <w:pPr>
        <w:pStyle w:val="Heading2"/>
        <w:rPr>
          <w:rFonts w:cstheme="minorHAnsi"/>
        </w:rPr>
      </w:pPr>
      <w:r w:rsidRPr="00615775">
        <w:rPr>
          <w:rFonts w:cstheme="minorHAnsi"/>
        </w:rPr>
        <w:t xml:space="preserve">Important </w:t>
      </w:r>
      <w:r w:rsidR="0081030D" w:rsidRPr="00615775">
        <w:rPr>
          <w:rFonts w:cstheme="minorHAnsi"/>
        </w:rPr>
        <w:t>Agency/Organization Policies</w:t>
      </w:r>
    </w:p>
    <w:p w14:paraId="18B10D5A" w14:textId="32B5A2BB" w:rsidR="0081030D" w:rsidRPr="00C75760" w:rsidRDefault="0081030D" w:rsidP="0081030D">
      <w:pPr>
        <w:pStyle w:val="Heading3"/>
        <w:rPr>
          <w:rFonts w:cstheme="minorHAnsi"/>
          <w:i/>
          <w:iCs/>
        </w:rPr>
      </w:pPr>
      <w:r w:rsidRPr="00C75760">
        <w:rPr>
          <w:rFonts w:cstheme="minorHAnsi"/>
          <w:i/>
          <w:iCs/>
        </w:rPr>
        <w:t xml:space="preserve">Policy </w:t>
      </w:r>
      <w:r w:rsidR="002A0C0B" w:rsidRPr="00C75760">
        <w:rPr>
          <w:rFonts w:cstheme="minorHAnsi"/>
          <w:i/>
          <w:iCs/>
        </w:rPr>
        <w:t>Identifier:</w:t>
      </w:r>
      <w:r w:rsidRPr="00C75760">
        <w:rPr>
          <w:rFonts w:cstheme="minorHAnsi"/>
          <w:i/>
          <w:iCs/>
        </w:rPr>
        <w:t xml:space="preserve"> Name</w:t>
      </w:r>
    </w:p>
    <w:p w14:paraId="6249C94F" w14:textId="215EE8BA" w:rsidR="0081030D" w:rsidRPr="00C75760" w:rsidRDefault="0081030D" w:rsidP="0081030D">
      <w:pPr>
        <w:pStyle w:val="BodyTextIndent"/>
        <w:rPr>
          <w:rFonts w:asciiTheme="minorHAnsi" w:hAnsiTheme="minorHAnsi" w:cstheme="minorHAnsi"/>
          <w:i/>
          <w:iCs/>
        </w:rPr>
      </w:pPr>
      <w:r w:rsidRPr="00C75760">
        <w:rPr>
          <w:rFonts w:asciiTheme="minorHAnsi" w:hAnsiTheme="minorHAnsi" w:cstheme="minorHAnsi"/>
          <w:i/>
          <w:iCs/>
        </w:rPr>
        <w:t>Short Description</w:t>
      </w:r>
    </w:p>
    <w:p w14:paraId="54B824F2" w14:textId="383FC742" w:rsidR="001133E4" w:rsidRPr="00615775" w:rsidRDefault="005B3F0C" w:rsidP="00242A88">
      <w:pPr>
        <w:pStyle w:val="Heading1"/>
        <w:ind w:left="450" w:hanging="450"/>
        <w:rPr>
          <w:rFonts w:cstheme="minorHAnsi"/>
        </w:rPr>
      </w:pPr>
      <w:r w:rsidRPr="00615775">
        <w:rPr>
          <w:rFonts w:cstheme="minorHAnsi"/>
        </w:rPr>
        <w:t>Situation Overview</w:t>
      </w:r>
    </w:p>
    <w:p w14:paraId="0C762999" w14:textId="77777777" w:rsidR="00065356" w:rsidRPr="00C75760" w:rsidRDefault="00065356" w:rsidP="00065356">
      <w:pPr>
        <w:spacing w:after="0" w:line="240" w:lineRule="auto"/>
        <w:rPr>
          <w:rFonts w:cstheme="minorHAnsi"/>
          <w:i/>
          <w:iCs/>
        </w:rPr>
      </w:pPr>
      <w:r w:rsidRPr="00C75760">
        <w:rPr>
          <w:rFonts w:cstheme="minorHAnsi"/>
          <w:i/>
          <w:iCs/>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80C1073" w:rsidR="00065356" w:rsidRPr="00C75760" w:rsidRDefault="00065356" w:rsidP="00C75760">
      <w:pPr>
        <w:pStyle w:val="ListParagraph"/>
        <w:numPr>
          <w:ilvl w:val="0"/>
          <w:numId w:val="18"/>
        </w:numPr>
        <w:spacing w:after="0" w:line="240" w:lineRule="auto"/>
        <w:rPr>
          <w:rFonts w:cstheme="minorHAnsi"/>
          <w:i/>
          <w:iCs/>
        </w:rPr>
      </w:pPr>
      <w:r w:rsidRPr="00C75760">
        <w:rPr>
          <w:rFonts w:cstheme="minorHAnsi"/>
          <w:i/>
          <w:iCs/>
        </w:rPr>
        <w:t>Relative probability and impact of the hazards.</w:t>
      </w:r>
    </w:p>
    <w:p w14:paraId="5FEE5CB8" w14:textId="771DEE71" w:rsidR="00065356" w:rsidRPr="00C75760" w:rsidRDefault="00065356" w:rsidP="00C75760">
      <w:pPr>
        <w:pStyle w:val="ListParagraph"/>
        <w:numPr>
          <w:ilvl w:val="0"/>
          <w:numId w:val="18"/>
        </w:numPr>
        <w:spacing w:after="0" w:line="240" w:lineRule="auto"/>
        <w:rPr>
          <w:rFonts w:cstheme="minorHAnsi"/>
          <w:i/>
          <w:iCs/>
        </w:rPr>
      </w:pPr>
      <w:r w:rsidRPr="00C75760">
        <w:rPr>
          <w:rFonts w:cstheme="minorHAnsi"/>
          <w:i/>
          <w:iCs/>
        </w:rPr>
        <w:t xml:space="preserve">Geographic areas </w:t>
      </w:r>
      <w:proofErr w:type="gramStart"/>
      <w:r w:rsidRPr="00C75760">
        <w:rPr>
          <w:rFonts w:cstheme="minorHAnsi"/>
          <w:i/>
          <w:iCs/>
        </w:rPr>
        <w:t>likely</w:t>
      </w:r>
      <w:proofErr w:type="gramEnd"/>
      <w:r w:rsidRPr="00C75760">
        <w:rPr>
          <w:rFonts w:cstheme="minorHAnsi"/>
          <w:i/>
          <w:iCs/>
        </w:rPr>
        <w:t xml:space="preserve"> to be affected by </w:t>
      </w:r>
      <w:proofErr w:type="gramStart"/>
      <w:r w:rsidRPr="00C75760">
        <w:rPr>
          <w:rFonts w:cstheme="minorHAnsi"/>
          <w:i/>
          <w:iCs/>
        </w:rPr>
        <w:t>particular hazards</w:t>
      </w:r>
      <w:proofErr w:type="gramEnd"/>
      <w:r w:rsidRPr="00C75760">
        <w:rPr>
          <w:rFonts w:cstheme="minorHAnsi"/>
          <w:i/>
          <w:iCs/>
        </w:rPr>
        <w:t>.</w:t>
      </w:r>
    </w:p>
    <w:p w14:paraId="5667E891" w14:textId="2EE2CD3A" w:rsidR="00065356" w:rsidRPr="00C75760" w:rsidRDefault="00065356" w:rsidP="00C75760">
      <w:pPr>
        <w:pStyle w:val="ListParagraph"/>
        <w:numPr>
          <w:ilvl w:val="0"/>
          <w:numId w:val="18"/>
        </w:numPr>
        <w:spacing w:after="0" w:line="240" w:lineRule="auto"/>
        <w:rPr>
          <w:rFonts w:cstheme="minorHAnsi"/>
          <w:i/>
          <w:iCs/>
        </w:rPr>
      </w:pPr>
      <w:r w:rsidRPr="00C75760">
        <w:rPr>
          <w:rFonts w:cstheme="minorHAnsi"/>
          <w:i/>
          <w:iCs/>
        </w:rPr>
        <w:t>Vulnerable critical facilities (e.g., nursing homes, hospitals, infrastructure).</w:t>
      </w:r>
    </w:p>
    <w:p w14:paraId="2EEC9A15" w14:textId="661F784A" w:rsidR="00065356" w:rsidRPr="00C75760" w:rsidRDefault="00065356" w:rsidP="00065356">
      <w:pPr>
        <w:spacing w:after="0" w:line="240" w:lineRule="auto"/>
        <w:rPr>
          <w:rFonts w:cstheme="minorHAnsi"/>
          <w:i/>
          <w:iCs/>
        </w:rPr>
      </w:pPr>
      <w:r w:rsidRPr="00C75760">
        <w:rPr>
          <w:rFonts w:cstheme="minorHAnsi"/>
          <w:i/>
          <w:iCs/>
        </w:rPr>
        <w:t xml:space="preserve">The process </w:t>
      </w:r>
      <w:proofErr w:type="gramStart"/>
      <w:r w:rsidRPr="00C75760">
        <w:rPr>
          <w:rFonts w:cstheme="minorHAnsi"/>
          <w:i/>
          <w:iCs/>
        </w:rPr>
        <w:t>used</w:t>
      </w:r>
      <w:proofErr w:type="gramEnd"/>
      <w:r w:rsidRPr="00C75760">
        <w:rPr>
          <w:rFonts w:cstheme="minorHAnsi"/>
          <w:i/>
          <w:iCs/>
        </w:rPr>
        <w:t xml:space="preserve"> by the ESF to determine its capabilities and limits </w:t>
      </w:r>
      <w:proofErr w:type="gramStart"/>
      <w:r w:rsidRPr="00C75760">
        <w:rPr>
          <w:rFonts w:cstheme="minorHAnsi"/>
          <w:i/>
          <w:iCs/>
        </w:rPr>
        <w:t>in order to</w:t>
      </w:r>
      <w:proofErr w:type="gramEnd"/>
      <w:r w:rsidRPr="00C75760">
        <w:rPr>
          <w:rFonts w:cstheme="minorHAnsi"/>
          <w:i/>
          <w:iCs/>
        </w:rPr>
        <w:t xml:space="preserve"> prepare for and respond to the defined hazards.</w:t>
      </w:r>
    </w:p>
    <w:p w14:paraId="01CC0B71" w14:textId="53061C5F" w:rsidR="005B3F0C" w:rsidRPr="00615775" w:rsidRDefault="00B52EA0" w:rsidP="00242A88">
      <w:pPr>
        <w:pStyle w:val="Heading1"/>
        <w:ind w:left="450" w:hanging="450"/>
        <w:rPr>
          <w:rFonts w:cstheme="minorHAnsi"/>
        </w:rPr>
      </w:pPr>
      <w:r w:rsidRPr="00615775">
        <w:rPr>
          <w:rFonts w:cstheme="minorHAnsi"/>
        </w:rPr>
        <w:lastRenderedPageBreak/>
        <w:t>Concept of Operations</w:t>
      </w:r>
    </w:p>
    <w:p w14:paraId="70774635" w14:textId="1FA9232E" w:rsidR="00AC0CA7" w:rsidRDefault="00AC0CA7" w:rsidP="00202E66">
      <w:pPr>
        <w:pStyle w:val="Heading4"/>
        <w:rPr>
          <w:rFonts w:asciiTheme="minorHAnsi" w:hAnsiTheme="minorHAnsi" w:cstheme="minorHAnsi"/>
          <w:b w:val="0"/>
          <w:bCs/>
        </w:rPr>
      </w:pPr>
      <w:r w:rsidRPr="00C75760">
        <w:rPr>
          <w:rFonts w:asciiTheme="minorHAnsi" w:hAnsiTheme="minorHAnsi" w:cstheme="minorHAnsi"/>
          <w:b w:val="0"/>
          <w:bCs/>
        </w:rPr>
        <w:t xml:space="preserve">This CONOPS section explains in broad terms the ESF’s intent regarding an operation.  This section is designed to give an overall picture of how the response organization accomplishes a mission or set of objectives to reach a desired end-state.  Ideally it offers </w:t>
      </w:r>
      <w:proofErr w:type="gramStart"/>
      <w:r w:rsidRPr="00C75760">
        <w:rPr>
          <w:rFonts w:asciiTheme="minorHAnsi" w:hAnsiTheme="minorHAnsi" w:cstheme="minorHAnsi"/>
          <w:b w:val="0"/>
          <w:bCs/>
        </w:rPr>
        <w:t>clear</w:t>
      </w:r>
      <w:proofErr w:type="gramEnd"/>
      <w:r w:rsidRPr="00C75760">
        <w:rPr>
          <w:rFonts w:asciiTheme="minorHAnsi" w:hAnsiTheme="minorHAnsi" w:cstheme="minorHAnsi"/>
          <w:b w:val="0"/>
          <w:bCs/>
        </w:rPr>
        <w:t xml:space="preserve"> methodology to realize the goals and objectives to execute the plan.</w:t>
      </w:r>
    </w:p>
    <w:p w14:paraId="27AFB245" w14:textId="77777777" w:rsidR="00C75760" w:rsidRPr="00C75760" w:rsidRDefault="00C75760" w:rsidP="00C75760"/>
    <w:p w14:paraId="1A2C4639" w14:textId="6B9FE73F" w:rsidR="00CC2F22" w:rsidRPr="00615775" w:rsidRDefault="00110AB1" w:rsidP="009E733A">
      <w:pPr>
        <w:rPr>
          <w:rFonts w:cstheme="minorHAnsi"/>
        </w:rPr>
      </w:pPr>
      <w:r w:rsidRPr="00615775">
        <w:rPr>
          <w:rFonts w:cstheme="minorHAnsi"/>
        </w:rPr>
        <w:t xml:space="preserve">Some </w:t>
      </w:r>
      <w:r w:rsidR="008F0FCC" w:rsidRPr="00615775">
        <w:rPr>
          <w:rFonts w:cstheme="minorHAnsi"/>
        </w:rPr>
        <w:t>functions of this ESF may inclu</w:t>
      </w:r>
      <w:r w:rsidR="009E733A" w:rsidRPr="00615775">
        <w:rPr>
          <w:rFonts w:cstheme="minorHAnsi"/>
        </w:rPr>
        <w:t>de:</w:t>
      </w:r>
    </w:p>
    <w:p w14:paraId="53661F4E" w14:textId="31DA1E34" w:rsidR="002F0BCD" w:rsidRPr="00615775" w:rsidRDefault="002F0BCD" w:rsidP="002F0BCD">
      <w:pPr>
        <w:pStyle w:val="ListParagraph"/>
        <w:numPr>
          <w:ilvl w:val="0"/>
          <w:numId w:val="15"/>
        </w:numPr>
        <w:rPr>
          <w:rFonts w:cstheme="minorHAnsi"/>
        </w:rPr>
      </w:pPr>
      <w:r w:rsidRPr="00615775">
        <w:rPr>
          <w:rFonts w:cstheme="minorHAnsi"/>
        </w:rPr>
        <w:t>Public health;</w:t>
      </w:r>
    </w:p>
    <w:p w14:paraId="0FCBD8A4" w14:textId="0FCCC098" w:rsidR="002F0BCD" w:rsidRPr="00615775" w:rsidRDefault="002F0BCD" w:rsidP="002F0BCD">
      <w:pPr>
        <w:pStyle w:val="ListParagraph"/>
        <w:numPr>
          <w:ilvl w:val="0"/>
          <w:numId w:val="15"/>
        </w:numPr>
        <w:rPr>
          <w:rFonts w:cstheme="minorHAnsi"/>
        </w:rPr>
      </w:pPr>
      <w:r w:rsidRPr="00615775">
        <w:rPr>
          <w:rFonts w:cstheme="minorHAnsi"/>
        </w:rPr>
        <w:t>Medical surge support, including patient movement;</w:t>
      </w:r>
    </w:p>
    <w:p w14:paraId="1A42D53C" w14:textId="0B731E4E" w:rsidR="002F0BCD" w:rsidRPr="00615775" w:rsidRDefault="002F0BCD" w:rsidP="002F0BCD">
      <w:pPr>
        <w:pStyle w:val="ListParagraph"/>
        <w:numPr>
          <w:ilvl w:val="0"/>
          <w:numId w:val="15"/>
        </w:numPr>
        <w:rPr>
          <w:rFonts w:cstheme="minorHAnsi"/>
        </w:rPr>
      </w:pPr>
      <w:r w:rsidRPr="00615775">
        <w:rPr>
          <w:rFonts w:cstheme="minorHAnsi"/>
        </w:rPr>
        <w:t>Behavioral health services;</w:t>
      </w:r>
    </w:p>
    <w:p w14:paraId="10FB277B" w14:textId="71A69B2D" w:rsidR="002F0BCD" w:rsidRPr="00615775" w:rsidRDefault="002F0BCD" w:rsidP="002F0BCD">
      <w:pPr>
        <w:pStyle w:val="ListParagraph"/>
        <w:numPr>
          <w:ilvl w:val="0"/>
          <w:numId w:val="15"/>
        </w:numPr>
        <w:rPr>
          <w:rFonts w:cstheme="minorHAnsi"/>
        </w:rPr>
      </w:pPr>
      <w:r w:rsidRPr="00615775">
        <w:rPr>
          <w:rFonts w:cstheme="minorHAnsi"/>
        </w:rPr>
        <w:t>Mass fatality management; and</w:t>
      </w:r>
    </w:p>
    <w:p w14:paraId="26DF0912" w14:textId="3012BE3A" w:rsidR="003202A9" w:rsidRPr="00615775" w:rsidRDefault="002F0BCD" w:rsidP="002F0BCD">
      <w:pPr>
        <w:pStyle w:val="ListParagraph"/>
        <w:numPr>
          <w:ilvl w:val="0"/>
          <w:numId w:val="15"/>
        </w:numPr>
        <w:rPr>
          <w:rFonts w:cstheme="minorHAnsi"/>
        </w:rPr>
      </w:pPr>
      <w:r w:rsidRPr="00615775">
        <w:rPr>
          <w:rFonts w:cstheme="minorHAnsi"/>
        </w:rPr>
        <w:t>Veterinary, medical, and public health services.</w:t>
      </w:r>
    </w:p>
    <w:p w14:paraId="5A187496" w14:textId="1B5F6B89" w:rsidR="002F0BCD" w:rsidRPr="00615775" w:rsidRDefault="00CB32FA" w:rsidP="002F0BCD">
      <w:pPr>
        <w:rPr>
          <w:rFonts w:cstheme="minorHAnsi"/>
        </w:rPr>
      </w:pPr>
      <w:r w:rsidRPr="00615775">
        <w:rPr>
          <w:rFonts w:cstheme="minorHAnsi"/>
        </w:rPr>
        <w:t>The</w:t>
      </w:r>
      <w:r w:rsidR="000361E7" w:rsidRPr="00615775">
        <w:rPr>
          <w:rFonts w:cstheme="minorHAnsi"/>
        </w:rPr>
        <w:t xml:space="preserve"> following list of Critical Tasks are the operationally-focused tasks that fall under their respective Core Capability</w:t>
      </w:r>
      <w:r w:rsidR="001E6D00" w:rsidRPr="00615775">
        <w:rPr>
          <w:rFonts w:cstheme="minorHAnsi"/>
        </w:rPr>
        <w:t>; these are the tasks necessary to</w:t>
      </w:r>
      <w:r w:rsidR="0011557E" w:rsidRPr="00615775">
        <w:rPr>
          <w:rFonts w:cstheme="minorHAnsi"/>
        </w:rPr>
        <w:t xml:space="preserve"> measure the success, and</w:t>
      </w:r>
      <w:r w:rsidR="001E6D00" w:rsidRPr="00615775">
        <w:rPr>
          <w:rFonts w:cstheme="minorHAnsi"/>
        </w:rPr>
        <w:t xml:space="preserve"> ensure the successful execution of</w:t>
      </w:r>
      <w:r w:rsidR="0011557E" w:rsidRPr="00615775">
        <w:rPr>
          <w:rFonts w:cstheme="minorHAnsi"/>
        </w:rPr>
        <w:t>,</w:t>
      </w:r>
      <w:r w:rsidR="001E6D00" w:rsidRPr="00615775">
        <w:rPr>
          <w:rFonts w:cstheme="minorHAnsi"/>
        </w:rPr>
        <w:t xml:space="preserve"> the Core Capabilities.</w:t>
      </w:r>
      <w:r w:rsidR="00745281" w:rsidRPr="00615775">
        <w:rPr>
          <w:rFonts w:cstheme="minorHAnsi"/>
        </w:rPr>
        <w:t xml:space="preserve">  Critical Tasks are unique to</w:t>
      </w:r>
      <w:r w:rsidR="00D60AA4" w:rsidRPr="00615775">
        <w:rPr>
          <w:rFonts w:cstheme="minorHAnsi"/>
        </w:rPr>
        <w:t>, and vary depending on, each Core Capability</w:t>
      </w:r>
      <w:r w:rsidR="007C254F" w:rsidRPr="00615775">
        <w:rPr>
          <w:rFonts w:cstheme="minorHAnsi"/>
        </w:rPr>
        <w:t xml:space="preserve">; this means Critical Task identifier </w:t>
      </w:r>
      <w:r w:rsidR="00E636DC" w:rsidRPr="00615775">
        <w:rPr>
          <w:rFonts w:cstheme="minorHAnsi"/>
        </w:rPr>
        <w:t xml:space="preserve">#1 for one Core Capability is </w:t>
      </w:r>
      <w:r w:rsidR="005638DA" w:rsidRPr="00615775">
        <w:rPr>
          <w:rFonts w:cstheme="minorHAnsi"/>
        </w:rPr>
        <w:t>completely different from the Critical Task identifier #1 of a different Core Capability.</w:t>
      </w:r>
      <w:r w:rsidR="006F048F" w:rsidRPr="00615775">
        <w:rPr>
          <w:rFonts w:cstheme="minorHAnsi"/>
        </w:rPr>
        <w:t xml:space="preserve">  Not all Critical Tasks are the requirement of </w:t>
      </w:r>
      <w:r w:rsidR="00853183" w:rsidRPr="00615775">
        <w:rPr>
          <w:rFonts w:cstheme="minorHAnsi"/>
        </w:rPr>
        <w:t>every ESF, due to the collaborative nature of response and the ESF structure</w:t>
      </w:r>
      <w:r w:rsidR="009008A7" w:rsidRPr="00615775">
        <w:rPr>
          <w:rFonts w:cstheme="minorHAnsi"/>
        </w:rPr>
        <w:t>; success Core Capability execution</w:t>
      </w:r>
      <w:r w:rsidR="004C3634" w:rsidRPr="00615775">
        <w:rPr>
          <w:rFonts w:cstheme="minorHAnsi"/>
        </w:rPr>
        <w:t xml:space="preserve"> may be the shared responsibility of multiple ESFs.</w:t>
      </w:r>
    </w:p>
    <w:tbl>
      <w:tblPr>
        <w:tblStyle w:val="TableGrid"/>
        <w:tblW w:w="4955" w:type="pct"/>
        <w:tblLook w:val="04A0" w:firstRow="1" w:lastRow="0" w:firstColumn="1" w:lastColumn="0" w:noHBand="0" w:noVBand="1"/>
      </w:tblPr>
      <w:tblGrid>
        <w:gridCol w:w="982"/>
        <w:gridCol w:w="8284"/>
      </w:tblGrid>
      <w:tr w:rsidR="00196915" w:rsidRPr="00615775" w14:paraId="76B643D8" w14:textId="77777777" w:rsidTr="000E4D45">
        <w:trPr>
          <w:tblHeader/>
        </w:trPr>
        <w:tc>
          <w:tcPr>
            <w:tcW w:w="5000" w:type="pct"/>
            <w:gridSpan w:val="2"/>
            <w:shd w:val="clear" w:color="auto" w:fill="0F679A"/>
            <w:vAlign w:val="center"/>
          </w:tcPr>
          <w:p w14:paraId="34B74A9D" w14:textId="5983188B" w:rsidR="00196915" w:rsidRPr="00615775" w:rsidRDefault="00196915" w:rsidP="00707456">
            <w:pPr>
              <w:jc w:val="center"/>
              <w:rPr>
                <w:rFonts w:cstheme="minorHAnsi"/>
                <w:b/>
                <w:sz w:val="28"/>
                <w:szCs w:val="28"/>
              </w:rPr>
            </w:pPr>
            <w:r w:rsidRPr="00615775">
              <w:rPr>
                <w:rFonts w:cstheme="minorHAnsi"/>
                <w:b/>
                <w:color w:val="FFFFFF" w:themeColor="background1"/>
                <w:szCs w:val="28"/>
              </w:rPr>
              <w:t>Public Health, Healthcare, &amp; Emergency Medical Services</w:t>
            </w:r>
          </w:p>
        </w:tc>
      </w:tr>
      <w:tr w:rsidR="00196915" w:rsidRPr="00615775" w14:paraId="7438EC5E" w14:textId="0516F25D" w:rsidTr="000E4D45">
        <w:trPr>
          <w:trHeight w:val="548"/>
          <w:tblHeader/>
        </w:trPr>
        <w:tc>
          <w:tcPr>
            <w:tcW w:w="530" w:type="pct"/>
            <w:shd w:val="clear" w:color="auto" w:fill="0F679A"/>
            <w:vAlign w:val="center"/>
          </w:tcPr>
          <w:p w14:paraId="2FEB5361" w14:textId="0C4BB499" w:rsidR="00196915" w:rsidRPr="00615775" w:rsidRDefault="00196915" w:rsidP="00707456">
            <w:pPr>
              <w:jc w:val="center"/>
              <w:rPr>
                <w:rFonts w:cstheme="minorHAnsi"/>
                <w:b/>
                <w:color w:val="FFFFFF" w:themeColor="background1"/>
                <w:sz w:val="20"/>
              </w:rPr>
            </w:pPr>
            <w:r w:rsidRPr="00615775">
              <w:rPr>
                <w:rFonts w:cstheme="minorHAnsi"/>
                <w:b/>
                <w:color w:val="FFFFFF" w:themeColor="background1"/>
                <w:sz w:val="20"/>
              </w:rPr>
              <w:t>Critical Task I.D.</w:t>
            </w:r>
          </w:p>
        </w:tc>
        <w:tc>
          <w:tcPr>
            <w:tcW w:w="4470" w:type="pct"/>
            <w:shd w:val="clear" w:color="auto" w:fill="0F679A"/>
            <w:vAlign w:val="center"/>
          </w:tcPr>
          <w:p w14:paraId="5C5C8F6F" w14:textId="688354CF" w:rsidR="00196915" w:rsidRPr="00615775" w:rsidRDefault="00196915" w:rsidP="00707456">
            <w:pPr>
              <w:jc w:val="center"/>
              <w:rPr>
                <w:rFonts w:cstheme="minorHAnsi"/>
                <w:b/>
                <w:color w:val="FFFFFF" w:themeColor="background1"/>
                <w:sz w:val="20"/>
              </w:rPr>
            </w:pPr>
            <w:r w:rsidRPr="00615775">
              <w:rPr>
                <w:rFonts w:cstheme="minorHAnsi"/>
                <w:b/>
                <w:color w:val="FFFFFF" w:themeColor="background1"/>
                <w:sz w:val="20"/>
              </w:rPr>
              <w:t>Critical Task Description</w:t>
            </w:r>
          </w:p>
        </w:tc>
      </w:tr>
      <w:tr w:rsidR="00196915" w:rsidRPr="00615775" w14:paraId="707A6168" w14:textId="77777777" w:rsidTr="000E4D45">
        <w:tc>
          <w:tcPr>
            <w:tcW w:w="530" w:type="pct"/>
            <w:vAlign w:val="center"/>
          </w:tcPr>
          <w:p w14:paraId="7901CF66" w14:textId="77777777" w:rsidR="00196915" w:rsidRPr="00615775" w:rsidRDefault="00196915" w:rsidP="00707456">
            <w:pPr>
              <w:jc w:val="center"/>
              <w:rPr>
                <w:rFonts w:cstheme="minorHAnsi"/>
                <w:b/>
              </w:rPr>
            </w:pPr>
            <w:r w:rsidRPr="00615775">
              <w:rPr>
                <w:rFonts w:cstheme="minorHAnsi"/>
                <w:b/>
              </w:rPr>
              <w:t>1</w:t>
            </w:r>
          </w:p>
        </w:tc>
        <w:tc>
          <w:tcPr>
            <w:tcW w:w="4470" w:type="pct"/>
          </w:tcPr>
          <w:p w14:paraId="557E7C7B" w14:textId="77777777" w:rsidR="00196915" w:rsidRPr="00615775" w:rsidRDefault="00196915" w:rsidP="00707456">
            <w:pPr>
              <w:rPr>
                <w:rFonts w:cstheme="minorHAnsi"/>
              </w:rPr>
            </w:pPr>
            <w:r w:rsidRPr="00615775">
              <w:rPr>
                <w:rFonts w:cstheme="minorHAnsi"/>
              </w:rPr>
              <w:t>Deliver medical countermeasures to exposed populations.</w:t>
            </w:r>
          </w:p>
        </w:tc>
      </w:tr>
      <w:tr w:rsidR="00196915" w:rsidRPr="00615775" w14:paraId="6092C158" w14:textId="77777777" w:rsidTr="000E4D45">
        <w:tc>
          <w:tcPr>
            <w:tcW w:w="530" w:type="pct"/>
            <w:vAlign w:val="center"/>
          </w:tcPr>
          <w:p w14:paraId="3B90FD6E" w14:textId="77777777" w:rsidR="00196915" w:rsidRPr="00615775" w:rsidRDefault="00196915" w:rsidP="00707456">
            <w:pPr>
              <w:jc w:val="center"/>
              <w:rPr>
                <w:rFonts w:cstheme="minorHAnsi"/>
                <w:b/>
              </w:rPr>
            </w:pPr>
            <w:r w:rsidRPr="00615775">
              <w:rPr>
                <w:rFonts w:cstheme="minorHAnsi"/>
                <w:b/>
              </w:rPr>
              <w:t>2</w:t>
            </w:r>
          </w:p>
        </w:tc>
        <w:tc>
          <w:tcPr>
            <w:tcW w:w="4470" w:type="pct"/>
          </w:tcPr>
          <w:p w14:paraId="445734D6" w14:textId="02225E49" w:rsidR="00196915" w:rsidRPr="00615775" w:rsidRDefault="00196915" w:rsidP="00707456">
            <w:pPr>
              <w:rPr>
                <w:rFonts w:cstheme="minorHAnsi"/>
              </w:rPr>
            </w:pPr>
            <w:r w:rsidRPr="00615775">
              <w:rPr>
                <w:rFonts w:cstheme="minorHAnsi"/>
              </w:rPr>
              <w:t xml:space="preserve">Complete triage and initial stabilization of </w:t>
            </w:r>
            <w:r w:rsidR="008269A9" w:rsidRPr="00615775">
              <w:rPr>
                <w:rFonts w:cstheme="minorHAnsi"/>
              </w:rPr>
              <w:t>casualties and</w:t>
            </w:r>
            <w:r w:rsidRPr="00615775">
              <w:rPr>
                <w:rFonts w:cstheme="minorHAnsi"/>
              </w:rPr>
              <w:t xml:space="preserve"> begin definitive care for those likely to survive their injuries and illnesses.</w:t>
            </w:r>
          </w:p>
        </w:tc>
      </w:tr>
      <w:tr w:rsidR="00196915" w:rsidRPr="00615775" w14:paraId="5377C22E" w14:textId="77777777" w:rsidTr="000E4D45">
        <w:tc>
          <w:tcPr>
            <w:tcW w:w="530" w:type="pct"/>
            <w:vAlign w:val="center"/>
          </w:tcPr>
          <w:p w14:paraId="7D42F2A2" w14:textId="77777777" w:rsidR="00196915" w:rsidRPr="00615775" w:rsidRDefault="00196915" w:rsidP="00707456">
            <w:pPr>
              <w:jc w:val="center"/>
              <w:rPr>
                <w:rFonts w:cstheme="minorHAnsi"/>
                <w:b/>
              </w:rPr>
            </w:pPr>
            <w:r w:rsidRPr="00615775">
              <w:rPr>
                <w:rFonts w:cstheme="minorHAnsi"/>
                <w:b/>
              </w:rPr>
              <w:t>3</w:t>
            </w:r>
          </w:p>
        </w:tc>
        <w:tc>
          <w:tcPr>
            <w:tcW w:w="4470" w:type="pct"/>
          </w:tcPr>
          <w:p w14:paraId="0C632B10" w14:textId="77777777" w:rsidR="00196915" w:rsidRPr="00615775" w:rsidRDefault="00196915" w:rsidP="00707456">
            <w:pPr>
              <w:rPr>
                <w:rFonts w:cstheme="minorHAnsi"/>
              </w:rPr>
            </w:pPr>
            <w:r w:rsidRPr="00615775">
              <w:rPr>
                <w:rFonts w:cstheme="minorHAnsi"/>
              </w:rPr>
              <w:t>Return medical surge resources to pre-incident levels, complete health assessments, and identify recovery processes.</w:t>
            </w:r>
          </w:p>
        </w:tc>
      </w:tr>
    </w:tbl>
    <w:p w14:paraId="34612F7C" w14:textId="77777777" w:rsidR="00F56E1C" w:rsidRPr="00615775" w:rsidRDefault="00F56E1C" w:rsidP="00F56E1C">
      <w:pPr>
        <w:pStyle w:val="NoSpacing"/>
        <w:rPr>
          <w:rFonts w:cstheme="minorHAnsi"/>
          <w:sz w:val="24"/>
          <w:szCs w:val="24"/>
        </w:rPr>
      </w:pPr>
    </w:p>
    <w:tbl>
      <w:tblPr>
        <w:tblStyle w:val="TableGrid"/>
        <w:tblW w:w="4955" w:type="pct"/>
        <w:tblLook w:val="04A0" w:firstRow="1" w:lastRow="0" w:firstColumn="1" w:lastColumn="0" w:noHBand="0" w:noVBand="1"/>
      </w:tblPr>
      <w:tblGrid>
        <w:gridCol w:w="982"/>
        <w:gridCol w:w="8284"/>
      </w:tblGrid>
      <w:tr w:rsidR="00E7463E" w:rsidRPr="00615775" w14:paraId="68EFBD30" w14:textId="77777777" w:rsidTr="000E4D45">
        <w:trPr>
          <w:tblHeader/>
        </w:trPr>
        <w:tc>
          <w:tcPr>
            <w:tcW w:w="5000" w:type="pct"/>
            <w:gridSpan w:val="2"/>
            <w:shd w:val="clear" w:color="auto" w:fill="0F679A"/>
            <w:vAlign w:val="center"/>
          </w:tcPr>
          <w:p w14:paraId="593BDF3B" w14:textId="5D11DB3A" w:rsidR="00E7463E" w:rsidRPr="00615775" w:rsidRDefault="00E7463E" w:rsidP="00707456">
            <w:pPr>
              <w:jc w:val="center"/>
              <w:rPr>
                <w:rFonts w:cstheme="minorHAnsi"/>
                <w:b/>
                <w:sz w:val="28"/>
                <w:szCs w:val="28"/>
              </w:rPr>
            </w:pPr>
            <w:r w:rsidRPr="00615775">
              <w:rPr>
                <w:rFonts w:cstheme="minorHAnsi"/>
                <w:b/>
                <w:color w:val="FFFFFF" w:themeColor="background1"/>
                <w:szCs w:val="28"/>
              </w:rPr>
              <w:t>Fatality Management Services</w:t>
            </w:r>
          </w:p>
        </w:tc>
      </w:tr>
      <w:tr w:rsidR="00E7463E" w:rsidRPr="00615775" w14:paraId="0DDDB91A" w14:textId="77777777" w:rsidTr="000E4D45">
        <w:trPr>
          <w:trHeight w:val="557"/>
          <w:tblHeader/>
        </w:trPr>
        <w:tc>
          <w:tcPr>
            <w:tcW w:w="530" w:type="pct"/>
            <w:shd w:val="clear" w:color="auto" w:fill="0F679A"/>
            <w:vAlign w:val="center"/>
          </w:tcPr>
          <w:p w14:paraId="5039C3B6" w14:textId="77777777" w:rsidR="00E7463E" w:rsidRPr="00615775" w:rsidRDefault="00E7463E" w:rsidP="00707456">
            <w:pPr>
              <w:jc w:val="center"/>
              <w:rPr>
                <w:rFonts w:cstheme="minorHAnsi"/>
                <w:b/>
                <w:color w:val="FFFFFF" w:themeColor="background1"/>
                <w:sz w:val="20"/>
              </w:rPr>
            </w:pPr>
            <w:r w:rsidRPr="00615775">
              <w:rPr>
                <w:rFonts w:cstheme="minorHAnsi"/>
                <w:b/>
                <w:color w:val="FFFFFF" w:themeColor="background1"/>
                <w:sz w:val="20"/>
              </w:rPr>
              <w:t>Critical Task I.D.</w:t>
            </w:r>
          </w:p>
        </w:tc>
        <w:tc>
          <w:tcPr>
            <w:tcW w:w="4470" w:type="pct"/>
            <w:shd w:val="clear" w:color="auto" w:fill="0F679A"/>
            <w:vAlign w:val="center"/>
          </w:tcPr>
          <w:p w14:paraId="5315FED3" w14:textId="77777777" w:rsidR="00E7463E" w:rsidRPr="00615775" w:rsidRDefault="00E7463E" w:rsidP="00707456">
            <w:pPr>
              <w:jc w:val="center"/>
              <w:rPr>
                <w:rFonts w:cstheme="minorHAnsi"/>
                <w:b/>
                <w:color w:val="FFFFFF" w:themeColor="background1"/>
                <w:sz w:val="20"/>
              </w:rPr>
            </w:pPr>
            <w:r w:rsidRPr="00615775">
              <w:rPr>
                <w:rFonts w:cstheme="minorHAnsi"/>
                <w:b/>
                <w:color w:val="FFFFFF" w:themeColor="background1"/>
                <w:sz w:val="20"/>
              </w:rPr>
              <w:t>Critical Task Description</w:t>
            </w:r>
          </w:p>
        </w:tc>
      </w:tr>
      <w:tr w:rsidR="00E7463E" w:rsidRPr="00615775" w14:paraId="54B7D576" w14:textId="77777777" w:rsidTr="000E4D45">
        <w:tc>
          <w:tcPr>
            <w:tcW w:w="530" w:type="pct"/>
            <w:vAlign w:val="center"/>
          </w:tcPr>
          <w:p w14:paraId="0E12C2C3" w14:textId="77777777" w:rsidR="00E7463E" w:rsidRPr="00615775" w:rsidRDefault="00E7463E" w:rsidP="00707456">
            <w:pPr>
              <w:jc w:val="center"/>
              <w:rPr>
                <w:rFonts w:cstheme="minorHAnsi"/>
                <w:b/>
              </w:rPr>
            </w:pPr>
            <w:r w:rsidRPr="00615775">
              <w:rPr>
                <w:rFonts w:cstheme="minorHAnsi"/>
                <w:b/>
              </w:rPr>
              <w:t>1</w:t>
            </w:r>
          </w:p>
        </w:tc>
        <w:tc>
          <w:tcPr>
            <w:tcW w:w="4470" w:type="pct"/>
          </w:tcPr>
          <w:p w14:paraId="00C65BAE" w14:textId="3C9E441B" w:rsidR="00E7463E" w:rsidRPr="00615775" w:rsidRDefault="00E7463E" w:rsidP="00707456">
            <w:pPr>
              <w:rPr>
                <w:rFonts w:cstheme="minorHAnsi"/>
              </w:rPr>
            </w:pPr>
            <w:r w:rsidRPr="00615775">
              <w:rPr>
                <w:rFonts w:cstheme="minorHAnsi"/>
              </w:rPr>
              <w:t>Establish and maintain operations to recover a significant number of fatalities over a geographically dispersed area.</w:t>
            </w:r>
          </w:p>
        </w:tc>
      </w:tr>
      <w:tr w:rsidR="00E7463E" w:rsidRPr="00615775" w14:paraId="7498C3A4" w14:textId="77777777" w:rsidTr="000E4D45">
        <w:tc>
          <w:tcPr>
            <w:tcW w:w="530" w:type="pct"/>
            <w:vAlign w:val="center"/>
          </w:tcPr>
          <w:p w14:paraId="2B84F300" w14:textId="77777777" w:rsidR="00E7463E" w:rsidRPr="00615775" w:rsidRDefault="00E7463E" w:rsidP="00707456">
            <w:pPr>
              <w:jc w:val="center"/>
              <w:rPr>
                <w:rFonts w:cstheme="minorHAnsi"/>
                <w:b/>
              </w:rPr>
            </w:pPr>
            <w:r w:rsidRPr="00615775">
              <w:rPr>
                <w:rFonts w:cstheme="minorHAnsi"/>
                <w:b/>
              </w:rPr>
              <w:lastRenderedPageBreak/>
              <w:t>2</w:t>
            </w:r>
          </w:p>
        </w:tc>
        <w:tc>
          <w:tcPr>
            <w:tcW w:w="4470" w:type="pct"/>
          </w:tcPr>
          <w:p w14:paraId="266B11DB" w14:textId="1EA79C0C" w:rsidR="00E7463E" w:rsidRPr="00615775" w:rsidRDefault="00E7463E" w:rsidP="00707456">
            <w:pPr>
              <w:rPr>
                <w:rFonts w:cstheme="minorHAnsi"/>
              </w:rPr>
            </w:pPr>
            <w:r w:rsidRPr="00615775">
              <w:rPr>
                <w:rFonts w:cstheme="minorHAnsi"/>
              </w:rPr>
              <w:t>Mitigate hazards from remains, facilitate care to survivors, and return remains for final disposition.</w:t>
            </w:r>
          </w:p>
        </w:tc>
      </w:tr>
    </w:tbl>
    <w:p w14:paraId="46748806" w14:textId="6BDD9C9F" w:rsidR="003F5D90" w:rsidRPr="00615775" w:rsidRDefault="003F5D90" w:rsidP="003F5D90">
      <w:pPr>
        <w:spacing w:after="0" w:line="240" w:lineRule="auto"/>
        <w:textAlignment w:val="baseline"/>
        <w:rPr>
          <w:rFonts w:eastAsia="Times New Roman" w:cstheme="minorHAnsi"/>
          <w:szCs w:val="24"/>
        </w:rPr>
      </w:pPr>
    </w:p>
    <w:tbl>
      <w:tblPr>
        <w:tblW w:w="928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8303"/>
      </w:tblGrid>
      <w:tr w:rsidR="003F5D90" w:rsidRPr="00615775" w14:paraId="4E39198B" w14:textId="77777777" w:rsidTr="000E4D45">
        <w:tc>
          <w:tcPr>
            <w:tcW w:w="9286" w:type="dxa"/>
            <w:gridSpan w:val="2"/>
            <w:tcBorders>
              <w:top w:val="single" w:sz="6" w:space="0" w:color="auto"/>
              <w:left w:val="single" w:sz="6" w:space="0" w:color="auto"/>
              <w:bottom w:val="single" w:sz="6" w:space="0" w:color="auto"/>
              <w:right w:val="single" w:sz="6" w:space="0" w:color="auto"/>
            </w:tcBorders>
            <w:shd w:val="clear" w:color="auto" w:fill="0F679A"/>
            <w:vAlign w:val="center"/>
            <w:hideMark/>
          </w:tcPr>
          <w:p w14:paraId="7F933A86" w14:textId="77777777" w:rsidR="003F5D90" w:rsidRPr="00615775" w:rsidRDefault="003F5D90" w:rsidP="003F5D90">
            <w:pPr>
              <w:spacing w:after="0" w:line="240" w:lineRule="auto"/>
              <w:jc w:val="center"/>
              <w:textAlignment w:val="baseline"/>
              <w:divId w:val="1595548689"/>
              <w:rPr>
                <w:rFonts w:eastAsia="Times New Roman" w:cstheme="minorHAnsi"/>
                <w:szCs w:val="24"/>
              </w:rPr>
            </w:pPr>
            <w:r w:rsidRPr="00615775">
              <w:rPr>
                <w:rFonts w:eastAsia="Times New Roman" w:cstheme="minorHAnsi"/>
                <w:b/>
                <w:bCs/>
                <w:color w:val="FFFFFF"/>
                <w:szCs w:val="28"/>
              </w:rPr>
              <w:t>Planning</w:t>
            </w:r>
            <w:r w:rsidRPr="00615775">
              <w:rPr>
                <w:rFonts w:eastAsia="Times New Roman" w:cstheme="minorHAnsi"/>
                <w:szCs w:val="28"/>
              </w:rPr>
              <w:t> </w:t>
            </w:r>
          </w:p>
        </w:tc>
      </w:tr>
      <w:tr w:rsidR="003F5D90" w:rsidRPr="00615775" w14:paraId="4B2833D0" w14:textId="77777777" w:rsidTr="000E4D45">
        <w:tc>
          <w:tcPr>
            <w:tcW w:w="983" w:type="dxa"/>
            <w:tcBorders>
              <w:top w:val="nil"/>
              <w:left w:val="single" w:sz="6" w:space="0" w:color="auto"/>
              <w:bottom w:val="single" w:sz="6" w:space="0" w:color="auto"/>
              <w:right w:val="single" w:sz="6" w:space="0" w:color="auto"/>
            </w:tcBorders>
            <w:shd w:val="clear" w:color="auto" w:fill="0F679A"/>
            <w:vAlign w:val="center"/>
            <w:hideMark/>
          </w:tcPr>
          <w:p w14:paraId="7F95D4DD"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I.D.</w:t>
            </w:r>
            <w:r w:rsidRPr="00615775">
              <w:rPr>
                <w:rFonts w:eastAsia="Times New Roman" w:cstheme="minorHAnsi"/>
                <w:sz w:val="20"/>
                <w:szCs w:val="20"/>
              </w:rPr>
              <w:t> </w:t>
            </w:r>
          </w:p>
        </w:tc>
        <w:tc>
          <w:tcPr>
            <w:tcW w:w="8303" w:type="dxa"/>
            <w:tcBorders>
              <w:top w:val="nil"/>
              <w:left w:val="nil"/>
              <w:bottom w:val="single" w:sz="6" w:space="0" w:color="auto"/>
              <w:right w:val="single" w:sz="6" w:space="0" w:color="auto"/>
            </w:tcBorders>
            <w:shd w:val="clear" w:color="auto" w:fill="0F679A"/>
            <w:vAlign w:val="center"/>
            <w:hideMark/>
          </w:tcPr>
          <w:p w14:paraId="32142DA7"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Description</w:t>
            </w:r>
            <w:r w:rsidRPr="00615775">
              <w:rPr>
                <w:rFonts w:eastAsia="Times New Roman" w:cstheme="minorHAnsi"/>
                <w:sz w:val="20"/>
                <w:szCs w:val="20"/>
              </w:rPr>
              <w:t> </w:t>
            </w:r>
          </w:p>
        </w:tc>
      </w:tr>
      <w:tr w:rsidR="003F5D90" w:rsidRPr="00615775" w14:paraId="3E621BBB"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60588BBA"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1</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3FF53E41"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 </w:t>
            </w:r>
          </w:p>
        </w:tc>
      </w:tr>
    </w:tbl>
    <w:p w14:paraId="352E4BD1" w14:textId="77777777" w:rsidR="003F5D90" w:rsidRPr="00615775" w:rsidRDefault="003F5D90" w:rsidP="003F5D90">
      <w:pPr>
        <w:spacing w:after="0" w:line="240" w:lineRule="auto"/>
        <w:textAlignment w:val="baseline"/>
        <w:rPr>
          <w:rFonts w:eastAsia="Times New Roman" w:cstheme="minorHAnsi"/>
          <w:szCs w:val="24"/>
        </w:rPr>
      </w:pPr>
    </w:p>
    <w:tbl>
      <w:tblPr>
        <w:tblW w:w="928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8303"/>
      </w:tblGrid>
      <w:tr w:rsidR="003F5D90" w:rsidRPr="00615775" w14:paraId="00C1C360" w14:textId="77777777" w:rsidTr="000E4D45">
        <w:tc>
          <w:tcPr>
            <w:tcW w:w="9286" w:type="dxa"/>
            <w:gridSpan w:val="2"/>
            <w:tcBorders>
              <w:top w:val="single" w:sz="6" w:space="0" w:color="auto"/>
              <w:left w:val="single" w:sz="6" w:space="0" w:color="auto"/>
              <w:bottom w:val="single" w:sz="6" w:space="0" w:color="auto"/>
              <w:right w:val="single" w:sz="6" w:space="0" w:color="auto"/>
            </w:tcBorders>
            <w:shd w:val="clear" w:color="auto" w:fill="0F679A"/>
            <w:vAlign w:val="center"/>
            <w:hideMark/>
          </w:tcPr>
          <w:p w14:paraId="1BA414E1" w14:textId="77777777" w:rsidR="003F5D90" w:rsidRPr="00615775" w:rsidRDefault="003F5D90" w:rsidP="003F5D90">
            <w:pPr>
              <w:spacing w:after="0" w:line="240" w:lineRule="auto"/>
              <w:jc w:val="center"/>
              <w:textAlignment w:val="baseline"/>
              <w:divId w:val="542983708"/>
              <w:rPr>
                <w:rFonts w:eastAsia="Times New Roman" w:cstheme="minorHAnsi"/>
                <w:szCs w:val="24"/>
              </w:rPr>
            </w:pPr>
            <w:r w:rsidRPr="00615775">
              <w:rPr>
                <w:rFonts w:eastAsia="Times New Roman" w:cstheme="minorHAnsi"/>
                <w:b/>
                <w:bCs/>
                <w:color w:val="FFFFFF"/>
                <w:szCs w:val="28"/>
              </w:rPr>
              <w:t>Public Information and Warning</w:t>
            </w:r>
            <w:r w:rsidRPr="00615775">
              <w:rPr>
                <w:rFonts w:eastAsia="Times New Roman" w:cstheme="minorHAnsi"/>
                <w:szCs w:val="28"/>
              </w:rPr>
              <w:t> </w:t>
            </w:r>
          </w:p>
        </w:tc>
      </w:tr>
      <w:tr w:rsidR="003F5D90" w:rsidRPr="00615775" w14:paraId="205DF1B9" w14:textId="77777777" w:rsidTr="000E4D45">
        <w:tc>
          <w:tcPr>
            <w:tcW w:w="983" w:type="dxa"/>
            <w:tcBorders>
              <w:top w:val="nil"/>
              <w:left w:val="single" w:sz="6" w:space="0" w:color="auto"/>
              <w:bottom w:val="single" w:sz="6" w:space="0" w:color="auto"/>
              <w:right w:val="single" w:sz="6" w:space="0" w:color="auto"/>
            </w:tcBorders>
            <w:shd w:val="clear" w:color="auto" w:fill="0F679A"/>
            <w:vAlign w:val="center"/>
            <w:hideMark/>
          </w:tcPr>
          <w:p w14:paraId="2470DFDE"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I.D.</w:t>
            </w:r>
            <w:r w:rsidRPr="00615775">
              <w:rPr>
                <w:rFonts w:eastAsia="Times New Roman" w:cstheme="minorHAnsi"/>
                <w:sz w:val="20"/>
                <w:szCs w:val="20"/>
              </w:rPr>
              <w:t> </w:t>
            </w:r>
          </w:p>
        </w:tc>
        <w:tc>
          <w:tcPr>
            <w:tcW w:w="8303" w:type="dxa"/>
            <w:tcBorders>
              <w:top w:val="nil"/>
              <w:left w:val="nil"/>
              <w:bottom w:val="single" w:sz="6" w:space="0" w:color="auto"/>
              <w:right w:val="single" w:sz="6" w:space="0" w:color="auto"/>
            </w:tcBorders>
            <w:shd w:val="clear" w:color="auto" w:fill="0F679A"/>
            <w:vAlign w:val="center"/>
            <w:hideMark/>
          </w:tcPr>
          <w:p w14:paraId="1948FEA6"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Description</w:t>
            </w:r>
            <w:r w:rsidRPr="00615775">
              <w:rPr>
                <w:rFonts w:eastAsia="Times New Roman" w:cstheme="minorHAnsi"/>
                <w:sz w:val="20"/>
                <w:szCs w:val="20"/>
              </w:rPr>
              <w:t> </w:t>
            </w:r>
          </w:p>
        </w:tc>
      </w:tr>
      <w:tr w:rsidR="003F5D90" w:rsidRPr="00615775" w14:paraId="07BCD555"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4F0F0602"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1</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0E665AFA"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 xml:space="preserve">Inform all affected segments of society of critical lifesaving and life-sustaining information </w:t>
            </w:r>
            <w:proofErr w:type="gramStart"/>
            <w:r w:rsidRPr="00615775">
              <w:rPr>
                <w:rFonts w:eastAsia="Times New Roman" w:cstheme="minorHAnsi"/>
                <w:szCs w:val="24"/>
              </w:rPr>
              <w:t>by all means necessary</w:t>
            </w:r>
            <w:proofErr w:type="gramEnd"/>
            <w:r w:rsidRPr="00615775">
              <w:rPr>
                <w:rFonts w:eastAsia="Times New Roman" w:cstheme="minorHAnsi"/>
                <w:szCs w:val="24"/>
              </w:rPr>
              <w:t>, including accessible tools, to expedite the delivery of emergency services and aid the public to take protective actions. </w:t>
            </w:r>
          </w:p>
        </w:tc>
      </w:tr>
      <w:tr w:rsidR="003F5D90" w:rsidRPr="00615775" w14:paraId="78E3C639"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7250CD4E"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2</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20E128B7"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 xml:space="preserve">Deliver credible and actionable messages to inform ongoing emergency services and the public about protective measures and other life-sustaining </w:t>
            </w:r>
            <w:proofErr w:type="gramStart"/>
            <w:r w:rsidRPr="00615775">
              <w:rPr>
                <w:rFonts w:eastAsia="Times New Roman" w:cstheme="minorHAnsi"/>
                <w:szCs w:val="24"/>
              </w:rPr>
              <w:t>actions, and</w:t>
            </w:r>
            <w:proofErr w:type="gramEnd"/>
            <w:r w:rsidRPr="00615775">
              <w:rPr>
                <w:rFonts w:eastAsia="Times New Roman" w:cstheme="minorHAnsi"/>
                <w:szCs w:val="24"/>
              </w:rPr>
              <w:t xml:space="preserve"> facilitate the transition to recovery. </w:t>
            </w:r>
          </w:p>
        </w:tc>
      </w:tr>
    </w:tbl>
    <w:p w14:paraId="13B94E1D" w14:textId="701EB33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 w:val="22"/>
        </w:rPr>
        <w:t> </w:t>
      </w:r>
    </w:p>
    <w:tbl>
      <w:tblPr>
        <w:tblStyle w:val="TableGrid"/>
        <w:tblW w:w="4952" w:type="pct"/>
        <w:tblInd w:w="-5" w:type="dxa"/>
        <w:tblLook w:val="04A0" w:firstRow="1" w:lastRow="0" w:firstColumn="1" w:lastColumn="0" w:noHBand="0" w:noVBand="1"/>
      </w:tblPr>
      <w:tblGrid>
        <w:gridCol w:w="987"/>
        <w:gridCol w:w="8273"/>
      </w:tblGrid>
      <w:tr w:rsidR="00E7463E" w:rsidRPr="00615775" w14:paraId="4DD1C16D" w14:textId="77777777" w:rsidTr="000E4D45">
        <w:trPr>
          <w:tblHeader/>
        </w:trPr>
        <w:tc>
          <w:tcPr>
            <w:tcW w:w="5000" w:type="pct"/>
            <w:gridSpan w:val="2"/>
            <w:shd w:val="clear" w:color="auto" w:fill="0F679A"/>
            <w:vAlign w:val="center"/>
          </w:tcPr>
          <w:p w14:paraId="36574A7F" w14:textId="584BFFCE" w:rsidR="00E7463E" w:rsidRPr="00615775" w:rsidRDefault="00E7463E" w:rsidP="00707456">
            <w:pPr>
              <w:jc w:val="center"/>
              <w:rPr>
                <w:rFonts w:cstheme="minorHAnsi"/>
                <w:b/>
                <w:sz w:val="28"/>
                <w:szCs w:val="28"/>
              </w:rPr>
            </w:pPr>
            <w:r w:rsidRPr="00615775">
              <w:rPr>
                <w:rFonts w:cstheme="minorHAnsi"/>
                <w:b/>
                <w:color w:val="FFFFFF" w:themeColor="background1"/>
                <w:szCs w:val="28"/>
              </w:rPr>
              <w:t>Operational Coordination</w:t>
            </w:r>
          </w:p>
        </w:tc>
      </w:tr>
      <w:tr w:rsidR="00E7463E" w:rsidRPr="00615775" w14:paraId="0B4CB898" w14:textId="77777777" w:rsidTr="000E4D45">
        <w:trPr>
          <w:trHeight w:val="512"/>
          <w:tblHeader/>
        </w:trPr>
        <w:tc>
          <w:tcPr>
            <w:tcW w:w="533" w:type="pct"/>
            <w:shd w:val="clear" w:color="auto" w:fill="0F679A"/>
            <w:vAlign w:val="center"/>
          </w:tcPr>
          <w:p w14:paraId="02F663E5" w14:textId="77777777" w:rsidR="00E7463E" w:rsidRPr="00615775" w:rsidRDefault="00E7463E" w:rsidP="00707456">
            <w:pPr>
              <w:jc w:val="center"/>
              <w:rPr>
                <w:rFonts w:cstheme="minorHAnsi"/>
                <w:b/>
                <w:color w:val="FFFFFF" w:themeColor="background1"/>
                <w:sz w:val="20"/>
              </w:rPr>
            </w:pPr>
            <w:r w:rsidRPr="00615775">
              <w:rPr>
                <w:rFonts w:cstheme="minorHAnsi"/>
                <w:b/>
                <w:color w:val="FFFFFF" w:themeColor="background1"/>
                <w:sz w:val="20"/>
              </w:rPr>
              <w:t>Critical Task I.D.</w:t>
            </w:r>
          </w:p>
        </w:tc>
        <w:tc>
          <w:tcPr>
            <w:tcW w:w="4467" w:type="pct"/>
            <w:shd w:val="clear" w:color="auto" w:fill="0F679A"/>
            <w:vAlign w:val="center"/>
          </w:tcPr>
          <w:p w14:paraId="4162EDE1" w14:textId="77777777" w:rsidR="00E7463E" w:rsidRPr="00615775" w:rsidRDefault="00E7463E" w:rsidP="00707456">
            <w:pPr>
              <w:jc w:val="center"/>
              <w:rPr>
                <w:rFonts w:cstheme="minorHAnsi"/>
                <w:b/>
                <w:color w:val="FFFFFF" w:themeColor="background1"/>
                <w:sz w:val="20"/>
              </w:rPr>
            </w:pPr>
            <w:r w:rsidRPr="00615775">
              <w:rPr>
                <w:rFonts w:cstheme="minorHAnsi"/>
                <w:b/>
                <w:color w:val="FFFFFF" w:themeColor="background1"/>
                <w:sz w:val="20"/>
              </w:rPr>
              <w:t>Critical Task Description</w:t>
            </w:r>
          </w:p>
        </w:tc>
      </w:tr>
      <w:tr w:rsidR="00E7463E" w:rsidRPr="00615775" w14:paraId="231BC2D8" w14:textId="77777777" w:rsidTr="000E4D45">
        <w:tc>
          <w:tcPr>
            <w:tcW w:w="533" w:type="pct"/>
            <w:vAlign w:val="center"/>
          </w:tcPr>
          <w:p w14:paraId="19526042" w14:textId="77777777" w:rsidR="00E7463E" w:rsidRPr="00615775" w:rsidRDefault="00E7463E" w:rsidP="00707456">
            <w:pPr>
              <w:jc w:val="center"/>
              <w:rPr>
                <w:rFonts w:cstheme="minorHAnsi"/>
                <w:b/>
              </w:rPr>
            </w:pPr>
            <w:r w:rsidRPr="00615775">
              <w:rPr>
                <w:rFonts w:cstheme="minorHAnsi"/>
                <w:b/>
              </w:rPr>
              <w:t>1</w:t>
            </w:r>
          </w:p>
        </w:tc>
        <w:tc>
          <w:tcPr>
            <w:tcW w:w="4467" w:type="pct"/>
          </w:tcPr>
          <w:p w14:paraId="084390EF" w14:textId="158239C5" w:rsidR="00E7463E" w:rsidRPr="00615775" w:rsidRDefault="00E7463E" w:rsidP="00707456">
            <w:pPr>
              <w:rPr>
                <w:rFonts w:cstheme="minorHAnsi"/>
              </w:rPr>
            </w:pPr>
            <w:r w:rsidRPr="00615775">
              <w:rPr>
                <w:rFonts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E7463E" w:rsidRPr="00615775" w14:paraId="5A9689DC" w14:textId="77777777" w:rsidTr="000E4D45">
        <w:tc>
          <w:tcPr>
            <w:tcW w:w="533" w:type="pct"/>
            <w:vAlign w:val="center"/>
          </w:tcPr>
          <w:p w14:paraId="7B0E9DC6" w14:textId="77777777" w:rsidR="00E7463E" w:rsidRPr="00615775" w:rsidRDefault="00E7463E" w:rsidP="00707456">
            <w:pPr>
              <w:jc w:val="center"/>
              <w:rPr>
                <w:rFonts w:cstheme="minorHAnsi"/>
                <w:b/>
              </w:rPr>
            </w:pPr>
            <w:r w:rsidRPr="00615775">
              <w:rPr>
                <w:rFonts w:cstheme="minorHAnsi"/>
                <w:b/>
              </w:rPr>
              <w:t>2</w:t>
            </w:r>
          </w:p>
        </w:tc>
        <w:tc>
          <w:tcPr>
            <w:tcW w:w="4467" w:type="pct"/>
          </w:tcPr>
          <w:p w14:paraId="7AC7B5CE" w14:textId="3FEEF516" w:rsidR="00E7463E" w:rsidRPr="00615775" w:rsidRDefault="00E7463E" w:rsidP="00707456">
            <w:pPr>
              <w:rPr>
                <w:rFonts w:cstheme="minorHAnsi"/>
              </w:rPr>
            </w:pPr>
            <w:r w:rsidRPr="00615775">
              <w:rPr>
                <w:rFonts w:cstheme="minorHAnsi"/>
              </w:rPr>
              <w:t>Enhance and maintain command, control, and coordination structures consistent with the National Incident Management System (NIMS) to meet basic human needs, stabilize the incident, and transition to recovery.</w:t>
            </w:r>
          </w:p>
        </w:tc>
      </w:tr>
    </w:tbl>
    <w:p w14:paraId="6A0BC8B0" w14:textId="7FCB740B" w:rsidR="003F5D90" w:rsidRPr="00615775" w:rsidRDefault="003F5D90" w:rsidP="003F5D90">
      <w:pPr>
        <w:spacing w:after="0" w:line="240" w:lineRule="auto"/>
        <w:textAlignment w:val="baseline"/>
        <w:rPr>
          <w:rFonts w:eastAsia="Times New Roman" w:cstheme="minorHAnsi"/>
          <w:szCs w:val="24"/>
        </w:rPr>
      </w:pPr>
    </w:p>
    <w:tbl>
      <w:tblPr>
        <w:tblW w:w="928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8303"/>
      </w:tblGrid>
      <w:tr w:rsidR="003F5D90" w:rsidRPr="00615775" w14:paraId="7C3DB921" w14:textId="77777777" w:rsidTr="000E4D45">
        <w:tc>
          <w:tcPr>
            <w:tcW w:w="9286" w:type="dxa"/>
            <w:gridSpan w:val="2"/>
            <w:tcBorders>
              <w:top w:val="single" w:sz="6" w:space="0" w:color="auto"/>
              <w:left w:val="single" w:sz="6" w:space="0" w:color="auto"/>
              <w:bottom w:val="single" w:sz="6" w:space="0" w:color="auto"/>
              <w:right w:val="single" w:sz="6" w:space="0" w:color="auto"/>
            </w:tcBorders>
            <w:shd w:val="clear" w:color="auto" w:fill="0F679A"/>
            <w:vAlign w:val="center"/>
            <w:hideMark/>
          </w:tcPr>
          <w:p w14:paraId="611EF8DA" w14:textId="77777777" w:rsidR="003F5D90" w:rsidRPr="00615775" w:rsidRDefault="003F5D90" w:rsidP="003F5D90">
            <w:pPr>
              <w:spacing w:after="0" w:line="240" w:lineRule="auto"/>
              <w:jc w:val="center"/>
              <w:textAlignment w:val="baseline"/>
              <w:divId w:val="1580017714"/>
              <w:rPr>
                <w:rFonts w:eastAsia="Times New Roman" w:cstheme="minorHAnsi"/>
                <w:szCs w:val="24"/>
              </w:rPr>
            </w:pPr>
            <w:r w:rsidRPr="00615775">
              <w:rPr>
                <w:rFonts w:eastAsia="Times New Roman" w:cstheme="minorHAnsi"/>
                <w:b/>
                <w:bCs/>
                <w:color w:val="FFFFFF"/>
                <w:szCs w:val="28"/>
              </w:rPr>
              <w:t>Environmental Response/Health and Safety</w:t>
            </w:r>
            <w:r w:rsidRPr="00615775">
              <w:rPr>
                <w:rFonts w:eastAsia="Times New Roman" w:cstheme="minorHAnsi"/>
                <w:szCs w:val="28"/>
              </w:rPr>
              <w:t> </w:t>
            </w:r>
          </w:p>
        </w:tc>
      </w:tr>
      <w:tr w:rsidR="003F5D90" w:rsidRPr="00615775" w14:paraId="1547B0B0" w14:textId="77777777" w:rsidTr="000E4D45">
        <w:tc>
          <w:tcPr>
            <w:tcW w:w="983" w:type="dxa"/>
            <w:tcBorders>
              <w:top w:val="nil"/>
              <w:left w:val="single" w:sz="6" w:space="0" w:color="auto"/>
              <w:bottom w:val="single" w:sz="6" w:space="0" w:color="auto"/>
              <w:right w:val="single" w:sz="6" w:space="0" w:color="auto"/>
            </w:tcBorders>
            <w:shd w:val="clear" w:color="auto" w:fill="0F679A"/>
            <w:vAlign w:val="center"/>
            <w:hideMark/>
          </w:tcPr>
          <w:p w14:paraId="66F42371"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I.D.</w:t>
            </w:r>
            <w:r w:rsidRPr="00615775">
              <w:rPr>
                <w:rFonts w:eastAsia="Times New Roman" w:cstheme="minorHAnsi"/>
                <w:sz w:val="20"/>
                <w:szCs w:val="20"/>
              </w:rPr>
              <w:t> </w:t>
            </w:r>
          </w:p>
        </w:tc>
        <w:tc>
          <w:tcPr>
            <w:tcW w:w="8303" w:type="dxa"/>
            <w:tcBorders>
              <w:top w:val="nil"/>
              <w:left w:val="nil"/>
              <w:bottom w:val="single" w:sz="6" w:space="0" w:color="auto"/>
              <w:right w:val="single" w:sz="6" w:space="0" w:color="auto"/>
            </w:tcBorders>
            <w:shd w:val="clear" w:color="auto" w:fill="0F679A"/>
            <w:vAlign w:val="center"/>
            <w:hideMark/>
          </w:tcPr>
          <w:p w14:paraId="3F009B04"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Description</w:t>
            </w:r>
            <w:r w:rsidRPr="00615775">
              <w:rPr>
                <w:rFonts w:eastAsia="Times New Roman" w:cstheme="minorHAnsi"/>
                <w:sz w:val="20"/>
                <w:szCs w:val="20"/>
              </w:rPr>
              <w:t> </w:t>
            </w:r>
          </w:p>
        </w:tc>
      </w:tr>
      <w:tr w:rsidR="003F5D90" w:rsidRPr="00615775" w14:paraId="7121FF90"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7A52074E"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1</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37EF4475"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Identify, assess, and mitigate worker health and safety hazards, and disseminate health and safety guidance and resources to response and recovery workers. </w:t>
            </w:r>
          </w:p>
        </w:tc>
      </w:tr>
      <w:tr w:rsidR="003F5D90" w:rsidRPr="00615775" w14:paraId="4D3AED6B"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405626F5"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lastRenderedPageBreak/>
              <w:t>2</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4421515B"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Minimize public exposure to environmental hazards through assessment of the hazards and implementation of public protective actions. </w:t>
            </w:r>
          </w:p>
        </w:tc>
      </w:tr>
      <w:tr w:rsidR="003F5D90" w:rsidRPr="00615775" w14:paraId="0AA436A0"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68B30825"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3</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374C7152"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Detect, assess, stabilize, and clean up releases of oil and hazardous materials into the environment, including buildings/structures, and properly manage waste. </w:t>
            </w:r>
          </w:p>
        </w:tc>
      </w:tr>
      <w:tr w:rsidR="003F5D90" w:rsidRPr="00615775" w14:paraId="79EC06F6"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58D057D0"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4</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4BC5AF89"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Identify, evaluate, and implement measures to prevent and minimize impacts to the environment, natural and cultural resources, and historic properties from all-hazard emergencies and response operations. </w:t>
            </w:r>
          </w:p>
        </w:tc>
      </w:tr>
    </w:tbl>
    <w:p w14:paraId="6D478B72" w14:textId="7152E9F4"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 w:val="22"/>
        </w:rPr>
        <w:t> </w:t>
      </w:r>
    </w:p>
    <w:tbl>
      <w:tblPr>
        <w:tblW w:w="928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8303"/>
      </w:tblGrid>
      <w:tr w:rsidR="003F5D90" w:rsidRPr="00615775" w14:paraId="3DE1BB41" w14:textId="77777777" w:rsidTr="000E4D45">
        <w:tc>
          <w:tcPr>
            <w:tcW w:w="9286" w:type="dxa"/>
            <w:gridSpan w:val="2"/>
            <w:tcBorders>
              <w:top w:val="single" w:sz="6" w:space="0" w:color="auto"/>
              <w:left w:val="single" w:sz="6" w:space="0" w:color="auto"/>
              <w:bottom w:val="single" w:sz="6" w:space="0" w:color="auto"/>
              <w:right w:val="single" w:sz="6" w:space="0" w:color="auto"/>
            </w:tcBorders>
            <w:shd w:val="clear" w:color="auto" w:fill="0F679A"/>
            <w:vAlign w:val="center"/>
            <w:hideMark/>
          </w:tcPr>
          <w:p w14:paraId="6CBD869A" w14:textId="77777777" w:rsidR="003F5D90" w:rsidRPr="00615775" w:rsidRDefault="003F5D90" w:rsidP="003F5D90">
            <w:pPr>
              <w:spacing w:after="0" w:line="240" w:lineRule="auto"/>
              <w:jc w:val="center"/>
              <w:textAlignment w:val="baseline"/>
              <w:divId w:val="338124015"/>
              <w:rPr>
                <w:rFonts w:eastAsia="Times New Roman" w:cstheme="minorHAnsi"/>
                <w:szCs w:val="24"/>
              </w:rPr>
            </w:pPr>
            <w:r w:rsidRPr="00615775">
              <w:rPr>
                <w:rFonts w:eastAsia="Times New Roman" w:cstheme="minorHAnsi"/>
                <w:b/>
                <w:bCs/>
                <w:color w:val="FFFFFF"/>
                <w:szCs w:val="28"/>
              </w:rPr>
              <w:t>Mass Care Services</w:t>
            </w:r>
            <w:r w:rsidRPr="00615775">
              <w:rPr>
                <w:rFonts w:eastAsia="Times New Roman" w:cstheme="minorHAnsi"/>
                <w:szCs w:val="28"/>
              </w:rPr>
              <w:t> </w:t>
            </w:r>
          </w:p>
        </w:tc>
      </w:tr>
      <w:tr w:rsidR="003F5D90" w:rsidRPr="00615775" w14:paraId="776F4D93" w14:textId="77777777" w:rsidTr="000E4D45">
        <w:tc>
          <w:tcPr>
            <w:tcW w:w="983" w:type="dxa"/>
            <w:tcBorders>
              <w:top w:val="nil"/>
              <w:left w:val="single" w:sz="6" w:space="0" w:color="auto"/>
              <w:bottom w:val="single" w:sz="6" w:space="0" w:color="auto"/>
              <w:right w:val="single" w:sz="6" w:space="0" w:color="auto"/>
            </w:tcBorders>
            <w:shd w:val="clear" w:color="auto" w:fill="0F679A"/>
            <w:vAlign w:val="center"/>
            <w:hideMark/>
          </w:tcPr>
          <w:p w14:paraId="17D98974"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I.D.</w:t>
            </w:r>
            <w:r w:rsidRPr="00615775">
              <w:rPr>
                <w:rFonts w:eastAsia="Times New Roman" w:cstheme="minorHAnsi"/>
                <w:sz w:val="20"/>
                <w:szCs w:val="20"/>
              </w:rPr>
              <w:t> </w:t>
            </w:r>
          </w:p>
        </w:tc>
        <w:tc>
          <w:tcPr>
            <w:tcW w:w="8303" w:type="dxa"/>
            <w:tcBorders>
              <w:top w:val="nil"/>
              <w:left w:val="nil"/>
              <w:bottom w:val="single" w:sz="6" w:space="0" w:color="auto"/>
              <w:right w:val="single" w:sz="6" w:space="0" w:color="auto"/>
            </w:tcBorders>
            <w:shd w:val="clear" w:color="auto" w:fill="0F679A"/>
            <w:vAlign w:val="center"/>
            <w:hideMark/>
          </w:tcPr>
          <w:p w14:paraId="0F7ADCA5"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Description</w:t>
            </w:r>
            <w:r w:rsidRPr="00615775">
              <w:rPr>
                <w:rFonts w:eastAsia="Times New Roman" w:cstheme="minorHAnsi"/>
                <w:sz w:val="20"/>
                <w:szCs w:val="20"/>
              </w:rPr>
              <w:t> </w:t>
            </w:r>
          </w:p>
        </w:tc>
      </w:tr>
      <w:tr w:rsidR="003F5D90" w:rsidRPr="00615775" w14:paraId="574D12A7"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040003FB"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1</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0FA5662A"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Move and deliver resources and capabilities to meet the needs of disaster survivors, including individuals with access and functional needs. </w:t>
            </w:r>
          </w:p>
        </w:tc>
      </w:tr>
      <w:tr w:rsidR="003F5D90" w:rsidRPr="00615775" w14:paraId="10221B4B"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42D16FC1"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2</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77B905D8"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Establish, staff, and equip emergency shelters and other temporary housing options (including accessible housing) for the affected population. </w:t>
            </w:r>
          </w:p>
        </w:tc>
      </w:tr>
    </w:tbl>
    <w:p w14:paraId="01FEE3F5" w14:textId="77777777" w:rsidR="003F5D90" w:rsidRPr="00615775" w:rsidRDefault="003F5D90" w:rsidP="003F5D90">
      <w:pPr>
        <w:spacing w:after="0" w:line="240" w:lineRule="auto"/>
        <w:textAlignment w:val="baseline"/>
        <w:rPr>
          <w:rFonts w:eastAsia="Times New Roman" w:cstheme="minorHAnsi"/>
          <w:sz w:val="18"/>
          <w:szCs w:val="18"/>
        </w:rPr>
      </w:pPr>
      <w:r w:rsidRPr="00615775">
        <w:rPr>
          <w:rFonts w:eastAsia="Times New Roman" w:cstheme="minorHAnsi"/>
          <w:sz w:val="22"/>
        </w:rPr>
        <w:t> </w:t>
      </w:r>
    </w:p>
    <w:tbl>
      <w:tblPr>
        <w:tblW w:w="928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8303"/>
      </w:tblGrid>
      <w:tr w:rsidR="003F5D90" w:rsidRPr="00615775" w14:paraId="6F9125D1" w14:textId="77777777" w:rsidTr="000E4D45">
        <w:tc>
          <w:tcPr>
            <w:tcW w:w="9286" w:type="dxa"/>
            <w:gridSpan w:val="2"/>
            <w:tcBorders>
              <w:top w:val="single" w:sz="6" w:space="0" w:color="auto"/>
              <w:left w:val="single" w:sz="6" w:space="0" w:color="auto"/>
              <w:bottom w:val="single" w:sz="6" w:space="0" w:color="auto"/>
              <w:right w:val="single" w:sz="6" w:space="0" w:color="auto"/>
            </w:tcBorders>
            <w:shd w:val="clear" w:color="auto" w:fill="0F679A"/>
            <w:vAlign w:val="center"/>
            <w:hideMark/>
          </w:tcPr>
          <w:p w14:paraId="2A7BEF1E" w14:textId="77777777" w:rsidR="003F5D90" w:rsidRPr="00615775" w:rsidRDefault="003F5D90" w:rsidP="003F5D90">
            <w:pPr>
              <w:spacing w:after="0" w:line="240" w:lineRule="auto"/>
              <w:jc w:val="center"/>
              <w:textAlignment w:val="baseline"/>
              <w:divId w:val="1271277822"/>
              <w:rPr>
                <w:rFonts w:eastAsia="Times New Roman" w:cstheme="minorHAnsi"/>
                <w:szCs w:val="24"/>
              </w:rPr>
            </w:pPr>
            <w:r w:rsidRPr="00615775">
              <w:rPr>
                <w:rFonts w:eastAsia="Times New Roman" w:cstheme="minorHAnsi"/>
                <w:b/>
                <w:bCs/>
                <w:color w:val="FFFFFF"/>
                <w:szCs w:val="28"/>
              </w:rPr>
              <w:t>On-Scene Security, Protection, and Law Enforcement</w:t>
            </w:r>
            <w:r w:rsidRPr="00615775">
              <w:rPr>
                <w:rFonts w:eastAsia="Times New Roman" w:cstheme="minorHAnsi"/>
                <w:szCs w:val="28"/>
              </w:rPr>
              <w:t> </w:t>
            </w:r>
          </w:p>
        </w:tc>
      </w:tr>
      <w:tr w:rsidR="003F5D90" w:rsidRPr="00615775" w14:paraId="10DFBA73" w14:textId="77777777" w:rsidTr="000E4D45">
        <w:tc>
          <w:tcPr>
            <w:tcW w:w="983" w:type="dxa"/>
            <w:tcBorders>
              <w:top w:val="nil"/>
              <w:left w:val="single" w:sz="6" w:space="0" w:color="auto"/>
              <w:bottom w:val="single" w:sz="6" w:space="0" w:color="auto"/>
              <w:right w:val="single" w:sz="6" w:space="0" w:color="auto"/>
            </w:tcBorders>
            <w:shd w:val="clear" w:color="auto" w:fill="0F679A"/>
            <w:vAlign w:val="center"/>
            <w:hideMark/>
          </w:tcPr>
          <w:p w14:paraId="2E64C48E"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I.D.</w:t>
            </w:r>
            <w:r w:rsidRPr="00615775">
              <w:rPr>
                <w:rFonts w:eastAsia="Times New Roman" w:cstheme="minorHAnsi"/>
                <w:sz w:val="20"/>
                <w:szCs w:val="20"/>
              </w:rPr>
              <w:t> </w:t>
            </w:r>
          </w:p>
        </w:tc>
        <w:tc>
          <w:tcPr>
            <w:tcW w:w="8303" w:type="dxa"/>
            <w:tcBorders>
              <w:top w:val="nil"/>
              <w:left w:val="nil"/>
              <w:bottom w:val="single" w:sz="6" w:space="0" w:color="auto"/>
              <w:right w:val="single" w:sz="6" w:space="0" w:color="auto"/>
            </w:tcBorders>
            <w:shd w:val="clear" w:color="auto" w:fill="0F679A"/>
            <w:vAlign w:val="center"/>
            <w:hideMark/>
          </w:tcPr>
          <w:p w14:paraId="6AD5385A"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Description</w:t>
            </w:r>
            <w:r w:rsidRPr="00615775">
              <w:rPr>
                <w:rFonts w:eastAsia="Times New Roman" w:cstheme="minorHAnsi"/>
                <w:sz w:val="20"/>
                <w:szCs w:val="20"/>
              </w:rPr>
              <w:t> </w:t>
            </w:r>
          </w:p>
        </w:tc>
      </w:tr>
      <w:tr w:rsidR="003F5D90" w:rsidRPr="00615775" w14:paraId="1AC45073"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72009B07"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1</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1C483FCD"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Establish a safe and secure environment in an affected area. </w:t>
            </w:r>
          </w:p>
        </w:tc>
      </w:tr>
      <w:tr w:rsidR="003F5D90" w:rsidRPr="00615775" w14:paraId="71EFE279"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784F0F5C"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2</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0C0D367C"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Provide and maintain on-scene security and meet the protection needs of the affected population over a geographically dispersed area while eliminating or mitigating the risk of further damage to persons, property, and the environment. </w:t>
            </w:r>
          </w:p>
        </w:tc>
      </w:tr>
    </w:tbl>
    <w:p w14:paraId="1AD03B56"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 w:val="22"/>
        </w:rPr>
        <w:t> </w:t>
      </w:r>
    </w:p>
    <w:tbl>
      <w:tblPr>
        <w:tblW w:w="928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8303"/>
      </w:tblGrid>
      <w:tr w:rsidR="003F5D90" w:rsidRPr="00615775" w14:paraId="124E8145" w14:textId="77777777" w:rsidTr="000E4D45">
        <w:tc>
          <w:tcPr>
            <w:tcW w:w="9286" w:type="dxa"/>
            <w:gridSpan w:val="2"/>
            <w:tcBorders>
              <w:top w:val="single" w:sz="6" w:space="0" w:color="auto"/>
              <w:left w:val="single" w:sz="6" w:space="0" w:color="auto"/>
              <w:bottom w:val="single" w:sz="6" w:space="0" w:color="auto"/>
              <w:right w:val="single" w:sz="6" w:space="0" w:color="auto"/>
            </w:tcBorders>
            <w:shd w:val="clear" w:color="auto" w:fill="0F679A"/>
            <w:vAlign w:val="center"/>
            <w:hideMark/>
          </w:tcPr>
          <w:p w14:paraId="418123FD" w14:textId="77777777" w:rsidR="003F5D90" w:rsidRPr="00615775" w:rsidRDefault="003F5D90" w:rsidP="003F5D90">
            <w:pPr>
              <w:spacing w:after="0" w:line="240" w:lineRule="auto"/>
              <w:jc w:val="center"/>
              <w:textAlignment w:val="baseline"/>
              <w:divId w:val="1312171350"/>
              <w:rPr>
                <w:rFonts w:eastAsia="Times New Roman" w:cstheme="minorHAnsi"/>
                <w:szCs w:val="24"/>
              </w:rPr>
            </w:pPr>
            <w:r w:rsidRPr="00615775">
              <w:rPr>
                <w:rFonts w:eastAsia="Times New Roman" w:cstheme="minorHAnsi"/>
                <w:b/>
                <w:bCs/>
                <w:color w:val="FFFFFF"/>
                <w:szCs w:val="28"/>
              </w:rPr>
              <w:t>Operational Communications</w:t>
            </w:r>
            <w:r w:rsidRPr="00615775">
              <w:rPr>
                <w:rFonts w:eastAsia="Times New Roman" w:cstheme="minorHAnsi"/>
                <w:szCs w:val="28"/>
              </w:rPr>
              <w:t> </w:t>
            </w:r>
          </w:p>
        </w:tc>
      </w:tr>
      <w:tr w:rsidR="003F5D90" w:rsidRPr="00615775" w14:paraId="4CCAE2FE" w14:textId="77777777" w:rsidTr="000E4D45">
        <w:tc>
          <w:tcPr>
            <w:tcW w:w="983" w:type="dxa"/>
            <w:tcBorders>
              <w:top w:val="nil"/>
              <w:left w:val="single" w:sz="6" w:space="0" w:color="auto"/>
              <w:bottom w:val="single" w:sz="6" w:space="0" w:color="auto"/>
              <w:right w:val="single" w:sz="6" w:space="0" w:color="auto"/>
            </w:tcBorders>
            <w:shd w:val="clear" w:color="auto" w:fill="0F679A"/>
            <w:vAlign w:val="center"/>
            <w:hideMark/>
          </w:tcPr>
          <w:p w14:paraId="68C1FE2B"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I.D.</w:t>
            </w:r>
            <w:r w:rsidRPr="00615775">
              <w:rPr>
                <w:rFonts w:eastAsia="Times New Roman" w:cstheme="minorHAnsi"/>
                <w:sz w:val="20"/>
                <w:szCs w:val="20"/>
              </w:rPr>
              <w:t> </w:t>
            </w:r>
          </w:p>
        </w:tc>
        <w:tc>
          <w:tcPr>
            <w:tcW w:w="8303" w:type="dxa"/>
            <w:tcBorders>
              <w:top w:val="nil"/>
              <w:left w:val="nil"/>
              <w:bottom w:val="single" w:sz="6" w:space="0" w:color="auto"/>
              <w:right w:val="single" w:sz="6" w:space="0" w:color="auto"/>
            </w:tcBorders>
            <w:shd w:val="clear" w:color="auto" w:fill="0F679A"/>
            <w:vAlign w:val="center"/>
            <w:hideMark/>
          </w:tcPr>
          <w:p w14:paraId="7540AA1C"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color w:val="FFFFFF"/>
                <w:sz w:val="20"/>
                <w:szCs w:val="20"/>
              </w:rPr>
              <w:t>Critical Task Description</w:t>
            </w:r>
            <w:r w:rsidRPr="00615775">
              <w:rPr>
                <w:rFonts w:eastAsia="Times New Roman" w:cstheme="minorHAnsi"/>
                <w:sz w:val="20"/>
                <w:szCs w:val="20"/>
              </w:rPr>
              <w:t> </w:t>
            </w:r>
          </w:p>
        </w:tc>
      </w:tr>
      <w:tr w:rsidR="003F5D90" w:rsidRPr="00615775" w14:paraId="414CBC53" w14:textId="77777777" w:rsidTr="000E4D45">
        <w:tc>
          <w:tcPr>
            <w:tcW w:w="983" w:type="dxa"/>
            <w:tcBorders>
              <w:top w:val="nil"/>
              <w:left w:val="single" w:sz="6" w:space="0" w:color="auto"/>
              <w:bottom w:val="single" w:sz="6" w:space="0" w:color="auto"/>
              <w:right w:val="single" w:sz="6" w:space="0" w:color="auto"/>
            </w:tcBorders>
            <w:shd w:val="clear" w:color="auto" w:fill="auto"/>
            <w:vAlign w:val="center"/>
            <w:hideMark/>
          </w:tcPr>
          <w:p w14:paraId="1E72F6A1" w14:textId="77777777" w:rsidR="003F5D90" w:rsidRPr="00615775" w:rsidRDefault="003F5D90" w:rsidP="003F5D90">
            <w:pPr>
              <w:spacing w:after="0" w:line="240" w:lineRule="auto"/>
              <w:jc w:val="center"/>
              <w:textAlignment w:val="baseline"/>
              <w:rPr>
                <w:rFonts w:eastAsia="Times New Roman" w:cstheme="minorHAnsi"/>
                <w:szCs w:val="24"/>
              </w:rPr>
            </w:pPr>
            <w:r w:rsidRPr="00615775">
              <w:rPr>
                <w:rFonts w:eastAsia="Times New Roman" w:cstheme="minorHAnsi"/>
                <w:b/>
                <w:bCs/>
                <w:szCs w:val="24"/>
              </w:rPr>
              <w:t>1</w:t>
            </w:r>
            <w:r w:rsidRPr="00615775">
              <w:rPr>
                <w:rFonts w:eastAsia="Times New Roman" w:cstheme="minorHAnsi"/>
                <w:szCs w:val="24"/>
              </w:rPr>
              <w:t> </w:t>
            </w:r>
          </w:p>
        </w:tc>
        <w:tc>
          <w:tcPr>
            <w:tcW w:w="8303" w:type="dxa"/>
            <w:tcBorders>
              <w:top w:val="nil"/>
              <w:left w:val="nil"/>
              <w:bottom w:val="single" w:sz="6" w:space="0" w:color="auto"/>
              <w:right w:val="single" w:sz="6" w:space="0" w:color="auto"/>
            </w:tcBorders>
            <w:shd w:val="clear" w:color="auto" w:fill="auto"/>
            <w:hideMark/>
          </w:tcPr>
          <w:p w14:paraId="3B6C357C" w14:textId="77777777" w:rsidR="003F5D90" w:rsidRPr="00615775" w:rsidRDefault="003F5D90" w:rsidP="003F5D90">
            <w:pPr>
              <w:spacing w:after="0" w:line="240" w:lineRule="auto"/>
              <w:textAlignment w:val="baseline"/>
              <w:rPr>
                <w:rFonts w:eastAsia="Times New Roman" w:cstheme="minorHAnsi"/>
                <w:szCs w:val="24"/>
              </w:rPr>
            </w:pPr>
            <w:r w:rsidRPr="00615775">
              <w:rPr>
                <w:rFonts w:eastAsia="Times New Roman" w:cstheme="minorHAnsi"/>
                <w:szCs w:val="24"/>
              </w:rPr>
              <w:t>Ensure the capacity to communicate with both the emergency response community and the affected populations and establish interoperable voice and data communications between Federal, tribal, state, and local first responders. </w:t>
            </w:r>
          </w:p>
        </w:tc>
      </w:tr>
    </w:tbl>
    <w:p w14:paraId="17FC2CA4" w14:textId="77777777" w:rsidR="003F5D90" w:rsidRPr="00615775" w:rsidRDefault="003F5D90" w:rsidP="00F56E1C">
      <w:pPr>
        <w:pStyle w:val="NoSpacing"/>
        <w:rPr>
          <w:rFonts w:cstheme="minorHAnsi"/>
          <w:sz w:val="24"/>
          <w:szCs w:val="24"/>
        </w:rPr>
      </w:pPr>
    </w:p>
    <w:tbl>
      <w:tblPr>
        <w:tblStyle w:val="TableGrid"/>
        <w:tblW w:w="4952" w:type="pct"/>
        <w:tblInd w:w="-5" w:type="dxa"/>
        <w:tblLook w:val="04A0" w:firstRow="1" w:lastRow="0" w:firstColumn="1" w:lastColumn="0" w:noHBand="0" w:noVBand="1"/>
      </w:tblPr>
      <w:tblGrid>
        <w:gridCol w:w="985"/>
        <w:gridCol w:w="8275"/>
      </w:tblGrid>
      <w:tr w:rsidR="00E7463E" w:rsidRPr="00615775" w14:paraId="1C6C028B" w14:textId="77777777" w:rsidTr="000E4D45">
        <w:trPr>
          <w:tblHeader/>
        </w:trPr>
        <w:tc>
          <w:tcPr>
            <w:tcW w:w="5000" w:type="pct"/>
            <w:gridSpan w:val="2"/>
            <w:shd w:val="clear" w:color="auto" w:fill="0F679A"/>
            <w:vAlign w:val="center"/>
          </w:tcPr>
          <w:p w14:paraId="349D950E" w14:textId="58885A4C" w:rsidR="00E7463E" w:rsidRPr="00615775" w:rsidRDefault="00E7463E" w:rsidP="00707456">
            <w:pPr>
              <w:jc w:val="center"/>
              <w:rPr>
                <w:rFonts w:cstheme="minorHAnsi"/>
                <w:b/>
                <w:sz w:val="28"/>
                <w:szCs w:val="28"/>
              </w:rPr>
            </w:pPr>
            <w:r w:rsidRPr="00615775">
              <w:rPr>
                <w:rFonts w:cstheme="minorHAnsi"/>
                <w:b/>
                <w:color w:val="FFFFFF" w:themeColor="background1"/>
                <w:szCs w:val="28"/>
              </w:rPr>
              <w:t>Situational Assessment</w:t>
            </w:r>
          </w:p>
        </w:tc>
      </w:tr>
      <w:tr w:rsidR="00E7463E" w:rsidRPr="00615775" w14:paraId="5F091843" w14:textId="77777777" w:rsidTr="000E4D45">
        <w:trPr>
          <w:trHeight w:val="548"/>
          <w:tblHeader/>
        </w:trPr>
        <w:tc>
          <w:tcPr>
            <w:tcW w:w="532" w:type="pct"/>
            <w:shd w:val="clear" w:color="auto" w:fill="0F679A"/>
            <w:vAlign w:val="center"/>
          </w:tcPr>
          <w:p w14:paraId="76AA5AC5" w14:textId="77777777" w:rsidR="00E7463E" w:rsidRPr="00615775" w:rsidRDefault="00E7463E" w:rsidP="00707456">
            <w:pPr>
              <w:jc w:val="center"/>
              <w:rPr>
                <w:rFonts w:cstheme="minorHAnsi"/>
                <w:b/>
                <w:color w:val="FFFFFF" w:themeColor="background1"/>
                <w:sz w:val="20"/>
              </w:rPr>
            </w:pPr>
            <w:r w:rsidRPr="00615775">
              <w:rPr>
                <w:rFonts w:cstheme="minorHAnsi"/>
                <w:b/>
                <w:color w:val="FFFFFF" w:themeColor="background1"/>
                <w:sz w:val="20"/>
              </w:rPr>
              <w:t>Critical Task I.D.</w:t>
            </w:r>
          </w:p>
        </w:tc>
        <w:tc>
          <w:tcPr>
            <w:tcW w:w="4468" w:type="pct"/>
            <w:shd w:val="clear" w:color="auto" w:fill="0F679A"/>
            <w:vAlign w:val="center"/>
          </w:tcPr>
          <w:p w14:paraId="00693454" w14:textId="77777777" w:rsidR="00E7463E" w:rsidRPr="00615775" w:rsidRDefault="00E7463E" w:rsidP="00707456">
            <w:pPr>
              <w:jc w:val="center"/>
              <w:rPr>
                <w:rFonts w:cstheme="minorHAnsi"/>
                <w:b/>
                <w:color w:val="FFFFFF" w:themeColor="background1"/>
                <w:sz w:val="20"/>
              </w:rPr>
            </w:pPr>
            <w:r w:rsidRPr="00615775">
              <w:rPr>
                <w:rFonts w:cstheme="minorHAnsi"/>
                <w:b/>
                <w:color w:val="FFFFFF" w:themeColor="background1"/>
                <w:sz w:val="20"/>
              </w:rPr>
              <w:t>Critical Task Description</w:t>
            </w:r>
          </w:p>
        </w:tc>
      </w:tr>
      <w:tr w:rsidR="00E7463E" w:rsidRPr="00615775" w14:paraId="73589E00" w14:textId="77777777" w:rsidTr="000E4D45">
        <w:tc>
          <w:tcPr>
            <w:tcW w:w="532" w:type="pct"/>
            <w:vAlign w:val="center"/>
          </w:tcPr>
          <w:p w14:paraId="7AF4A073" w14:textId="77777777" w:rsidR="00E7463E" w:rsidRPr="00615775" w:rsidRDefault="00E7463E" w:rsidP="00707456">
            <w:pPr>
              <w:jc w:val="center"/>
              <w:rPr>
                <w:rFonts w:cstheme="minorHAnsi"/>
                <w:b/>
              </w:rPr>
            </w:pPr>
            <w:r w:rsidRPr="00615775">
              <w:rPr>
                <w:rFonts w:cstheme="minorHAnsi"/>
                <w:b/>
              </w:rPr>
              <w:t>1</w:t>
            </w:r>
          </w:p>
        </w:tc>
        <w:tc>
          <w:tcPr>
            <w:tcW w:w="4468" w:type="pct"/>
          </w:tcPr>
          <w:p w14:paraId="15BC4966" w14:textId="769C0987" w:rsidR="00E7463E" w:rsidRPr="00615775" w:rsidRDefault="00E7463E" w:rsidP="00707456">
            <w:pPr>
              <w:rPr>
                <w:rFonts w:cstheme="minorHAnsi"/>
              </w:rPr>
            </w:pPr>
            <w:r w:rsidRPr="00615775">
              <w:rPr>
                <w:rFonts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E7463E" w:rsidRPr="00615775" w14:paraId="447ED00D" w14:textId="77777777" w:rsidTr="000E4D45">
        <w:tc>
          <w:tcPr>
            <w:tcW w:w="532" w:type="pct"/>
            <w:vAlign w:val="center"/>
          </w:tcPr>
          <w:p w14:paraId="29B25EF0" w14:textId="77777777" w:rsidR="00E7463E" w:rsidRPr="00615775" w:rsidRDefault="00E7463E" w:rsidP="00707456">
            <w:pPr>
              <w:jc w:val="center"/>
              <w:rPr>
                <w:rFonts w:cstheme="minorHAnsi"/>
                <w:b/>
              </w:rPr>
            </w:pPr>
            <w:r w:rsidRPr="00615775">
              <w:rPr>
                <w:rFonts w:cstheme="minorHAnsi"/>
                <w:b/>
              </w:rPr>
              <w:t>2</w:t>
            </w:r>
          </w:p>
        </w:tc>
        <w:tc>
          <w:tcPr>
            <w:tcW w:w="4468" w:type="pct"/>
          </w:tcPr>
          <w:p w14:paraId="3AF0D742" w14:textId="5B2683FE" w:rsidR="00E7463E" w:rsidRPr="00615775" w:rsidRDefault="00E7463E" w:rsidP="00707456">
            <w:pPr>
              <w:rPr>
                <w:rFonts w:cstheme="minorHAnsi"/>
              </w:rPr>
            </w:pPr>
            <w:r w:rsidRPr="00615775">
              <w:rPr>
                <w:rFonts w:cstheme="minorHAnsi"/>
              </w:rPr>
              <w:t xml:space="preserve">Deliver enhanced information to reinforce ongoing lifesaving and life-sustaining activities, and engage governmental, private, and civic sector resources within and </w:t>
            </w:r>
            <w:r w:rsidRPr="00615775">
              <w:rPr>
                <w:rFonts w:cstheme="minorHAnsi"/>
              </w:rPr>
              <w:lastRenderedPageBreak/>
              <w:t>outside of the affected area to meet basic human needs, stabilize the incident, and transition to recovery.</w:t>
            </w:r>
          </w:p>
        </w:tc>
      </w:tr>
    </w:tbl>
    <w:p w14:paraId="294C89FD" w14:textId="05382868" w:rsidR="0054429D" w:rsidRPr="00615775" w:rsidRDefault="007C66CC" w:rsidP="007C66CC">
      <w:pPr>
        <w:pStyle w:val="Heading2"/>
        <w:rPr>
          <w:rFonts w:cstheme="minorHAnsi"/>
        </w:rPr>
      </w:pPr>
      <w:r w:rsidRPr="00615775">
        <w:rPr>
          <w:rFonts w:cstheme="minorHAnsi"/>
        </w:rPr>
        <w:lastRenderedPageBreak/>
        <w:t>Whole Community</w:t>
      </w:r>
    </w:p>
    <w:p w14:paraId="31CE158C" w14:textId="4BC909D7" w:rsidR="007C66CC" w:rsidRPr="00C75760" w:rsidRDefault="00495E13" w:rsidP="007C66CC">
      <w:pPr>
        <w:rPr>
          <w:rFonts w:cstheme="minorHAnsi"/>
          <w:i/>
          <w:iCs/>
        </w:rPr>
      </w:pPr>
      <w:r w:rsidRPr="00C75760">
        <w:rPr>
          <w:rFonts w:cstheme="minorHAnsi"/>
          <w:i/>
          <w:iCs/>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p>
    <w:p w14:paraId="3A8314E3" w14:textId="56918FF5" w:rsidR="00521D82" w:rsidRPr="00615775" w:rsidRDefault="00521D82" w:rsidP="00CB6C33">
      <w:pPr>
        <w:pStyle w:val="Heading1"/>
        <w:rPr>
          <w:rFonts w:cstheme="minorHAnsi"/>
        </w:rPr>
      </w:pPr>
      <w:r w:rsidRPr="00615775">
        <w:rPr>
          <w:rFonts w:cstheme="minorHAnsi"/>
        </w:rPr>
        <w:t>Organization</w:t>
      </w:r>
    </w:p>
    <w:p w14:paraId="2FF9E032" w14:textId="54255E92" w:rsidR="00CB6C33" w:rsidRPr="00C75760" w:rsidRDefault="00DA2547" w:rsidP="00CB6C33">
      <w:pPr>
        <w:rPr>
          <w:rFonts w:cstheme="minorHAnsi"/>
          <w:i/>
          <w:iCs/>
        </w:rPr>
      </w:pPr>
      <w:r w:rsidRPr="00C75760">
        <w:rPr>
          <w:rFonts w:cstheme="minorHAnsi"/>
          <w:i/>
          <w:iCs/>
        </w:rPr>
        <w:t>Describe what the organizational structure of this ESF looks like.  Where does it fall in the overall EOC</w:t>
      </w:r>
      <w:r w:rsidR="00D220A8" w:rsidRPr="00C75760">
        <w:rPr>
          <w:rFonts w:cstheme="minorHAnsi"/>
          <w:i/>
          <w:iCs/>
        </w:rPr>
        <w:t>/ECC</w:t>
      </w:r>
      <w:r w:rsidRPr="00C75760">
        <w:rPr>
          <w:rFonts w:cstheme="minorHAnsi"/>
          <w:i/>
          <w:iCs/>
        </w:rPr>
        <w:t xml:space="preserve"> structure?  How are all the primary and supporting agencies/organizations connected?</w:t>
      </w:r>
    </w:p>
    <w:p w14:paraId="5E9E1C1C" w14:textId="58E3CEE6" w:rsidR="005D2766" w:rsidRDefault="00CB6C33" w:rsidP="004C4F44">
      <w:pPr>
        <w:pStyle w:val="Heading2"/>
        <w:rPr>
          <w:rFonts w:cstheme="minorHAnsi"/>
        </w:rPr>
      </w:pPr>
      <w:r w:rsidRPr="00615775">
        <w:rPr>
          <w:rFonts w:cstheme="minorHAnsi"/>
        </w:rPr>
        <w:t>Structure</w:t>
      </w:r>
    </w:p>
    <w:p w14:paraId="79E85CEB" w14:textId="77777777" w:rsidR="0025606D" w:rsidRDefault="0025606D" w:rsidP="0025606D"/>
    <w:p w14:paraId="7A388C09" w14:textId="77777777" w:rsidR="0025606D" w:rsidRPr="00072E5E" w:rsidRDefault="0025606D" w:rsidP="0025606D">
      <w:pPr>
        <w:rPr>
          <w:i/>
          <w:iCs/>
        </w:rPr>
      </w:pPr>
      <w:r w:rsidRPr="00072E5E">
        <w:rPr>
          <w:i/>
          <w:iCs/>
        </w:rPr>
        <w:t xml:space="preserve">Below is an example organizational chart illustrating a possible structure for this ESF. Jurisdictions should adjust the chart as needed to accurately reflect how this ESF is organized within their EOC. </w:t>
      </w:r>
    </w:p>
    <w:p w14:paraId="0BCE08E9" w14:textId="77777777" w:rsidR="0025606D" w:rsidRPr="0025606D" w:rsidRDefault="0025606D" w:rsidP="0025606D"/>
    <w:p w14:paraId="74F4C9FD" w14:textId="1B9A16F1" w:rsidR="00F71482" w:rsidRPr="00615775" w:rsidRDefault="00A94A69" w:rsidP="00A94A69">
      <w:pPr>
        <w:spacing w:after="0" w:line="240" w:lineRule="auto"/>
        <w:rPr>
          <w:rFonts w:cstheme="minorHAnsi"/>
        </w:rPr>
      </w:pPr>
      <w:r w:rsidRPr="00615775">
        <w:rPr>
          <w:rFonts w:cstheme="minorHAnsi"/>
          <w:noProof/>
        </w:rPr>
        <w:drawing>
          <wp:inline distT="0" distB="0" distL="0" distR="0" wp14:anchorId="192426BE" wp14:editId="26D3284C">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0A008A2" w14:textId="0ABD1983" w:rsidR="007C6F13" w:rsidRPr="00615775" w:rsidRDefault="00D206D7" w:rsidP="00242A88">
      <w:pPr>
        <w:pStyle w:val="Heading1"/>
        <w:ind w:left="450" w:hanging="450"/>
        <w:rPr>
          <w:rFonts w:cstheme="minorHAnsi"/>
        </w:rPr>
      </w:pPr>
      <w:r w:rsidRPr="00615775">
        <w:rPr>
          <w:rFonts w:cstheme="minorHAnsi"/>
        </w:rPr>
        <w:t>Direction, Control &amp; Coordination</w:t>
      </w:r>
    </w:p>
    <w:p w14:paraId="13886F63" w14:textId="3FB50012" w:rsidR="00CB6C33" w:rsidRPr="0025606D" w:rsidRDefault="00DA2547" w:rsidP="00CB6C33">
      <w:pPr>
        <w:rPr>
          <w:rFonts w:cstheme="minorHAnsi"/>
          <w:i/>
          <w:iCs/>
        </w:rPr>
      </w:pPr>
      <w:r w:rsidRPr="0025606D">
        <w:rPr>
          <w:rFonts w:cstheme="minorHAnsi"/>
          <w:i/>
          <w:iCs/>
        </w:rPr>
        <w:t xml:space="preserve">This section also provides information on how department and agency </w:t>
      </w:r>
      <w:proofErr w:type="gramStart"/>
      <w:r w:rsidRPr="0025606D">
        <w:rPr>
          <w:rFonts w:cstheme="minorHAnsi"/>
          <w:i/>
          <w:iCs/>
        </w:rPr>
        <w:t>plans</w:t>
      </w:r>
      <w:proofErr w:type="gramEnd"/>
      <w:r w:rsidRPr="0025606D">
        <w:rPr>
          <w:rFonts w:cstheme="minorHAnsi"/>
          <w:i/>
          <w:iCs/>
        </w:rPr>
        <w:t xml:space="preserve"> nest into the ESF (horizontal integration) and how higher-level plans are expected to layer on the ESF (vertical integration).</w:t>
      </w:r>
    </w:p>
    <w:p w14:paraId="62D8BD75" w14:textId="383AD855" w:rsidR="00A94A69" w:rsidRPr="00615775" w:rsidRDefault="00242A88" w:rsidP="004C4F44">
      <w:pPr>
        <w:pStyle w:val="Heading2"/>
        <w:rPr>
          <w:rStyle w:val="Heading2Char"/>
          <w:rFonts w:cstheme="minorHAnsi"/>
          <w:b/>
        </w:rPr>
      </w:pPr>
      <w:r w:rsidRPr="00615775">
        <w:rPr>
          <w:rStyle w:val="Heading2Char"/>
          <w:rFonts w:cstheme="minorHAnsi"/>
          <w:b/>
        </w:rPr>
        <w:lastRenderedPageBreak/>
        <w:t>H</w:t>
      </w:r>
      <w:r w:rsidR="00357EA5" w:rsidRPr="00615775">
        <w:rPr>
          <w:rStyle w:val="Heading2Char"/>
          <w:rFonts w:cstheme="minorHAnsi"/>
          <w:b/>
        </w:rPr>
        <w:t>orizontal Integration</w:t>
      </w:r>
    </w:p>
    <w:p w14:paraId="448A0A5F" w14:textId="2EF1EF1B" w:rsidR="00CB6C33" w:rsidRPr="0025606D" w:rsidRDefault="00DA2547" w:rsidP="00CB6C33">
      <w:pPr>
        <w:rPr>
          <w:rFonts w:cstheme="minorHAnsi"/>
          <w:i/>
          <w:iCs/>
        </w:rPr>
      </w:pPr>
      <w:r w:rsidRPr="0025606D">
        <w:rPr>
          <w:rFonts w:cstheme="minorHAnsi"/>
          <w:i/>
          <w:iCs/>
        </w:rPr>
        <w:t>List and briefly describe what state-level (equal) planning efforts exist that may support this ESF in executing its assigned responsibilities?  List and briefly describe them.</w:t>
      </w:r>
    </w:p>
    <w:p w14:paraId="126EA133" w14:textId="0E03115E" w:rsidR="00FD04F1" w:rsidRPr="00615775" w:rsidRDefault="00F708E9" w:rsidP="00F708D0">
      <w:pPr>
        <w:pStyle w:val="Heading3"/>
        <w:rPr>
          <w:rFonts w:cstheme="minorHAnsi"/>
        </w:rPr>
      </w:pPr>
      <w:r w:rsidRPr="00615775">
        <w:rPr>
          <w:rFonts w:cstheme="minorHAnsi"/>
        </w:rPr>
        <w:t>Plan Name</w:t>
      </w:r>
    </w:p>
    <w:p w14:paraId="6EEA1F60" w14:textId="65222979" w:rsidR="00F708D0" w:rsidRPr="0025606D" w:rsidRDefault="00F708E9" w:rsidP="00253EAD">
      <w:pPr>
        <w:rPr>
          <w:rFonts w:cstheme="minorHAnsi"/>
          <w:i/>
          <w:iCs/>
        </w:rPr>
      </w:pPr>
      <w:r w:rsidRPr="0025606D">
        <w:rPr>
          <w:rFonts w:cstheme="minorHAnsi"/>
          <w:i/>
          <w:iCs/>
        </w:rPr>
        <w:t>Describe</w:t>
      </w:r>
    </w:p>
    <w:p w14:paraId="4C371264" w14:textId="7EBCC203" w:rsidR="00A94A69" w:rsidRPr="00615775" w:rsidRDefault="00DD7192" w:rsidP="004C4F44">
      <w:pPr>
        <w:pStyle w:val="Heading2"/>
        <w:rPr>
          <w:rStyle w:val="Heading2Char"/>
          <w:rFonts w:cstheme="minorHAnsi"/>
          <w:b/>
        </w:rPr>
      </w:pPr>
      <w:r w:rsidRPr="00615775">
        <w:rPr>
          <w:rStyle w:val="Heading2Char"/>
          <w:rFonts w:cstheme="minorHAnsi"/>
          <w:b/>
        </w:rPr>
        <w:t>Vertical Integration</w:t>
      </w:r>
    </w:p>
    <w:p w14:paraId="2A6BF5B0" w14:textId="492EDD92" w:rsidR="00CB6C33" w:rsidRPr="0025606D" w:rsidRDefault="00DA2547" w:rsidP="00CB6C33">
      <w:pPr>
        <w:rPr>
          <w:rFonts w:cstheme="minorHAnsi"/>
          <w:i/>
          <w:iCs/>
        </w:rPr>
      </w:pPr>
      <w:r w:rsidRPr="0025606D">
        <w:rPr>
          <w:rFonts w:cstheme="minorHAnsi"/>
          <w:i/>
          <w:iCs/>
        </w:rPr>
        <w:t>What Federal-level (higher), regional (lower), local-level (lower), private sector &amp; NGO (lower) planning efforts exist that may support this ESF in executing its assigned responsibilities?  List and briefly describe them.</w:t>
      </w:r>
    </w:p>
    <w:p w14:paraId="25F706BA" w14:textId="4FC67E07" w:rsidR="006A0897" w:rsidRPr="00615775" w:rsidRDefault="00F708E9" w:rsidP="006A0897">
      <w:pPr>
        <w:pStyle w:val="Heading3"/>
        <w:rPr>
          <w:rFonts w:cstheme="minorHAnsi"/>
        </w:rPr>
      </w:pPr>
      <w:bookmarkStart w:id="0" w:name="_Hlk27991473"/>
      <w:r w:rsidRPr="00615775">
        <w:rPr>
          <w:rFonts w:cstheme="minorHAnsi"/>
        </w:rPr>
        <w:t>Plan Name</w:t>
      </w:r>
    </w:p>
    <w:p w14:paraId="2AC8C308" w14:textId="2F4E029C" w:rsidR="00285478" w:rsidRPr="0025606D" w:rsidRDefault="00F708E9" w:rsidP="00285478">
      <w:pPr>
        <w:rPr>
          <w:rFonts w:cstheme="minorHAnsi"/>
          <w:i/>
          <w:iCs/>
        </w:rPr>
      </w:pPr>
      <w:r w:rsidRPr="0025606D">
        <w:rPr>
          <w:rFonts w:cstheme="minorHAnsi"/>
          <w:i/>
          <w:iCs/>
        </w:rPr>
        <w:t>Describe</w:t>
      </w:r>
    </w:p>
    <w:bookmarkEnd w:id="0"/>
    <w:p w14:paraId="54EB5AC5" w14:textId="2AD5082D" w:rsidR="005D2766" w:rsidRPr="00615775" w:rsidRDefault="00434067" w:rsidP="00332DC0">
      <w:pPr>
        <w:pStyle w:val="Heading1"/>
        <w:ind w:left="450" w:hanging="450"/>
        <w:rPr>
          <w:rFonts w:cstheme="minorHAnsi"/>
        </w:rPr>
      </w:pPr>
      <w:r w:rsidRPr="00615775">
        <w:rPr>
          <w:rFonts w:cstheme="minorHAnsi"/>
        </w:rPr>
        <w:t>Information Collec</w:t>
      </w:r>
      <w:r w:rsidR="00332DC0" w:rsidRPr="00615775">
        <w:rPr>
          <w:rFonts w:cstheme="minorHAnsi"/>
        </w:rPr>
        <w:t>tion, Analysis, &amp; Dissemination</w:t>
      </w:r>
    </w:p>
    <w:p w14:paraId="49A77373" w14:textId="007B2DCC" w:rsidR="00332DC0" w:rsidRPr="0025606D" w:rsidRDefault="00DA2547" w:rsidP="00332DC0">
      <w:pPr>
        <w:rPr>
          <w:rFonts w:cstheme="minorHAnsi"/>
          <w:i/>
          <w:iCs/>
        </w:rPr>
      </w:pPr>
      <w:r w:rsidRPr="0025606D">
        <w:rPr>
          <w:rFonts w:cstheme="minorHAnsi"/>
          <w:i/>
          <w:iCs/>
        </w:rPr>
        <w:t>This section describes the critical or essential information needed, the source of the information, who uses the information, how the information is shared, the format for providing the information, and any specific times the information is needed.</w:t>
      </w:r>
    </w:p>
    <w:p w14:paraId="29BAE039" w14:textId="1AC19012" w:rsidR="00CB6C33" w:rsidRPr="00615775" w:rsidRDefault="00A94A69" w:rsidP="00890112">
      <w:pPr>
        <w:pStyle w:val="Heading2"/>
        <w:rPr>
          <w:rFonts w:cstheme="minorHAnsi"/>
        </w:rPr>
      </w:pPr>
      <w:r w:rsidRPr="00615775">
        <w:rPr>
          <w:rStyle w:val="Heading2Char"/>
          <w:rFonts w:cstheme="minorHAnsi"/>
          <w:b/>
        </w:rPr>
        <w:t>Information Collection</w:t>
      </w:r>
    </w:p>
    <w:p w14:paraId="15B69D26" w14:textId="77777777" w:rsidR="00076497" w:rsidRPr="00615775" w:rsidRDefault="00B271E7" w:rsidP="00076497">
      <w:pPr>
        <w:pStyle w:val="Heading3"/>
        <w:rPr>
          <w:rStyle w:val="Heading3Char"/>
          <w:rFonts w:cstheme="minorHAnsi"/>
          <w:b/>
        </w:rPr>
      </w:pPr>
      <w:r w:rsidRPr="00615775">
        <w:rPr>
          <w:rStyle w:val="Heading3Char"/>
          <w:rFonts w:cstheme="minorHAnsi"/>
          <w:b/>
        </w:rPr>
        <w:t>Essential Elements of Information</w:t>
      </w:r>
      <w:r w:rsidR="003402D7" w:rsidRPr="00615775">
        <w:rPr>
          <w:rStyle w:val="Heading3Char"/>
          <w:rFonts w:cstheme="minorHAnsi"/>
          <w:b/>
        </w:rPr>
        <w:t xml:space="preserve"> (EEI</w:t>
      </w:r>
      <w:r w:rsidR="004D6CF6" w:rsidRPr="00615775">
        <w:rPr>
          <w:rStyle w:val="Heading3Char"/>
          <w:rFonts w:cstheme="minorHAnsi"/>
          <w:b/>
        </w:rPr>
        <w:t>s)</w:t>
      </w:r>
    </w:p>
    <w:p w14:paraId="3E07458E" w14:textId="285310C2" w:rsidR="00EB4694" w:rsidRPr="0025606D" w:rsidRDefault="00B322B6" w:rsidP="001B5E40">
      <w:pPr>
        <w:ind w:left="360"/>
        <w:rPr>
          <w:rFonts w:cstheme="minorHAnsi"/>
          <w:i/>
          <w:iCs/>
        </w:rPr>
      </w:pPr>
      <w:r w:rsidRPr="0025606D">
        <w:rPr>
          <w:rFonts w:cstheme="minorHAnsi"/>
          <w:i/>
          <w:iCs/>
        </w:rPr>
        <w:t>The following categories are a baseline</w:t>
      </w:r>
      <w:r w:rsidR="00D67AD9" w:rsidRPr="0025606D">
        <w:rPr>
          <w:rFonts w:cstheme="minorHAnsi"/>
          <w:i/>
          <w:iCs/>
        </w:rPr>
        <w:t xml:space="preserve"> list of </w:t>
      </w:r>
      <w:r w:rsidR="0010408E" w:rsidRPr="0025606D">
        <w:rPr>
          <w:rFonts w:cstheme="minorHAnsi"/>
          <w:i/>
          <w:iCs/>
        </w:rPr>
        <w:t xml:space="preserve">facilities and systems which should be considered for information collection. They may not include all relevant EEIs </w:t>
      </w:r>
      <w:r w:rsidR="00094EB4" w:rsidRPr="0025606D">
        <w:rPr>
          <w:rFonts w:cstheme="minorHAnsi"/>
          <w:i/>
          <w:iCs/>
        </w:rPr>
        <w:t>as the impact of a given disaster may require unique information collection needs.</w:t>
      </w:r>
      <w:r w:rsidRPr="0025606D">
        <w:rPr>
          <w:rFonts w:cstheme="minorHAnsi"/>
          <w:i/>
          <w:iCs/>
        </w:rPr>
        <w:t xml:space="preserve"> </w:t>
      </w:r>
    </w:p>
    <w:tbl>
      <w:tblPr>
        <w:tblStyle w:val="TableGrid"/>
        <w:tblW w:w="5000" w:type="pct"/>
        <w:jc w:val="center"/>
        <w:tblCellMar>
          <w:top w:w="86" w:type="dxa"/>
          <w:left w:w="86" w:type="dxa"/>
          <w:bottom w:w="86" w:type="dxa"/>
          <w:right w:w="86" w:type="dxa"/>
        </w:tblCellMar>
        <w:tblLook w:val="04A0" w:firstRow="1" w:lastRow="0" w:firstColumn="1" w:lastColumn="0" w:noHBand="0" w:noVBand="1"/>
      </w:tblPr>
      <w:tblGrid>
        <w:gridCol w:w="3145"/>
        <w:gridCol w:w="6205"/>
      </w:tblGrid>
      <w:tr w:rsidR="00157CC1" w:rsidRPr="00615775" w14:paraId="1F3C355F" w14:textId="77777777" w:rsidTr="00F76711">
        <w:trPr>
          <w:jc w:val="center"/>
        </w:trPr>
        <w:tc>
          <w:tcPr>
            <w:tcW w:w="1682" w:type="pct"/>
            <w:vAlign w:val="center"/>
          </w:tcPr>
          <w:p w14:paraId="0564375B" w14:textId="051B033B" w:rsidR="00157CC1" w:rsidRPr="00615775" w:rsidRDefault="001D5EBD" w:rsidP="00F76711">
            <w:pPr>
              <w:pStyle w:val="ListParagraph"/>
              <w:numPr>
                <w:ilvl w:val="0"/>
                <w:numId w:val="3"/>
              </w:numPr>
              <w:ind w:left="360" w:hanging="180"/>
              <w:rPr>
                <w:rFonts w:cstheme="minorHAnsi"/>
                <w:b/>
              </w:rPr>
            </w:pPr>
            <w:proofErr w:type="gramStart"/>
            <w:r w:rsidRPr="00615775">
              <w:rPr>
                <w:rFonts w:cstheme="minorHAnsi"/>
                <w:b/>
              </w:rPr>
              <w:t>Federally-focused</w:t>
            </w:r>
            <w:proofErr w:type="gramEnd"/>
            <w:r w:rsidRPr="00615775">
              <w:rPr>
                <w:rFonts w:cstheme="minorHAnsi"/>
                <w:b/>
              </w:rPr>
              <w:t xml:space="preserve"> EEIs</w:t>
            </w:r>
          </w:p>
        </w:tc>
        <w:tc>
          <w:tcPr>
            <w:tcW w:w="3318" w:type="pct"/>
          </w:tcPr>
          <w:p w14:paraId="4D3C6164" w14:textId="77777777" w:rsidR="006636B3" w:rsidRPr="0025606D" w:rsidRDefault="006636B3" w:rsidP="006636B3">
            <w:pPr>
              <w:pStyle w:val="ListParagraph"/>
              <w:numPr>
                <w:ilvl w:val="0"/>
                <w:numId w:val="16"/>
              </w:numPr>
              <w:rPr>
                <w:rFonts w:cstheme="minorHAnsi"/>
                <w:i/>
                <w:iCs/>
              </w:rPr>
            </w:pPr>
            <w:r w:rsidRPr="0025606D">
              <w:rPr>
                <w:rFonts w:cstheme="minorHAnsi"/>
                <w:i/>
                <w:iCs/>
              </w:rPr>
              <w:t>Number of total medical facilities in the impact zone.</w:t>
            </w:r>
          </w:p>
          <w:p w14:paraId="20710E60" w14:textId="38C62B8C" w:rsidR="006636B3" w:rsidRPr="0025606D" w:rsidRDefault="006636B3" w:rsidP="006636B3">
            <w:pPr>
              <w:pStyle w:val="ListParagraph"/>
              <w:numPr>
                <w:ilvl w:val="0"/>
                <w:numId w:val="16"/>
              </w:numPr>
              <w:rPr>
                <w:rFonts w:cstheme="minorHAnsi"/>
                <w:i/>
                <w:iCs/>
              </w:rPr>
            </w:pPr>
            <w:r w:rsidRPr="0025606D">
              <w:rPr>
                <w:rFonts w:cstheme="minorHAnsi"/>
                <w:i/>
                <w:iCs/>
              </w:rPr>
              <w:t>Name and location of medical facilities operating on generator power.</w:t>
            </w:r>
          </w:p>
          <w:p w14:paraId="2C413292" w14:textId="6F7D4B83" w:rsidR="006636B3" w:rsidRPr="0025606D" w:rsidRDefault="006636B3" w:rsidP="006636B3">
            <w:pPr>
              <w:pStyle w:val="ListParagraph"/>
              <w:numPr>
                <w:ilvl w:val="0"/>
                <w:numId w:val="16"/>
              </w:numPr>
              <w:rPr>
                <w:rFonts w:cstheme="minorHAnsi"/>
                <w:i/>
                <w:iCs/>
              </w:rPr>
            </w:pPr>
            <w:r w:rsidRPr="0025606D">
              <w:rPr>
                <w:rFonts w:cstheme="minorHAnsi"/>
                <w:i/>
                <w:iCs/>
              </w:rPr>
              <w:t>Name and location of medical facilities evacuated.</w:t>
            </w:r>
          </w:p>
          <w:p w14:paraId="5C3DDFA2" w14:textId="27C1CCDA" w:rsidR="006636B3" w:rsidRPr="0025606D" w:rsidRDefault="006636B3" w:rsidP="006636B3">
            <w:pPr>
              <w:pStyle w:val="ListParagraph"/>
              <w:numPr>
                <w:ilvl w:val="0"/>
                <w:numId w:val="16"/>
              </w:numPr>
              <w:rPr>
                <w:rFonts w:cstheme="minorHAnsi"/>
                <w:i/>
                <w:iCs/>
              </w:rPr>
            </w:pPr>
            <w:proofErr w:type="gramStart"/>
            <w:r w:rsidRPr="0025606D">
              <w:rPr>
                <w:rFonts w:cstheme="minorHAnsi"/>
                <w:i/>
                <w:iCs/>
              </w:rPr>
              <w:t>Number</w:t>
            </w:r>
            <w:proofErr w:type="gramEnd"/>
            <w:r w:rsidRPr="0025606D">
              <w:rPr>
                <w:rFonts w:cstheme="minorHAnsi"/>
                <w:i/>
                <w:iCs/>
              </w:rPr>
              <w:t xml:space="preserve"> and location of medical needs shelters operating.</w:t>
            </w:r>
          </w:p>
          <w:p w14:paraId="4CB92676" w14:textId="494C444A" w:rsidR="006636B3" w:rsidRPr="0025606D" w:rsidRDefault="006636B3" w:rsidP="006636B3">
            <w:pPr>
              <w:pStyle w:val="ListParagraph"/>
              <w:numPr>
                <w:ilvl w:val="0"/>
                <w:numId w:val="16"/>
              </w:numPr>
              <w:rPr>
                <w:rFonts w:cstheme="minorHAnsi"/>
                <w:i/>
                <w:iCs/>
              </w:rPr>
            </w:pPr>
            <w:r w:rsidRPr="0025606D">
              <w:rPr>
                <w:rFonts w:cstheme="minorHAnsi"/>
                <w:i/>
                <w:iCs/>
              </w:rPr>
              <w:t>Name and location of closed medical facilities (unable to provide services).</w:t>
            </w:r>
          </w:p>
          <w:p w14:paraId="76056A2F" w14:textId="19D7A4A1" w:rsidR="006636B3" w:rsidRPr="0025606D" w:rsidRDefault="006636B3" w:rsidP="006636B3">
            <w:pPr>
              <w:pStyle w:val="ListParagraph"/>
              <w:numPr>
                <w:ilvl w:val="0"/>
                <w:numId w:val="16"/>
              </w:numPr>
              <w:rPr>
                <w:rFonts w:cstheme="minorHAnsi"/>
                <w:i/>
                <w:iCs/>
              </w:rPr>
            </w:pPr>
            <w:r w:rsidRPr="0025606D">
              <w:rPr>
                <w:rFonts w:cstheme="minorHAnsi"/>
                <w:i/>
                <w:iCs/>
              </w:rPr>
              <w:t>Location of medical evacuation airports.</w:t>
            </w:r>
          </w:p>
          <w:p w14:paraId="48C78DCD" w14:textId="4A539460" w:rsidR="006636B3" w:rsidRPr="0025606D" w:rsidRDefault="006636B3" w:rsidP="006636B3">
            <w:pPr>
              <w:pStyle w:val="ListParagraph"/>
              <w:numPr>
                <w:ilvl w:val="0"/>
                <w:numId w:val="16"/>
              </w:numPr>
              <w:rPr>
                <w:rFonts w:cstheme="minorHAnsi"/>
                <w:i/>
                <w:iCs/>
              </w:rPr>
            </w:pPr>
            <w:r w:rsidRPr="0025606D">
              <w:rPr>
                <w:rFonts w:cstheme="minorHAnsi"/>
                <w:i/>
                <w:iCs/>
              </w:rPr>
              <w:t>Number of medical evacuations.</w:t>
            </w:r>
          </w:p>
          <w:p w14:paraId="2A97CDB6" w14:textId="4B1021C2" w:rsidR="006636B3" w:rsidRPr="0025606D" w:rsidRDefault="006636B3" w:rsidP="006636B3">
            <w:pPr>
              <w:pStyle w:val="ListParagraph"/>
              <w:numPr>
                <w:ilvl w:val="0"/>
                <w:numId w:val="16"/>
              </w:numPr>
              <w:rPr>
                <w:rFonts w:cstheme="minorHAnsi"/>
                <w:i/>
                <w:iCs/>
              </w:rPr>
            </w:pPr>
            <w:r w:rsidRPr="0025606D">
              <w:rPr>
                <w:rFonts w:cstheme="minorHAnsi"/>
                <w:i/>
                <w:iCs/>
              </w:rPr>
              <w:t xml:space="preserve">Location of </w:t>
            </w:r>
            <w:r w:rsidR="007535E9" w:rsidRPr="0025606D">
              <w:rPr>
                <w:rFonts w:cstheme="minorHAnsi"/>
                <w:i/>
                <w:iCs/>
              </w:rPr>
              <w:t xml:space="preserve">federal </w:t>
            </w:r>
            <w:r w:rsidRPr="0025606D">
              <w:rPr>
                <w:rFonts w:cstheme="minorHAnsi"/>
                <w:i/>
                <w:iCs/>
              </w:rPr>
              <w:t>ESF #8 resources (</w:t>
            </w:r>
            <w:proofErr w:type="gramStart"/>
            <w:r w:rsidRPr="0025606D">
              <w:rPr>
                <w:rFonts w:cstheme="minorHAnsi"/>
                <w:i/>
                <w:iCs/>
              </w:rPr>
              <w:t>personnel</w:t>
            </w:r>
            <w:proofErr w:type="gramEnd"/>
            <w:r w:rsidRPr="0025606D">
              <w:rPr>
                <w:rFonts w:cstheme="minorHAnsi"/>
                <w:i/>
                <w:iCs/>
              </w:rPr>
              <w:t>/teams and equipment).</w:t>
            </w:r>
          </w:p>
          <w:p w14:paraId="1CBB8999" w14:textId="778A3051" w:rsidR="006636B3" w:rsidRPr="0025606D" w:rsidRDefault="006636B3" w:rsidP="006636B3">
            <w:pPr>
              <w:pStyle w:val="ListParagraph"/>
              <w:numPr>
                <w:ilvl w:val="0"/>
                <w:numId w:val="16"/>
              </w:numPr>
              <w:rPr>
                <w:rFonts w:cstheme="minorHAnsi"/>
                <w:i/>
                <w:iCs/>
              </w:rPr>
            </w:pPr>
            <w:r w:rsidRPr="0025606D">
              <w:rPr>
                <w:rFonts w:cstheme="minorHAnsi"/>
                <w:i/>
                <w:iCs/>
              </w:rPr>
              <w:lastRenderedPageBreak/>
              <w:t>Location of Department of Health and Human Services (HHS) Incident Response Coordination Teams.</w:t>
            </w:r>
          </w:p>
          <w:p w14:paraId="619A7B30" w14:textId="5BF5E0DD" w:rsidR="006636B3" w:rsidRPr="0025606D" w:rsidRDefault="006636B3" w:rsidP="006636B3">
            <w:pPr>
              <w:pStyle w:val="ListParagraph"/>
              <w:numPr>
                <w:ilvl w:val="0"/>
                <w:numId w:val="16"/>
              </w:numPr>
              <w:rPr>
                <w:rFonts w:cstheme="minorHAnsi"/>
                <w:i/>
                <w:iCs/>
              </w:rPr>
            </w:pPr>
            <w:r w:rsidRPr="0025606D">
              <w:rPr>
                <w:rFonts w:cstheme="minorHAnsi"/>
                <w:i/>
                <w:iCs/>
              </w:rPr>
              <w:t>Location of Federal Medical Stations.</w:t>
            </w:r>
          </w:p>
          <w:p w14:paraId="7E74BAA6" w14:textId="605C97AB" w:rsidR="006636B3" w:rsidRPr="0025606D" w:rsidRDefault="006636B3" w:rsidP="006636B3">
            <w:pPr>
              <w:pStyle w:val="ListParagraph"/>
              <w:numPr>
                <w:ilvl w:val="0"/>
                <w:numId w:val="16"/>
              </w:numPr>
              <w:rPr>
                <w:rFonts w:cstheme="minorHAnsi"/>
                <w:i/>
                <w:iCs/>
              </w:rPr>
            </w:pPr>
            <w:r w:rsidRPr="0025606D">
              <w:rPr>
                <w:rFonts w:cstheme="minorHAnsi"/>
                <w:i/>
                <w:iCs/>
              </w:rPr>
              <w:t>Number of ESF #8 patient encounters.</w:t>
            </w:r>
          </w:p>
          <w:p w14:paraId="5F2966D1" w14:textId="5C3528B1" w:rsidR="006636B3" w:rsidRPr="0025606D" w:rsidRDefault="006636B3" w:rsidP="006636B3">
            <w:pPr>
              <w:pStyle w:val="ListParagraph"/>
              <w:numPr>
                <w:ilvl w:val="0"/>
                <w:numId w:val="16"/>
              </w:numPr>
              <w:rPr>
                <w:rFonts w:cstheme="minorHAnsi"/>
                <w:i/>
                <w:iCs/>
              </w:rPr>
            </w:pPr>
            <w:r w:rsidRPr="0025606D">
              <w:rPr>
                <w:rFonts w:cstheme="minorHAnsi"/>
                <w:i/>
                <w:iCs/>
              </w:rPr>
              <w:t>Number of State reported fatalities.</w:t>
            </w:r>
          </w:p>
          <w:p w14:paraId="525A4B26" w14:textId="4F2924A0" w:rsidR="006636B3" w:rsidRPr="0025606D" w:rsidRDefault="006636B3" w:rsidP="006636B3">
            <w:pPr>
              <w:pStyle w:val="ListParagraph"/>
              <w:numPr>
                <w:ilvl w:val="0"/>
                <w:numId w:val="16"/>
              </w:numPr>
              <w:rPr>
                <w:rFonts w:cstheme="minorHAnsi"/>
                <w:i/>
                <w:iCs/>
              </w:rPr>
            </w:pPr>
            <w:r w:rsidRPr="0025606D">
              <w:rPr>
                <w:rFonts w:cstheme="minorHAnsi"/>
                <w:i/>
                <w:iCs/>
              </w:rPr>
              <w:t>Location of temporary morgue facilities</w:t>
            </w:r>
          </w:p>
          <w:p w14:paraId="70AC5B6C" w14:textId="536F2D43" w:rsidR="00446472" w:rsidRPr="00615775" w:rsidRDefault="006636B3" w:rsidP="006636B3">
            <w:pPr>
              <w:pStyle w:val="ListParagraph"/>
              <w:numPr>
                <w:ilvl w:val="0"/>
                <w:numId w:val="16"/>
              </w:numPr>
              <w:rPr>
                <w:rFonts w:cstheme="minorHAnsi"/>
              </w:rPr>
            </w:pPr>
            <w:r w:rsidRPr="0025606D">
              <w:rPr>
                <w:rFonts w:cstheme="minorHAnsi"/>
                <w:i/>
                <w:iCs/>
              </w:rPr>
              <w:t>Limiting factors or shortfalls.</w:t>
            </w:r>
          </w:p>
        </w:tc>
      </w:tr>
    </w:tbl>
    <w:p w14:paraId="191E1366" w14:textId="4425FF6F" w:rsidR="00A94A69" w:rsidRPr="00615775" w:rsidRDefault="00A94A69" w:rsidP="004C4F44">
      <w:pPr>
        <w:pStyle w:val="Heading2"/>
        <w:rPr>
          <w:rStyle w:val="Heading2Char"/>
          <w:rFonts w:cstheme="minorHAnsi"/>
          <w:b/>
        </w:rPr>
      </w:pPr>
      <w:r w:rsidRPr="00615775">
        <w:rPr>
          <w:rStyle w:val="Heading2Char"/>
          <w:rFonts w:cstheme="minorHAnsi"/>
          <w:b/>
        </w:rPr>
        <w:lastRenderedPageBreak/>
        <w:t>Information Analysis</w:t>
      </w:r>
    </w:p>
    <w:p w14:paraId="00C50E02" w14:textId="33A0EF0B" w:rsidR="00CB6C33" w:rsidRPr="0025606D" w:rsidRDefault="00B7721D" w:rsidP="00CB6C33">
      <w:pPr>
        <w:rPr>
          <w:rFonts w:cstheme="minorHAnsi"/>
          <w:i/>
          <w:iCs/>
        </w:rPr>
      </w:pPr>
      <w:r w:rsidRPr="0025606D">
        <w:rPr>
          <w:rFonts w:cstheme="minorHAnsi"/>
          <w:i/>
          <w:iCs/>
        </w:rPr>
        <w:t>Describe the process the information collected goes through to verify accuracy of the information and any details necessary to inform operations and decision-making.</w:t>
      </w:r>
    </w:p>
    <w:p w14:paraId="2E9B78DA" w14:textId="5C2C0701" w:rsidR="00CB6C33" w:rsidRPr="00615775" w:rsidRDefault="001B5E40" w:rsidP="00CB6C33">
      <w:pPr>
        <w:pStyle w:val="Heading2"/>
        <w:rPr>
          <w:rStyle w:val="Heading2Char"/>
          <w:rFonts w:cstheme="minorHAnsi"/>
          <w:b/>
        </w:rPr>
      </w:pPr>
      <w:r w:rsidRPr="00615775">
        <w:rPr>
          <w:rStyle w:val="Heading2Char"/>
          <w:rFonts w:cstheme="minorHAnsi"/>
          <w:b/>
        </w:rPr>
        <w:t>I</w:t>
      </w:r>
      <w:r w:rsidR="00A94A69" w:rsidRPr="00615775">
        <w:rPr>
          <w:rStyle w:val="Heading2Char"/>
          <w:rFonts w:cstheme="minorHAnsi"/>
          <w:b/>
        </w:rPr>
        <w:t>nformation Dissemination</w:t>
      </w:r>
    </w:p>
    <w:p w14:paraId="2015A14F" w14:textId="6BC7245D" w:rsidR="00CB6C33" w:rsidRPr="0025606D" w:rsidRDefault="00773B63" w:rsidP="00CB6C33">
      <w:pPr>
        <w:rPr>
          <w:rFonts w:cstheme="minorHAnsi"/>
          <w:i/>
          <w:iCs/>
        </w:rPr>
      </w:pPr>
      <w:r w:rsidRPr="0025606D">
        <w:rPr>
          <w:rFonts w:cstheme="minorHAnsi"/>
          <w:i/>
          <w:iCs/>
        </w:rPr>
        <w:t>Describe what process this ESF takes to share the information once it has been verified and analyzed (e.g. the ESF shares the information with the Operations Section Chief in the EOC and the ESF 15/PIO</w:t>
      </w:r>
      <w:r w:rsidR="00811829" w:rsidRPr="0025606D">
        <w:rPr>
          <w:rFonts w:cstheme="minorHAnsi"/>
          <w:i/>
          <w:iCs/>
        </w:rPr>
        <w:t>, or Situation Unit in the Planning Section</w:t>
      </w:r>
      <w:r w:rsidRPr="0025606D">
        <w:rPr>
          <w:rFonts w:cstheme="minorHAnsi"/>
          <w:i/>
          <w:iCs/>
        </w:rPr>
        <w:t xml:space="preserve"> if applicable).</w:t>
      </w:r>
    </w:p>
    <w:p w14:paraId="23590451" w14:textId="5B477E47" w:rsidR="009335C3" w:rsidRPr="00615775" w:rsidRDefault="00315FD9" w:rsidP="00772D11">
      <w:pPr>
        <w:pStyle w:val="Heading1"/>
        <w:ind w:left="450" w:hanging="450"/>
        <w:rPr>
          <w:rFonts w:cstheme="minorHAnsi"/>
        </w:rPr>
      </w:pPr>
      <w:r w:rsidRPr="00615775">
        <w:rPr>
          <w:rFonts w:cstheme="minorHAnsi"/>
        </w:rPr>
        <w:t>Responsibilities</w:t>
      </w:r>
    </w:p>
    <w:tbl>
      <w:tblPr>
        <w:tblStyle w:val="PlainTable11"/>
        <w:tblW w:w="9350" w:type="dxa"/>
        <w:tblLook w:val="04A0" w:firstRow="1" w:lastRow="0" w:firstColumn="1" w:lastColumn="0" w:noHBand="0" w:noVBand="1"/>
      </w:tblPr>
      <w:tblGrid>
        <w:gridCol w:w="1937"/>
        <w:gridCol w:w="5670"/>
        <w:gridCol w:w="1743"/>
      </w:tblGrid>
      <w:tr w:rsidR="007E0BFE" w:rsidRPr="00615775" w14:paraId="4CAB7AEF" w14:textId="77777777" w:rsidTr="20617C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7030A0"/>
            <w:vAlign w:val="center"/>
          </w:tcPr>
          <w:p w14:paraId="0404F158" w14:textId="08CBC580" w:rsidR="007E0BFE" w:rsidRPr="00615775" w:rsidRDefault="007E0BFE" w:rsidP="00707456">
            <w:pPr>
              <w:jc w:val="center"/>
              <w:rPr>
                <w:rFonts w:asciiTheme="minorHAnsi" w:hAnsiTheme="minorHAnsi" w:cstheme="minorHAnsi"/>
              </w:rPr>
            </w:pPr>
            <w:r w:rsidRPr="00615775">
              <w:rPr>
                <w:rFonts w:asciiTheme="minorHAnsi" w:hAnsiTheme="minorHAnsi" w:cstheme="minorHAnsi"/>
                <w:color w:val="FFFFFF" w:themeColor="background1"/>
              </w:rPr>
              <w:t>Preparedness</w:t>
            </w:r>
          </w:p>
        </w:tc>
      </w:tr>
      <w:tr w:rsidR="007E0BFE" w:rsidRPr="00615775" w14:paraId="360F5D72" w14:textId="77777777" w:rsidTr="20617C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99804FA" w14:textId="77777777" w:rsidR="007E0BFE" w:rsidRPr="00615775" w:rsidRDefault="007E0BFE" w:rsidP="00707456">
            <w:pPr>
              <w:jc w:val="center"/>
              <w:rPr>
                <w:rFonts w:asciiTheme="minorHAnsi" w:hAnsiTheme="minorHAnsi" w:cstheme="minorHAnsi"/>
              </w:rPr>
            </w:pPr>
            <w:r w:rsidRPr="00615775">
              <w:rPr>
                <w:rFonts w:asciiTheme="minorHAnsi" w:hAnsiTheme="minorHAnsi" w:cstheme="minorHAnsi"/>
              </w:rPr>
              <w:t>Core Capability</w:t>
            </w:r>
          </w:p>
        </w:tc>
        <w:tc>
          <w:tcPr>
            <w:tcW w:w="5670" w:type="dxa"/>
            <w:shd w:val="clear" w:color="auto" w:fill="EDF2F6" w:themeFill="accent6" w:themeFillTint="33"/>
            <w:vAlign w:val="center"/>
          </w:tcPr>
          <w:p w14:paraId="0803E914" w14:textId="359D3BDD" w:rsidR="007E0BFE" w:rsidRPr="00615775" w:rsidRDefault="007E0BFE" w:rsidP="20617C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p w14:paraId="19115A37" w14:textId="77777777" w:rsidR="20617C17" w:rsidRPr="00615775" w:rsidRDefault="20617C17" w:rsidP="20617C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Activity/Action</w:t>
            </w:r>
          </w:p>
        </w:tc>
        <w:tc>
          <w:tcPr>
            <w:tcW w:w="1743" w:type="dxa"/>
            <w:shd w:val="clear" w:color="auto" w:fill="EDF2F6" w:themeFill="accent6" w:themeFillTint="33"/>
            <w:vAlign w:val="center"/>
          </w:tcPr>
          <w:p w14:paraId="49BEC16D" w14:textId="77777777" w:rsidR="007E0BFE" w:rsidRPr="00615775" w:rsidRDefault="007E0BFE" w:rsidP="007074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State Agency / Organization</w:t>
            </w:r>
          </w:p>
        </w:tc>
      </w:tr>
      <w:tr w:rsidR="009E45E0" w:rsidRPr="00615775" w14:paraId="4EA4443B" w14:textId="77777777" w:rsidTr="20617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6137114" w14:textId="46181BD4" w:rsidR="009E45E0" w:rsidRPr="00615775" w:rsidRDefault="009E45E0" w:rsidP="20617C17">
            <w:pPr>
              <w:jc w:val="center"/>
              <w:rPr>
                <w:rFonts w:asciiTheme="minorHAnsi" w:hAnsiTheme="minorHAnsi" w:cstheme="minorHAnsi"/>
              </w:rPr>
            </w:pPr>
            <w:r w:rsidRPr="00615775">
              <w:rPr>
                <w:rFonts w:asciiTheme="minorHAnsi" w:hAnsiTheme="minorHAnsi" w:cstheme="minorHAnsi"/>
                <w:b w:val="0"/>
                <w:bCs w:val="0"/>
              </w:rPr>
              <w:t>Public Health, Healthcare, and Emergency Medical Services</w:t>
            </w:r>
          </w:p>
        </w:tc>
        <w:tc>
          <w:tcPr>
            <w:tcW w:w="5670" w:type="dxa"/>
            <w:vMerge w:val="restart"/>
            <w:vAlign w:val="center"/>
          </w:tcPr>
          <w:p w14:paraId="7B824B68" w14:textId="683FE251" w:rsidR="009E45E0" w:rsidRPr="0025606D" w:rsidRDefault="009E45E0" w:rsidP="20617C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25606D">
              <w:rPr>
                <w:rFonts w:asciiTheme="minorHAnsi" w:hAnsiTheme="minorHAnsi" w:cstheme="minorHAnsi"/>
                <w:i/>
                <w:iCs/>
              </w:rPr>
              <w:t>Identify potential sources for medical and general health supplies that will be needed during a disaster (e.g., medical equipment, pharmaceutical supplies, laboratories, toxicologists). Note: This information could be maintained under a separate tab or as part of a comprehensive resource manual.</w:t>
            </w:r>
          </w:p>
        </w:tc>
        <w:tc>
          <w:tcPr>
            <w:tcW w:w="1743" w:type="dxa"/>
            <w:vMerge w:val="restart"/>
            <w:vAlign w:val="center"/>
          </w:tcPr>
          <w:p w14:paraId="5093BC1B" w14:textId="77777777" w:rsidR="009E45E0" w:rsidRPr="00615775" w:rsidRDefault="009E45E0" w:rsidP="0070745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E45E0" w:rsidRPr="00615775" w14:paraId="0CE77149" w14:textId="77777777" w:rsidTr="20617C17">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C0EA177" w14:textId="314C8A9C" w:rsidR="009E45E0" w:rsidRPr="00615775" w:rsidRDefault="009E45E0" w:rsidP="00707456">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5670" w:type="dxa"/>
            <w:vMerge/>
            <w:vAlign w:val="center"/>
          </w:tcPr>
          <w:p w14:paraId="585545C5" w14:textId="77777777" w:rsidR="009E45E0" w:rsidRPr="00615775" w:rsidRDefault="009E45E0" w:rsidP="0070745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E091140" w14:textId="77777777" w:rsidR="009E45E0" w:rsidRPr="00615775" w:rsidRDefault="009E45E0" w:rsidP="0070745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E0BFE" w:rsidRPr="00615775" w14:paraId="38E1899D" w14:textId="77777777" w:rsidTr="20617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3A3EA40" w14:textId="77777777" w:rsidR="007E0BFE" w:rsidRPr="00615775" w:rsidRDefault="007E0BFE" w:rsidP="00707456">
            <w:pPr>
              <w:jc w:val="center"/>
              <w:rPr>
                <w:rFonts w:asciiTheme="minorHAnsi" w:hAnsiTheme="minorHAnsi" w:cstheme="minorHAnsi"/>
                <w:b w:val="0"/>
                <w:bCs w:val="0"/>
              </w:rPr>
            </w:pPr>
          </w:p>
        </w:tc>
        <w:tc>
          <w:tcPr>
            <w:tcW w:w="5670" w:type="dxa"/>
            <w:vAlign w:val="center"/>
          </w:tcPr>
          <w:p w14:paraId="125E4C21" w14:textId="77777777" w:rsidR="007E0BFE" w:rsidRPr="00615775" w:rsidRDefault="007E0BFE" w:rsidP="0070745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F16CDC9" w14:textId="77777777" w:rsidR="007E0BFE" w:rsidRPr="00615775" w:rsidRDefault="007E0BFE" w:rsidP="0070745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E45E0" w:rsidRPr="00615775" w14:paraId="6B021D4D" w14:textId="77777777" w:rsidTr="20617C17">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6A0B797" w14:textId="77777777" w:rsidR="009E45E0" w:rsidRPr="00615775" w:rsidRDefault="009E45E0" w:rsidP="00707456">
            <w:pPr>
              <w:jc w:val="center"/>
              <w:rPr>
                <w:rFonts w:asciiTheme="minorHAnsi" w:hAnsiTheme="minorHAnsi" w:cstheme="minorHAnsi"/>
                <w:b w:val="0"/>
                <w:bCs w:val="0"/>
              </w:rPr>
            </w:pPr>
          </w:p>
        </w:tc>
        <w:tc>
          <w:tcPr>
            <w:tcW w:w="5670" w:type="dxa"/>
            <w:vAlign w:val="center"/>
          </w:tcPr>
          <w:p w14:paraId="1EAFF5EC" w14:textId="77777777" w:rsidR="009E45E0" w:rsidRPr="00615775" w:rsidRDefault="009E45E0" w:rsidP="0070745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F7A1EF2" w14:textId="77777777" w:rsidR="009E45E0" w:rsidRPr="00615775" w:rsidRDefault="009E45E0" w:rsidP="0070745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E0BFE" w:rsidRPr="00615775" w14:paraId="58FA9395" w14:textId="77777777" w:rsidTr="20617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BD8C704" w14:textId="77777777" w:rsidR="007E0BFE" w:rsidRPr="00615775" w:rsidRDefault="007E0BFE" w:rsidP="00707456">
            <w:pPr>
              <w:jc w:val="center"/>
              <w:rPr>
                <w:rFonts w:asciiTheme="minorHAnsi" w:hAnsiTheme="minorHAnsi" w:cstheme="minorHAnsi"/>
                <w:b w:val="0"/>
                <w:bCs w:val="0"/>
              </w:rPr>
            </w:pPr>
          </w:p>
        </w:tc>
        <w:tc>
          <w:tcPr>
            <w:tcW w:w="5670" w:type="dxa"/>
            <w:vAlign w:val="center"/>
          </w:tcPr>
          <w:p w14:paraId="4657D7B1" w14:textId="77777777" w:rsidR="007E0BFE" w:rsidRPr="00615775" w:rsidRDefault="007E0BFE" w:rsidP="0070745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06F4D70" w14:textId="77777777" w:rsidR="007E0BFE" w:rsidRPr="00615775" w:rsidRDefault="007E0BFE" w:rsidP="0070745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77065" w:rsidRPr="00615775" w14:paraId="6B62F172" w14:textId="77777777" w:rsidTr="20617C17">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FF60E8" w14:textId="25A76C41" w:rsidR="00777065" w:rsidRPr="00615775" w:rsidRDefault="00777065" w:rsidP="20617C17">
            <w:pPr>
              <w:jc w:val="center"/>
              <w:rPr>
                <w:rFonts w:asciiTheme="minorHAnsi" w:hAnsiTheme="minorHAnsi" w:cstheme="minorHAnsi"/>
              </w:rPr>
            </w:pPr>
            <w:r w:rsidRPr="00615775">
              <w:rPr>
                <w:rFonts w:asciiTheme="minorHAnsi" w:hAnsiTheme="minorHAnsi" w:cstheme="minorHAnsi"/>
                <w:b w:val="0"/>
                <w:bCs w:val="0"/>
              </w:rPr>
              <w:t>Public Health, Healthcare, and Emergency Medical Services</w:t>
            </w:r>
          </w:p>
        </w:tc>
        <w:tc>
          <w:tcPr>
            <w:tcW w:w="5670" w:type="dxa"/>
            <w:vMerge w:val="restart"/>
            <w:vAlign w:val="center"/>
          </w:tcPr>
          <w:p w14:paraId="4DF276ED" w14:textId="11F801D6" w:rsidR="00777065" w:rsidRPr="0025606D" w:rsidRDefault="00777065" w:rsidP="20617C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5606D">
              <w:rPr>
                <w:rFonts w:asciiTheme="minorHAnsi" w:hAnsiTheme="minorHAnsi" w:cstheme="minorHAnsi"/>
                <w:i/>
                <w:iCs/>
              </w:rPr>
              <w:t>Describe how emergency system patient transport and tracking systems are interoperable with national and U.S. Department of Defense systems.</w:t>
            </w:r>
          </w:p>
        </w:tc>
        <w:tc>
          <w:tcPr>
            <w:tcW w:w="1743" w:type="dxa"/>
            <w:vMerge w:val="restart"/>
            <w:vAlign w:val="center"/>
          </w:tcPr>
          <w:p w14:paraId="69C95230" w14:textId="77777777" w:rsidR="00777065" w:rsidRPr="00615775" w:rsidRDefault="00777065" w:rsidP="0070745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77065" w:rsidRPr="00615775" w14:paraId="24DEE4A4" w14:textId="77777777" w:rsidTr="20617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D49EC07" w14:textId="059168E2" w:rsidR="00777065" w:rsidRPr="00615775" w:rsidRDefault="00777065" w:rsidP="20617C17">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5670" w:type="dxa"/>
            <w:vMerge/>
            <w:vAlign w:val="center"/>
          </w:tcPr>
          <w:p w14:paraId="53A088DA" w14:textId="75AAB067" w:rsidR="00777065" w:rsidRPr="00615775" w:rsidRDefault="00777065" w:rsidP="20617C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4F19ACE" w14:textId="7FC2E5DA" w:rsidR="00777065" w:rsidRPr="00615775" w:rsidRDefault="00777065" w:rsidP="20617C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20617C17" w:rsidRPr="00615775" w14:paraId="16391C17" w14:textId="77777777" w:rsidTr="20617C17">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86C28BD" w14:textId="6F696CE2" w:rsidR="20617C17" w:rsidRPr="00615775" w:rsidRDefault="20617C17" w:rsidP="20617C17">
            <w:pPr>
              <w:jc w:val="center"/>
              <w:rPr>
                <w:rFonts w:asciiTheme="minorHAnsi" w:hAnsiTheme="minorHAnsi" w:cstheme="minorHAnsi"/>
                <w:b w:val="0"/>
                <w:bCs w:val="0"/>
              </w:rPr>
            </w:pPr>
          </w:p>
        </w:tc>
        <w:tc>
          <w:tcPr>
            <w:tcW w:w="5670" w:type="dxa"/>
            <w:vAlign w:val="center"/>
          </w:tcPr>
          <w:p w14:paraId="2813D7EC" w14:textId="12EC6E11" w:rsidR="20617C17" w:rsidRPr="00615775" w:rsidRDefault="20617C17" w:rsidP="20617C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8E44BB2" w14:textId="5C8FEB2F" w:rsidR="20617C17" w:rsidRPr="00615775" w:rsidRDefault="20617C17" w:rsidP="20617C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77065" w:rsidRPr="00615775" w14:paraId="4905CE6B" w14:textId="77777777" w:rsidTr="20617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7C6BB9D" w14:textId="77777777" w:rsidR="00777065" w:rsidRPr="00615775" w:rsidRDefault="00777065" w:rsidP="20617C17">
            <w:pPr>
              <w:jc w:val="center"/>
              <w:rPr>
                <w:rFonts w:asciiTheme="minorHAnsi" w:hAnsiTheme="minorHAnsi" w:cstheme="minorHAnsi"/>
                <w:b w:val="0"/>
                <w:bCs w:val="0"/>
              </w:rPr>
            </w:pPr>
          </w:p>
        </w:tc>
        <w:tc>
          <w:tcPr>
            <w:tcW w:w="5670" w:type="dxa"/>
            <w:vAlign w:val="center"/>
          </w:tcPr>
          <w:p w14:paraId="1E18732C" w14:textId="77777777" w:rsidR="00777065" w:rsidRPr="00615775" w:rsidRDefault="00777065" w:rsidP="20617C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B071037" w14:textId="77777777" w:rsidR="00777065" w:rsidRPr="00615775" w:rsidRDefault="00777065" w:rsidP="20617C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20617C17" w:rsidRPr="00615775" w14:paraId="59B08817" w14:textId="77777777" w:rsidTr="20617C17">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BC9708" w14:textId="4CF19CBA" w:rsidR="20617C17" w:rsidRPr="00615775" w:rsidRDefault="20617C17" w:rsidP="20617C17">
            <w:pPr>
              <w:jc w:val="center"/>
              <w:rPr>
                <w:rFonts w:asciiTheme="minorHAnsi" w:hAnsiTheme="minorHAnsi" w:cstheme="minorHAnsi"/>
                <w:b w:val="0"/>
                <w:bCs w:val="0"/>
              </w:rPr>
            </w:pPr>
          </w:p>
        </w:tc>
        <w:tc>
          <w:tcPr>
            <w:tcW w:w="5670" w:type="dxa"/>
            <w:vAlign w:val="center"/>
          </w:tcPr>
          <w:p w14:paraId="59994787" w14:textId="6AAD3ECB" w:rsidR="20617C17" w:rsidRPr="00615775" w:rsidRDefault="20617C17" w:rsidP="20617C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52BBAC1" w14:textId="2AF2E942" w:rsidR="20617C17" w:rsidRPr="00615775" w:rsidRDefault="20617C17" w:rsidP="20617C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20617C17" w:rsidRPr="00615775" w14:paraId="1A15B9D0" w14:textId="77777777" w:rsidTr="20617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84CE7A8" w14:textId="170AA8BE" w:rsidR="20617C17" w:rsidRPr="00615775" w:rsidRDefault="20617C17" w:rsidP="20617C17">
            <w:pPr>
              <w:jc w:val="center"/>
              <w:rPr>
                <w:rFonts w:asciiTheme="minorHAnsi" w:hAnsiTheme="minorHAnsi" w:cstheme="minorHAnsi"/>
              </w:rPr>
            </w:pPr>
            <w:r w:rsidRPr="00615775">
              <w:rPr>
                <w:rFonts w:asciiTheme="minorHAnsi" w:hAnsiTheme="minorHAnsi" w:cstheme="minorHAnsi"/>
                <w:b w:val="0"/>
                <w:bCs w:val="0"/>
              </w:rPr>
              <w:t>Public Health, Healthcare, and Emergency Medical Services</w:t>
            </w:r>
          </w:p>
        </w:tc>
        <w:tc>
          <w:tcPr>
            <w:tcW w:w="5670" w:type="dxa"/>
            <w:vAlign w:val="center"/>
          </w:tcPr>
          <w:p w14:paraId="21DC3FE8" w14:textId="78F0EEC1" w:rsidR="20617C17" w:rsidRPr="0025606D" w:rsidRDefault="20617C17" w:rsidP="20617C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25606D">
              <w:rPr>
                <w:rFonts w:asciiTheme="minorHAnsi" w:hAnsiTheme="minorHAnsi" w:cstheme="minorHAnsi"/>
                <w:i/>
                <w:iCs/>
              </w:rPr>
              <w:t>Identify the lead agency for providing health and medical support to individuals with disabilities and others with access and functional needs.</w:t>
            </w:r>
          </w:p>
        </w:tc>
        <w:tc>
          <w:tcPr>
            <w:tcW w:w="1743" w:type="dxa"/>
            <w:vAlign w:val="center"/>
          </w:tcPr>
          <w:p w14:paraId="43205152" w14:textId="598D2F44" w:rsidR="20617C17" w:rsidRPr="00615775" w:rsidRDefault="20617C17" w:rsidP="20617C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20617C17" w:rsidRPr="00615775" w14:paraId="1AC89EA6" w14:textId="77777777" w:rsidTr="20617C17">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B9C85B9" w14:textId="69B08071" w:rsidR="20617C17" w:rsidRPr="00615775" w:rsidRDefault="20617C17" w:rsidP="20617C17">
            <w:pPr>
              <w:jc w:val="center"/>
              <w:rPr>
                <w:rFonts w:asciiTheme="minorHAnsi" w:hAnsiTheme="minorHAnsi" w:cstheme="minorHAnsi"/>
                <w:b w:val="0"/>
                <w:bCs w:val="0"/>
              </w:rPr>
            </w:pPr>
            <w:bookmarkStart w:id="1" w:name="_Hlk27992396"/>
          </w:p>
        </w:tc>
        <w:tc>
          <w:tcPr>
            <w:tcW w:w="5670" w:type="dxa"/>
            <w:vAlign w:val="center"/>
          </w:tcPr>
          <w:p w14:paraId="0441017A" w14:textId="11EE2602" w:rsidR="20617C17" w:rsidRPr="00615775" w:rsidRDefault="20617C17" w:rsidP="20617C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CAD8BBE" w14:textId="6FCDEB41" w:rsidR="20617C17" w:rsidRPr="00615775" w:rsidRDefault="20617C17" w:rsidP="20617C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20617C17" w:rsidRPr="00615775" w14:paraId="2D1297C2" w14:textId="77777777" w:rsidTr="20617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8CCB1F5" w14:textId="569C6082" w:rsidR="20617C17" w:rsidRPr="00615775" w:rsidRDefault="20617C17" w:rsidP="20617C17">
            <w:pPr>
              <w:jc w:val="center"/>
              <w:rPr>
                <w:rFonts w:asciiTheme="minorHAnsi" w:hAnsiTheme="minorHAnsi" w:cstheme="minorHAnsi"/>
                <w:b w:val="0"/>
                <w:bCs w:val="0"/>
              </w:rPr>
            </w:pPr>
          </w:p>
        </w:tc>
        <w:tc>
          <w:tcPr>
            <w:tcW w:w="5670" w:type="dxa"/>
            <w:vAlign w:val="center"/>
          </w:tcPr>
          <w:p w14:paraId="42426592" w14:textId="17C74614" w:rsidR="20617C17" w:rsidRPr="00615775" w:rsidRDefault="20617C17" w:rsidP="20617C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839441A" w14:textId="29D11466" w:rsidR="20617C17" w:rsidRPr="00615775" w:rsidRDefault="20617C17" w:rsidP="20617C1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20617C17" w:rsidRPr="00615775" w14:paraId="61790372" w14:textId="77777777" w:rsidTr="20617C17">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E2C609E" w14:textId="0B21E189" w:rsidR="20617C17" w:rsidRPr="00615775" w:rsidRDefault="20617C17" w:rsidP="20617C17">
            <w:pPr>
              <w:jc w:val="center"/>
              <w:rPr>
                <w:rFonts w:asciiTheme="minorHAnsi" w:hAnsiTheme="minorHAnsi" w:cstheme="minorHAnsi"/>
                <w:b w:val="0"/>
                <w:bCs w:val="0"/>
              </w:rPr>
            </w:pPr>
          </w:p>
        </w:tc>
        <w:tc>
          <w:tcPr>
            <w:tcW w:w="5670" w:type="dxa"/>
            <w:vAlign w:val="center"/>
          </w:tcPr>
          <w:p w14:paraId="4929782E" w14:textId="332C935E" w:rsidR="20617C17" w:rsidRPr="00615775" w:rsidRDefault="20617C17" w:rsidP="20617C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133C1DF" w14:textId="5BF5E40F" w:rsidR="20617C17" w:rsidRPr="00615775" w:rsidRDefault="20617C17" w:rsidP="20617C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bookmarkEnd w:id="1"/>
    </w:tbl>
    <w:p w14:paraId="2547E8D7" w14:textId="77777777" w:rsidR="00890112" w:rsidRPr="00615775" w:rsidRDefault="00890112" w:rsidP="007E0BFE">
      <w:pPr>
        <w:spacing w:after="0" w:line="240" w:lineRule="auto"/>
        <w:rPr>
          <w:rFonts w:cstheme="minorHAnsi"/>
        </w:rPr>
      </w:pPr>
    </w:p>
    <w:tbl>
      <w:tblPr>
        <w:tblStyle w:val="PlainTable11"/>
        <w:tblW w:w="9485" w:type="dxa"/>
        <w:tblLook w:val="04A0" w:firstRow="1" w:lastRow="0" w:firstColumn="1" w:lastColumn="0" w:noHBand="0" w:noVBand="1"/>
      </w:tblPr>
      <w:tblGrid>
        <w:gridCol w:w="2803"/>
        <w:gridCol w:w="135"/>
        <w:gridCol w:w="901"/>
        <w:gridCol w:w="26"/>
        <w:gridCol w:w="3885"/>
        <w:gridCol w:w="23"/>
        <w:gridCol w:w="1608"/>
        <w:gridCol w:w="19"/>
        <w:gridCol w:w="85"/>
      </w:tblGrid>
      <w:tr w:rsidR="00723E27" w:rsidRPr="00615775" w14:paraId="7B50D0E0" w14:textId="77777777" w:rsidTr="00990BCF">
        <w:trPr>
          <w:gridAfter w:val="1"/>
          <w:cnfStyle w:val="100000000000" w:firstRow="1" w:lastRow="0" w:firstColumn="0" w:lastColumn="0" w:oddVBand="0" w:evenVBand="0" w:oddHBand="0" w:evenHBand="0" w:firstRowFirstColumn="0" w:firstRowLastColumn="0" w:lastRowFirstColumn="0" w:lastRowLastColumn="0"/>
          <w:wAfter w:w="85" w:type="dxa"/>
          <w:tblHeader/>
        </w:trPr>
        <w:tc>
          <w:tcPr>
            <w:cnfStyle w:val="001000000000" w:firstRow="0" w:lastRow="0" w:firstColumn="1" w:lastColumn="0" w:oddVBand="0" w:evenVBand="0" w:oddHBand="0" w:evenHBand="0" w:firstRowFirstColumn="0" w:firstRowLastColumn="0" w:lastRowFirstColumn="0" w:lastRowLastColumn="0"/>
            <w:tcW w:w="9400" w:type="dxa"/>
            <w:gridSpan w:val="8"/>
            <w:shd w:val="clear" w:color="auto" w:fill="0F679A"/>
            <w:vAlign w:val="center"/>
          </w:tcPr>
          <w:p w14:paraId="606E1CB9" w14:textId="77777777" w:rsidR="00723E27" w:rsidRPr="00615775" w:rsidRDefault="00723E27" w:rsidP="00707456">
            <w:pPr>
              <w:jc w:val="center"/>
              <w:rPr>
                <w:rFonts w:asciiTheme="minorHAnsi" w:hAnsiTheme="minorHAnsi" w:cstheme="minorHAnsi"/>
              </w:rPr>
            </w:pPr>
            <w:r w:rsidRPr="00615775">
              <w:rPr>
                <w:rFonts w:asciiTheme="minorHAnsi" w:hAnsiTheme="minorHAnsi" w:cstheme="minorHAnsi"/>
                <w:color w:val="FFFFFF" w:themeColor="background1"/>
              </w:rPr>
              <w:t>Response Mission Area</w:t>
            </w:r>
          </w:p>
        </w:tc>
      </w:tr>
      <w:tr w:rsidR="00723E27" w:rsidRPr="00615775" w14:paraId="08A3D6ED" w14:textId="77777777" w:rsidTr="00990BCF">
        <w:trPr>
          <w:gridAfter w:val="1"/>
          <w:cnfStyle w:val="100000000000" w:firstRow="1" w:lastRow="0" w:firstColumn="0" w:lastColumn="0" w:oddVBand="0" w:evenVBand="0" w:oddHBand="0" w:evenHBand="0" w:firstRowFirstColumn="0" w:firstRowLastColumn="0" w:lastRowFirstColumn="0" w:lastRowLastColumn="0"/>
          <w:wAfter w:w="85" w:type="dxa"/>
          <w:tblHeader/>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66A2240" w14:textId="77777777" w:rsidR="00723E27" w:rsidRPr="00615775" w:rsidRDefault="00723E27" w:rsidP="00707456">
            <w:pPr>
              <w:jc w:val="center"/>
              <w:rPr>
                <w:rFonts w:asciiTheme="minorHAnsi" w:hAnsiTheme="minorHAnsi" w:cstheme="minorHAnsi"/>
              </w:rPr>
            </w:pPr>
            <w:r w:rsidRPr="00615775">
              <w:rPr>
                <w:rFonts w:asciiTheme="minorHAnsi" w:hAnsiTheme="minorHAnsi" w:cstheme="minorHAnsi"/>
              </w:rPr>
              <w:t>Core Capability</w:t>
            </w:r>
          </w:p>
        </w:tc>
        <w:tc>
          <w:tcPr>
            <w:tcW w:w="1036" w:type="dxa"/>
            <w:gridSpan w:val="2"/>
            <w:shd w:val="clear" w:color="auto" w:fill="EDF2F6" w:themeFill="accent6" w:themeFillTint="33"/>
            <w:vAlign w:val="center"/>
          </w:tcPr>
          <w:p w14:paraId="10B0DB47" w14:textId="77777777" w:rsidR="00723E27" w:rsidRPr="00615775" w:rsidRDefault="00723E27" w:rsidP="007074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Critical Task I.D.</w:t>
            </w:r>
          </w:p>
        </w:tc>
        <w:tc>
          <w:tcPr>
            <w:tcW w:w="3911" w:type="dxa"/>
            <w:gridSpan w:val="2"/>
            <w:shd w:val="clear" w:color="auto" w:fill="EDF2F6" w:themeFill="accent6" w:themeFillTint="33"/>
            <w:vAlign w:val="center"/>
          </w:tcPr>
          <w:p w14:paraId="6BD8E717" w14:textId="77777777" w:rsidR="00723E27" w:rsidRPr="00615775" w:rsidRDefault="00723E27" w:rsidP="007074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Activity/Action</w:t>
            </w:r>
          </w:p>
        </w:tc>
        <w:tc>
          <w:tcPr>
            <w:tcW w:w="1650" w:type="dxa"/>
            <w:gridSpan w:val="3"/>
            <w:shd w:val="clear" w:color="auto" w:fill="EDF2F6" w:themeFill="accent6" w:themeFillTint="33"/>
            <w:vAlign w:val="center"/>
          </w:tcPr>
          <w:p w14:paraId="7B265550" w14:textId="77777777" w:rsidR="00723E27" w:rsidRPr="00615775" w:rsidRDefault="00723E27" w:rsidP="007074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State Agency / Organization</w:t>
            </w:r>
          </w:p>
        </w:tc>
      </w:tr>
      <w:tr w:rsidR="00C5730B" w:rsidRPr="00615775" w14:paraId="5CEFA068"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9400" w:type="dxa"/>
            <w:gridSpan w:val="8"/>
            <w:shd w:val="clear" w:color="auto" w:fill="CAD9E5" w:themeFill="accent6" w:themeFillTint="99"/>
            <w:vAlign w:val="center"/>
          </w:tcPr>
          <w:p w14:paraId="2A2B5F31" w14:textId="4B99595F" w:rsidR="00C5730B" w:rsidRPr="00615775" w:rsidRDefault="00C5730B" w:rsidP="00707456">
            <w:pPr>
              <w:jc w:val="center"/>
              <w:rPr>
                <w:rFonts w:asciiTheme="minorHAnsi" w:hAnsiTheme="minorHAnsi" w:cstheme="minorHAnsi"/>
                <w:i/>
              </w:rPr>
            </w:pPr>
            <w:r w:rsidRPr="00615775">
              <w:rPr>
                <w:rFonts w:asciiTheme="minorHAnsi" w:hAnsiTheme="minorHAnsi" w:cstheme="minorHAnsi"/>
                <w:i/>
              </w:rPr>
              <w:t>Example</w:t>
            </w:r>
          </w:p>
        </w:tc>
      </w:tr>
      <w:tr w:rsidR="00C5730B" w:rsidRPr="00615775" w14:paraId="2CE4FCA7" w14:textId="77777777" w:rsidTr="00990BCF">
        <w:trPr>
          <w:gridAfter w:val="2"/>
          <w:wAfter w:w="104"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CAD9E5" w:themeFill="accent6" w:themeFillTint="99"/>
            <w:vAlign w:val="center"/>
          </w:tcPr>
          <w:p w14:paraId="04AB4C23" w14:textId="6870C9C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shd w:val="clear" w:color="auto" w:fill="CAD9E5" w:themeFill="accent6" w:themeFillTint="99"/>
            <w:vAlign w:val="center"/>
          </w:tcPr>
          <w:p w14:paraId="32C5E16A" w14:textId="49F93281"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34" w:type="dxa"/>
            <w:gridSpan w:val="3"/>
            <w:vMerge w:val="restart"/>
            <w:shd w:val="clear" w:color="auto" w:fill="CAD9E5" w:themeFill="accent6" w:themeFillTint="99"/>
            <w:vAlign w:val="center"/>
          </w:tcPr>
          <w:p w14:paraId="3A947EE8" w14:textId="78135195" w:rsidR="00C5730B" w:rsidRPr="0025606D"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5606D">
              <w:rPr>
                <w:rFonts w:asciiTheme="minorHAnsi" w:hAnsiTheme="minorHAnsi" w:cstheme="minorHAnsi"/>
                <w:i/>
                <w:iCs/>
              </w:rPr>
              <w:t>Describe the methods used to identify the public health issues created by the disaster (e.g., food/water safety, biological concerns).</w:t>
            </w:r>
          </w:p>
        </w:tc>
        <w:tc>
          <w:tcPr>
            <w:tcW w:w="1608" w:type="dxa"/>
            <w:vMerge w:val="restart"/>
            <w:shd w:val="clear" w:color="auto" w:fill="CAD9E5" w:themeFill="accent6" w:themeFillTint="99"/>
            <w:vAlign w:val="center"/>
          </w:tcPr>
          <w:p w14:paraId="6DD559DA"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EC5D6BE" w14:textId="77777777" w:rsidTr="00990BCF">
        <w:trPr>
          <w:gridAfter w:val="2"/>
          <w:cnfStyle w:val="000000100000" w:firstRow="0" w:lastRow="0" w:firstColumn="0" w:lastColumn="0" w:oddVBand="0" w:evenVBand="0" w:oddHBand="1" w:evenHBand="0" w:firstRowFirstColumn="0" w:firstRowLastColumn="0" w:lastRowFirstColumn="0" w:lastRowLastColumn="0"/>
          <w:wAfter w:w="104"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CAD9E5" w:themeFill="accent6" w:themeFillTint="99"/>
            <w:vAlign w:val="center"/>
          </w:tcPr>
          <w:p w14:paraId="0AF85180" w14:textId="182DAF5A"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shd w:val="clear" w:color="auto" w:fill="CAD9E5" w:themeFill="accent6" w:themeFillTint="99"/>
            <w:vAlign w:val="center"/>
          </w:tcPr>
          <w:p w14:paraId="735B4934" w14:textId="2BACCAA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2, 3</w:t>
            </w:r>
          </w:p>
        </w:tc>
        <w:tc>
          <w:tcPr>
            <w:tcW w:w="3934" w:type="dxa"/>
            <w:gridSpan w:val="3"/>
            <w:vMerge/>
            <w:vAlign w:val="center"/>
          </w:tcPr>
          <w:p w14:paraId="10144874"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8" w:type="dxa"/>
            <w:vMerge/>
            <w:vAlign w:val="center"/>
          </w:tcPr>
          <w:p w14:paraId="752C47A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6F62176" w14:textId="77777777" w:rsidTr="00990BCF">
        <w:trPr>
          <w:gridAfter w:val="2"/>
          <w:wAfter w:w="104"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CAD9E5" w:themeFill="accent6" w:themeFillTint="99"/>
            <w:vAlign w:val="center"/>
          </w:tcPr>
          <w:p w14:paraId="6728015F" w14:textId="77777777" w:rsidR="00C5730B" w:rsidRPr="00615775" w:rsidRDefault="00C5730B" w:rsidP="00C5730B">
            <w:pPr>
              <w:jc w:val="center"/>
              <w:rPr>
                <w:rFonts w:asciiTheme="minorHAnsi" w:hAnsiTheme="minorHAnsi" w:cstheme="minorHAnsi"/>
                <w:b w:val="0"/>
                <w:bCs w:val="0"/>
              </w:rPr>
            </w:pPr>
          </w:p>
        </w:tc>
        <w:tc>
          <w:tcPr>
            <w:tcW w:w="1036" w:type="dxa"/>
            <w:gridSpan w:val="2"/>
            <w:shd w:val="clear" w:color="auto" w:fill="CAD9E5" w:themeFill="accent6" w:themeFillTint="99"/>
            <w:vAlign w:val="center"/>
          </w:tcPr>
          <w:p w14:paraId="04C9811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34" w:type="dxa"/>
            <w:gridSpan w:val="3"/>
            <w:shd w:val="clear" w:color="auto" w:fill="CAD9E5" w:themeFill="accent6" w:themeFillTint="99"/>
            <w:vAlign w:val="center"/>
          </w:tcPr>
          <w:p w14:paraId="41691DB3" w14:textId="2C251AD3" w:rsidR="00C5730B" w:rsidRPr="0025606D"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5606D">
              <w:rPr>
                <w:rFonts w:asciiTheme="minorHAnsi" w:hAnsiTheme="minorHAnsi" w:cstheme="minorHAnsi"/>
                <w:i/>
                <w:iCs/>
              </w:rPr>
              <w:t>Activity/Action 1</w:t>
            </w:r>
          </w:p>
        </w:tc>
        <w:tc>
          <w:tcPr>
            <w:tcW w:w="1608" w:type="dxa"/>
            <w:shd w:val="clear" w:color="auto" w:fill="CAD9E5" w:themeFill="accent6" w:themeFillTint="99"/>
            <w:vAlign w:val="center"/>
          </w:tcPr>
          <w:p w14:paraId="78A54287" w14:textId="32B2580F" w:rsidR="00C5730B" w:rsidRPr="0025606D"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5606D">
              <w:rPr>
                <w:rFonts w:asciiTheme="minorHAnsi" w:hAnsiTheme="minorHAnsi" w:cstheme="minorHAnsi"/>
                <w:i/>
                <w:iCs/>
              </w:rPr>
              <w:t>Agency 1</w:t>
            </w:r>
          </w:p>
        </w:tc>
      </w:tr>
      <w:tr w:rsidR="00C5730B" w:rsidRPr="00615775" w14:paraId="1CAA71A7" w14:textId="77777777" w:rsidTr="00990BCF">
        <w:trPr>
          <w:gridAfter w:val="2"/>
          <w:cnfStyle w:val="000000100000" w:firstRow="0" w:lastRow="0" w:firstColumn="0" w:lastColumn="0" w:oddVBand="0" w:evenVBand="0" w:oddHBand="1" w:evenHBand="0" w:firstRowFirstColumn="0" w:firstRowLastColumn="0" w:lastRowFirstColumn="0" w:lastRowLastColumn="0"/>
          <w:wAfter w:w="104"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CAD9E5" w:themeFill="accent6" w:themeFillTint="99"/>
            <w:vAlign w:val="center"/>
          </w:tcPr>
          <w:p w14:paraId="5EAFAC99" w14:textId="77777777" w:rsidR="00C5730B" w:rsidRPr="00615775" w:rsidRDefault="00C5730B" w:rsidP="00C5730B">
            <w:pPr>
              <w:jc w:val="center"/>
              <w:rPr>
                <w:rFonts w:asciiTheme="minorHAnsi" w:hAnsiTheme="minorHAnsi" w:cstheme="minorHAnsi"/>
                <w:b w:val="0"/>
                <w:bCs w:val="0"/>
              </w:rPr>
            </w:pPr>
          </w:p>
        </w:tc>
        <w:tc>
          <w:tcPr>
            <w:tcW w:w="1036" w:type="dxa"/>
            <w:gridSpan w:val="2"/>
            <w:shd w:val="clear" w:color="auto" w:fill="CAD9E5" w:themeFill="accent6" w:themeFillTint="99"/>
            <w:vAlign w:val="center"/>
          </w:tcPr>
          <w:p w14:paraId="147D5CE6"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34" w:type="dxa"/>
            <w:gridSpan w:val="3"/>
            <w:shd w:val="clear" w:color="auto" w:fill="CAD9E5" w:themeFill="accent6" w:themeFillTint="99"/>
            <w:vAlign w:val="center"/>
          </w:tcPr>
          <w:p w14:paraId="2861ABF0" w14:textId="46DFD60A" w:rsidR="00C5730B" w:rsidRPr="0025606D"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25606D">
              <w:rPr>
                <w:rFonts w:asciiTheme="minorHAnsi" w:hAnsiTheme="minorHAnsi" w:cstheme="minorHAnsi"/>
                <w:i/>
                <w:iCs/>
              </w:rPr>
              <w:t>Activity/Action 2</w:t>
            </w:r>
          </w:p>
        </w:tc>
        <w:tc>
          <w:tcPr>
            <w:tcW w:w="1608" w:type="dxa"/>
            <w:shd w:val="clear" w:color="auto" w:fill="CAD9E5" w:themeFill="accent6" w:themeFillTint="99"/>
            <w:vAlign w:val="center"/>
          </w:tcPr>
          <w:p w14:paraId="460DDB7F" w14:textId="5C028FA9" w:rsidR="00C5730B" w:rsidRPr="0025606D"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25606D">
              <w:rPr>
                <w:rFonts w:asciiTheme="minorHAnsi" w:hAnsiTheme="minorHAnsi" w:cstheme="minorHAnsi"/>
                <w:i/>
                <w:iCs/>
              </w:rPr>
              <w:t>Agency 2, 3</w:t>
            </w:r>
          </w:p>
        </w:tc>
      </w:tr>
      <w:tr w:rsidR="00C5730B" w:rsidRPr="00615775" w14:paraId="5C000E1F" w14:textId="77777777" w:rsidTr="00990BCF">
        <w:trPr>
          <w:gridAfter w:val="2"/>
          <w:wAfter w:w="104"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CAD9E5" w:themeFill="accent6" w:themeFillTint="99"/>
            <w:vAlign w:val="center"/>
          </w:tcPr>
          <w:p w14:paraId="61A27E9B" w14:textId="77777777" w:rsidR="00C5730B" w:rsidRPr="00615775" w:rsidRDefault="00C5730B" w:rsidP="00C5730B">
            <w:pPr>
              <w:jc w:val="center"/>
              <w:rPr>
                <w:rFonts w:asciiTheme="minorHAnsi" w:hAnsiTheme="minorHAnsi" w:cstheme="minorHAnsi"/>
                <w:b w:val="0"/>
                <w:bCs w:val="0"/>
              </w:rPr>
            </w:pPr>
          </w:p>
        </w:tc>
        <w:tc>
          <w:tcPr>
            <w:tcW w:w="1036" w:type="dxa"/>
            <w:gridSpan w:val="2"/>
            <w:shd w:val="clear" w:color="auto" w:fill="CAD9E5" w:themeFill="accent6" w:themeFillTint="99"/>
            <w:vAlign w:val="center"/>
          </w:tcPr>
          <w:p w14:paraId="31DFFD84"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34" w:type="dxa"/>
            <w:gridSpan w:val="3"/>
            <w:shd w:val="clear" w:color="auto" w:fill="CAD9E5" w:themeFill="accent6" w:themeFillTint="99"/>
            <w:vAlign w:val="center"/>
          </w:tcPr>
          <w:p w14:paraId="790D786E" w14:textId="0D2D8852" w:rsidR="00C5730B" w:rsidRPr="0025606D"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5606D">
              <w:rPr>
                <w:rFonts w:asciiTheme="minorHAnsi" w:hAnsiTheme="minorHAnsi" w:cstheme="minorHAnsi"/>
                <w:i/>
                <w:iCs/>
              </w:rPr>
              <w:t>Activity/Action 3</w:t>
            </w:r>
          </w:p>
        </w:tc>
        <w:tc>
          <w:tcPr>
            <w:tcW w:w="1608" w:type="dxa"/>
            <w:shd w:val="clear" w:color="auto" w:fill="CAD9E5" w:themeFill="accent6" w:themeFillTint="99"/>
            <w:vAlign w:val="center"/>
          </w:tcPr>
          <w:p w14:paraId="14D21F1B" w14:textId="324D4B66" w:rsidR="00C5730B" w:rsidRPr="0025606D"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25606D">
              <w:rPr>
                <w:rFonts w:asciiTheme="minorHAnsi" w:hAnsiTheme="minorHAnsi" w:cstheme="minorHAnsi"/>
                <w:i/>
                <w:iCs/>
              </w:rPr>
              <w:t>Agency 1, 2, 3</w:t>
            </w:r>
          </w:p>
        </w:tc>
      </w:tr>
      <w:tr w:rsidR="00C5730B" w:rsidRPr="00615775" w14:paraId="54A9B4C0" w14:textId="77777777" w:rsidTr="00990BCF">
        <w:trPr>
          <w:gridAfter w:val="2"/>
          <w:cnfStyle w:val="000000100000" w:firstRow="0" w:lastRow="0" w:firstColumn="0" w:lastColumn="0" w:oddVBand="0" w:evenVBand="0" w:oddHBand="1" w:evenHBand="0" w:firstRowFirstColumn="0" w:firstRowLastColumn="0" w:lastRowFirstColumn="0" w:lastRowLastColumn="0"/>
          <w:wAfter w:w="104"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0C6F9E1"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C6D09A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34" w:type="dxa"/>
            <w:gridSpan w:val="3"/>
            <w:vAlign w:val="center"/>
          </w:tcPr>
          <w:p w14:paraId="7E18082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8" w:type="dxa"/>
            <w:vAlign w:val="center"/>
          </w:tcPr>
          <w:p w14:paraId="7AFCF0A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9211E36"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9400" w:type="dxa"/>
            <w:gridSpan w:val="8"/>
            <w:shd w:val="clear" w:color="auto" w:fill="A8C1D4" w:themeFill="accent6"/>
            <w:vAlign w:val="center"/>
          </w:tcPr>
          <w:p w14:paraId="08D832CA" w14:textId="3053CD99" w:rsidR="00C5730B" w:rsidRPr="00615775" w:rsidRDefault="00C5730B" w:rsidP="00C5730B">
            <w:pPr>
              <w:jc w:val="center"/>
              <w:rPr>
                <w:rFonts w:asciiTheme="minorHAnsi" w:hAnsiTheme="minorHAnsi" w:cstheme="minorHAnsi"/>
              </w:rPr>
            </w:pPr>
            <w:r w:rsidRPr="00615775">
              <w:rPr>
                <w:rFonts w:asciiTheme="minorHAnsi" w:hAnsiTheme="minorHAnsi" w:cstheme="minorHAnsi"/>
              </w:rPr>
              <w:t>Public Health</w:t>
            </w:r>
          </w:p>
        </w:tc>
      </w:tr>
      <w:tr w:rsidR="00C5730B" w:rsidRPr="00615775" w14:paraId="59FDE47F"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078F521" w14:textId="4448EC6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0B609ADB" w14:textId="523D261D"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142168F3" w14:textId="43CA1615" w:rsidR="00C5730B" w:rsidRPr="00C64030"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C64030">
              <w:rPr>
                <w:rFonts w:asciiTheme="minorHAnsi" w:hAnsiTheme="minorHAnsi" w:cstheme="minorHAnsi"/>
                <w:i/>
                <w:iCs/>
              </w:rPr>
              <w:t>Describe the methods used to maintain efficient surveillance systems supported by information systems to facilitate early detection, reporting, mitigation, and evaluation of expected and unexpected public health conditions.</w:t>
            </w:r>
          </w:p>
        </w:tc>
        <w:tc>
          <w:tcPr>
            <w:tcW w:w="1650" w:type="dxa"/>
            <w:gridSpan w:val="3"/>
            <w:vMerge w:val="restart"/>
            <w:vAlign w:val="center"/>
          </w:tcPr>
          <w:p w14:paraId="60C3FE41"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8AE247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C33B0A7" w14:textId="2186F34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660CF2AC" w14:textId="51303B78"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19C6A20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441BAF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E664E3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BBAC75E" w14:textId="7ECCC0CD"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777F59EE" w14:textId="0B6C0F24"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6BA9F82B"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2A27B6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198965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8FDE736" w14:textId="0965D22C"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5F9BB4AB" w14:textId="223C8CB2"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736EEAD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13461C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4360DF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A06A1AD" w14:textId="3C7F5096"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Communications</w:t>
            </w:r>
          </w:p>
        </w:tc>
        <w:tc>
          <w:tcPr>
            <w:tcW w:w="1036" w:type="dxa"/>
            <w:gridSpan w:val="2"/>
            <w:vAlign w:val="center"/>
          </w:tcPr>
          <w:p w14:paraId="0B752C03" w14:textId="12D34802"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2926317A"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3944EC9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47C264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4A2A99A" w14:textId="224B0628"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lastRenderedPageBreak/>
              <w:t>Situational Assessment</w:t>
            </w:r>
          </w:p>
        </w:tc>
        <w:tc>
          <w:tcPr>
            <w:tcW w:w="1036" w:type="dxa"/>
            <w:gridSpan w:val="2"/>
            <w:vAlign w:val="center"/>
          </w:tcPr>
          <w:p w14:paraId="7F516C42" w14:textId="18C9604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71B30EB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D4894AA"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A005D93"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EA3F402"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2D4A315"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0281128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2CAFA95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FE0E61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30AD9DF"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2553AD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ABE58F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367CAE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BC3F5F9"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5D3FF7C"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0FCE78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014BEC36"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8B17AE1"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9EB24E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9C8E129" w14:textId="1E22B29D"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2A72DB0E" w14:textId="6AA5ADE5"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134A76FD" w14:textId="328A0C94" w:rsidR="00C5730B" w:rsidRPr="00C64030"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C64030">
              <w:rPr>
                <w:rFonts w:asciiTheme="minorHAnsi" w:hAnsiTheme="minorHAnsi" w:cstheme="minorHAnsi"/>
                <w:i/>
                <w:iCs/>
              </w:rPr>
              <w:t>Describe the methods used to identify the public health issues created by the disaster (e.g., food/water safety, biological concerns).</w:t>
            </w:r>
          </w:p>
        </w:tc>
        <w:tc>
          <w:tcPr>
            <w:tcW w:w="1650" w:type="dxa"/>
            <w:gridSpan w:val="3"/>
            <w:vMerge w:val="restart"/>
            <w:vAlign w:val="center"/>
          </w:tcPr>
          <w:p w14:paraId="2AC385A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7328148"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9B45A14" w14:textId="1B01CE9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66F063FD" w14:textId="2E949B1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2, 3</w:t>
            </w:r>
          </w:p>
        </w:tc>
        <w:tc>
          <w:tcPr>
            <w:tcW w:w="3911" w:type="dxa"/>
            <w:gridSpan w:val="2"/>
            <w:vMerge/>
            <w:vAlign w:val="center"/>
          </w:tcPr>
          <w:p w14:paraId="2F38DFFD"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33F5C92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F72361D"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1C4E088"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8E68D4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4FC7E99D"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35A04A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D9151B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D743E4F"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F8726C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4EE878F6"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775643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70788D1"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BD45229"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B60B1A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178C4DC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7C918E2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4A484A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E71E32B" w14:textId="5AED03AD"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2224DD5D" w14:textId="59BEC9BE"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Merge w:val="restart"/>
            <w:vAlign w:val="center"/>
          </w:tcPr>
          <w:p w14:paraId="7B4CEC42" w14:textId="6BA3CDBC" w:rsidR="00C5730B" w:rsidRPr="00C64030"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C64030">
              <w:rPr>
                <w:rFonts w:asciiTheme="minorHAnsi" w:hAnsiTheme="minorHAnsi" w:cstheme="minorHAnsi"/>
                <w:i/>
                <w:iCs/>
              </w:rPr>
              <w:t>Describe the methods used to prioritize how public health issues created by a disaster will be managed.</w:t>
            </w:r>
          </w:p>
        </w:tc>
        <w:tc>
          <w:tcPr>
            <w:tcW w:w="1650" w:type="dxa"/>
            <w:gridSpan w:val="3"/>
            <w:vMerge w:val="restart"/>
            <w:vAlign w:val="center"/>
          </w:tcPr>
          <w:p w14:paraId="5110980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8AB5AF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174C1B8" w14:textId="36BD2E7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173862DF" w14:textId="1F70FC2A"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6935D33C"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0F596E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9CFBFE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2EF586A" w14:textId="7488A4E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331F903C" w14:textId="4B69689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5CED0A5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CB2937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DEB84D1"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715C532" w14:textId="0B92EB8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4E348965" w14:textId="29BBF3B0"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1, 2, 3, 4</w:t>
            </w:r>
          </w:p>
        </w:tc>
        <w:tc>
          <w:tcPr>
            <w:tcW w:w="3911" w:type="dxa"/>
            <w:gridSpan w:val="2"/>
            <w:vMerge/>
            <w:vAlign w:val="center"/>
          </w:tcPr>
          <w:p w14:paraId="5F23AC94" w14:textId="41342185"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8AF5E39" w14:textId="4130223A"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D1B77F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18921DF"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4E51A4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642E5E2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61DED84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F00138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6366E48"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131877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24279D4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1EC88E1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DCE00E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8577726"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E82EE9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100794B0"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0DDFCD2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961A17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9AC5C6F" w14:textId="63BCA6A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146304A4" w14:textId="09EF67EE"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35B5B3C9" w14:textId="556DB709" w:rsidR="00C5730B" w:rsidRPr="00C64030"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C64030">
              <w:rPr>
                <w:rFonts w:asciiTheme="minorHAnsi" w:hAnsiTheme="minorHAnsi" w:cstheme="minorHAnsi"/>
                <w:i/>
                <w:iCs/>
              </w:rPr>
              <w:t xml:space="preserve">Describe how public health issues created by the disaster </w:t>
            </w:r>
            <w:proofErr w:type="gramStart"/>
            <w:r w:rsidRPr="00C64030">
              <w:rPr>
                <w:rFonts w:asciiTheme="minorHAnsi" w:hAnsiTheme="minorHAnsi" w:cstheme="minorHAnsi"/>
                <w:i/>
                <w:iCs/>
              </w:rPr>
              <w:t>is</w:t>
            </w:r>
            <w:proofErr w:type="gramEnd"/>
            <w:r w:rsidRPr="00C64030">
              <w:rPr>
                <w:rFonts w:asciiTheme="minorHAnsi" w:hAnsiTheme="minorHAnsi" w:cstheme="minorHAnsi"/>
                <w:i/>
                <w:iCs/>
              </w:rPr>
              <w:t xml:space="preserve"> coordinated with the incident command post/EOC (e.g., issue vaccinations, establish quarantines).</w:t>
            </w:r>
          </w:p>
        </w:tc>
        <w:tc>
          <w:tcPr>
            <w:tcW w:w="1650" w:type="dxa"/>
            <w:gridSpan w:val="3"/>
            <w:vMerge w:val="restart"/>
            <w:vAlign w:val="center"/>
          </w:tcPr>
          <w:p w14:paraId="16BF064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DE176E8"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72E25CC" w14:textId="79F2E37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106CC640" w14:textId="04DEADED"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37FE2F23"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D6319C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70F62F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475C496" w14:textId="2C7D470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35035B27" w14:textId="5D1A5EA9"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5CCCA48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31D0EC8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CA9C871"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69895D4" w14:textId="61D6926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155BF468" w14:textId="7FBB586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2560F9B" w14:textId="5F7A4F72"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FF2B7B4" w14:textId="0E14B712"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8B93B6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B5647AC" w14:textId="4B3FDBF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3808791C" w14:textId="41E8A4C3"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381B091B"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03913C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01740D3"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4B82AE3" w14:textId="7F23EED9" w:rsidR="00C5730B" w:rsidRPr="00615775" w:rsidRDefault="75795713" w:rsidP="75795713">
            <w:pPr>
              <w:jc w:val="center"/>
              <w:rPr>
                <w:rFonts w:asciiTheme="minorHAnsi" w:hAnsiTheme="minorHAnsi"/>
                <w:b w:val="0"/>
                <w:bCs w:val="0"/>
              </w:rPr>
            </w:pPr>
            <w:r w:rsidRPr="75795713">
              <w:rPr>
                <w:rFonts w:asciiTheme="minorHAnsi" w:hAnsiTheme="minorHAnsi"/>
                <w:b w:val="0"/>
                <w:bCs w:val="0"/>
              </w:rPr>
              <w:t>On-Scene Security, Protection, and Law Enforcement</w:t>
            </w:r>
          </w:p>
        </w:tc>
        <w:tc>
          <w:tcPr>
            <w:tcW w:w="1036" w:type="dxa"/>
            <w:gridSpan w:val="2"/>
            <w:vAlign w:val="center"/>
          </w:tcPr>
          <w:p w14:paraId="58523B94" w14:textId="208EF15F"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5C4730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3C7CF03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C5712D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FF9C70F" w14:textId="70F767B8"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4C565F0B" w14:textId="5C11A12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2889059C"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BA8F8A1"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7B223F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C727EF3"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F7D180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6D109A83"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104941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156DF1A"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3E1B5BD"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505ED8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F75192D"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1A53866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5D60A13"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E06F1C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B76BB82"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5043DF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ECB3C5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2DB684F"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912759F" w14:textId="2767480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243700AC" w14:textId="542B7AB2"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6D218AE4" w14:textId="3ABE0D94" w:rsidR="00C5730B" w:rsidRPr="00C64030"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C64030">
              <w:rPr>
                <w:rFonts w:asciiTheme="minorHAnsi" w:hAnsiTheme="minorHAnsi" w:cstheme="minorHAnsi"/>
                <w:i/>
                <w:iCs/>
              </w:rPr>
              <w:t>Describe the alternate methods used to provide potable water, bulk water, and temporary water distribution systems to the jurisdiction when the water systems are not functioning (e.g., private sources, boil orders, private wells).</w:t>
            </w:r>
          </w:p>
        </w:tc>
        <w:tc>
          <w:tcPr>
            <w:tcW w:w="1650" w:type="dxa"/>
            <w:gridSpan w:val="3"/>
            <w:vMerge w:val="restart"/>
            <w:vAlign w:val="center"/>
          </w:tcPr>
          <w:p w14:paraId="3ADA46D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728C13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63D9B3C" w14:textId="39C9D3E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5478FBED" w14:textId="3A023AD8"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065969A"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44F742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5667C21"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188E673" w14:textId="2BF6CBC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Mass care Services</w:t>
            </w:r>
          </w:p>
        </w:tc>
        <w:tc>
          <w:tcPr>
            <w:tcW w:w="1036" w:type="dxa"/>
            <w:gridSpan w:val="2"/>
            <w:vAlign w:val="center"/>
          </w:tcPr>
          <w:p w14:paraId="7BFD753C" w14:textId="35F59AAB"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45876620"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665AB3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B7AADE1"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7B4D056"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EA93E9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DD42943"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F3FBE7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84818B6"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6B5C991"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7028CC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27DF849D"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4EF381A"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858385B"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56816CF"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53FE15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4EB372E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54D0F7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718218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C6D519F" w14:textId="253DF95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08E14C82" w14:textId="0465172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4640C190" w14:textId="400F36CB" w:rsidR="00C5730B" w:rsidRPr="00C64030"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C64030">
              <w:rPr>
                <w:rFonts w:asciiTheme="minorHAnsi" w:hAnsiTheme="minorHAnsi" w:cstheme="minorHAnsi"/>
                <w:i/>
                <w:iCs/>
              </w:rPr>
              <w:t xml:space="preserve">Describe the methods used to provide alternate sources for human waste disposal (e.g., </w:t>
            </w:r>
            <w:proofErr w:type="gramStart"/>
            <w:r w:rsidRPr="00C64030">
              <w:rPr>
                <w:rFonts w:asciiTheme="minorHAnsi" w:hAnsiTheme="minorHAnsi" w:cstheme="minorHAnsi"/>
                <w:i/>
                <w:iCs/>
              </w:rPr>
              <w:t>arrange</w:t>
            </w:r>
            <w:proofErr w:type="gramEnd"/>
            <w:r w:rsidRPr="00C64030">
              <w:rPr>
                <w:rFonts w:asciiTheme="minorHAnsi" w:hAnsiTheme="minorHAnsi" w:cstheme="minorHAnsi"/>
                <w:i/>
                <w:iCs/>
              </w:rPr>
              <w:t xml:space="preserve"> portable latrines, encourage sharing with those who have their own septic systems).</w:t>
            </w:r>
          </w:p>
        </w:tc>
        <w:tc>
          <w:tcPr>
            <w:tcW w:w="1650" w:type="dxa"/>
            <w:gridSpan w:val="3"/>
            <w:vMerge w:val="restart"/>
            <w:vAlign w:val="center"/>
          </w:tcPr>
          <w:p w14:paraId="3D4E7CD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455F1A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3CB9861" w14:textId="5535A7E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74A194A1" w14:textId="0676335D"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75CFEB0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447980F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FF1A62F"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0237C29" w14:textId="037B1149"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1C5F2676" w14:textId="3EAFF4DC"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0953303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76CB1E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6F8B1F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F93927D" w14:textId="2384F46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Mass Care Services</w:t>
            </w:r>
          </w:p>
        </w:tc>
        <w:tc>
          <w:tcPr>
            <w:tcW w:w="1036" w:type="dxa"/>
            <w:gridSpan w:val="2"/>
            <w:vAlign w:val="center"/>
          </w:tcPr>
          <w:p w14:paraId="1B67A2EC" w14:textId="3EA07A9E"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71E2059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6FD1AC5"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88E614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23B9617"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2F9A1D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DC1578C"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D48451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078D49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E8FE62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17C476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47CBCB94"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704DB72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C6DFD1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4814CE9"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F707FF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9E9907A"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058742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0AD18A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35C8953" w14:textId="27EA7C6E"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00D276A" w14:textId="358BAA6F"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Align w:val="center"/>
          </w:tcPr>
          <w:p w14:paraId="43AE0DC9" w14:textId="6CEAFFFF" w:rsidR="00C5730B" w:rsidRPr="00C64030"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C64030">
              <w:rPr>
                <w:rFonts w:asciiTheme="minorHAnsi" w:hAnsiTheme="minorHAnsi" w:cstheme="minorHAnsi"/>
                <w:i/>
                <w:iCs/>
              </w:rPr>
              <w:t>Describe the mechanisms or processes to effectively identify children and families who will need additional assistance with their specific health-related needs in advance of, during, and following an emergency.</w:t>
            </w:r>
          </w:p>
        </w:tc>
        <w:tc>
          <w:tcPr>
            <w:tcW w:w="1650" w:type="dxa"/>
            <w:gridSpan w:val="3"/>
            <w:vAlign w:val="center"/>
          </w:tcPr>
          <w:p w14:paraId="0753B0A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982244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B98005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15291A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27AA9168" w14:textId="265B76BA"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598FF2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06E79CB"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1E49B5D"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6A292DC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48CD1F6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003A878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31841C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8EB37E4"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2CC058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7FC4AB6"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74CACC9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34E66DB"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D9E5DB7" w14:textId="75B7638C"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lastRenderedPageBreak/>
              <w:t>Public Health, Healthcare, and Emergency Medical Services</w:t>
            </w:r>
          </w:p>
        </w:tc>
        <w:tc>
          <w:tcPr>
            <w:tcW w:w="1036" w:type="dxa"/>
            <w:gridSpan w:val="2"/>
            <w:vAlign w:val="center"/>
          </w:tcPr>
          <w:p w14:paraId="1F7E267A" w14:textId="1E7A6D62"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Align w:val="center"/>
          </w:tcPr>
          <w:p w14:paraId="4596C680" w14:textId="281BBA76" w:rsidR="00C5730B" w:rsidRPr="00C64030"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C64030">
              <w:rPr>
                <w:rFonts w:asciiTheme="minorHAnsi" w:hAnsiTheme="minorHAnsi" w:cstheme="minorHAnsi"/>
                <w:i/>
                <w:iCs/>
              </w:rPr>
              <w:t>Describe the mechanisms or processes to effectively identify specific health-related needs in advance of, during, and following an emergency for individuals with disabilities, and others with access and functional needs.</w:t>
            </w:r>
          </w:p>
        </w:tc>
        <w:tc>
          <w:tcPr>
            <w:tcW w:w="1650" w:type="dxa"/>
            <w:gridSpan w:val="3"/>
            <w:vAlign w:val="center"/>
          </w:tcPr>
          <w:p w14:paraId="4449EE7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46667F3"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2E2F686"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8184E9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778CD85D"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7155673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266D9A9"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91F6344"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42FF51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EDAD8A3"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CB5B82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D47646F"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20FFED7"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AB034E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24E96D1D"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2A0BAF0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F21621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C873E35" w14:textId="6C174FC4"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3B6A33DF" w14:textId="659B795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2, 3</w:t>
            </w:r>
          </w:p>
        </w:tc>
        <w:tc>
          <w:tcPr>
            <w:tcW w:w="3911" w:type="dxa"/>
            <w:gridSpan w:val="2"/>
            <w:vAlign w:val="center"/>
          </w:tcPr>
          <w:p w14:paraId="7454C9D3" w14:textId="4ACD1696" w:rsidR="00C5730B" w:rsidRPr="00C64030"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C64030">
              <w:rPr>
                <w:rFonts w:asciiTheme="minorHAnsi" w:hAnsiTheme="minorHAnsi" w:cstheme="minorHAnsi"/>
                <w:i/>
                <w:iCs/>
              </w:rPr>
              <w:t>Identify and describe the actions that will be taken to secure medical records to enable those with access and functional needs to receive health care and sustained rehabilitation in advance of, during, and following an emergency.</w:t>
            </w:r>
          </w:p>
        </w:tc>
        <w:tc>
          <w:tcPr>
            <w:tcW w:w="1650" w:type="dxa"/>
            <w:gridSpan w:val="3"/>
            <w:vAlign w:val="center"/>
          </w:tcPr>
          <w:p w14:paraId="73CF9F5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E7959D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EBBF154"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B26048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C89515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0B015DD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B2D0F3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078866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AC96D45"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C71C4F6"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239DE37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52820A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AAEBFC1"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6CFEF6E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C52C0B5"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DB789A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1A7453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F79C331" w14:textId="764AE6F6"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0D4219CD" w14:textId="7648436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2, 3</w:t>
            </w:r>
          </w:p>
        </w:tc>
        <w:tc>
          <w:tcPr>
            <w:tcW w:w="3911" w:type="dxa"/>
            <w:gridSpan w:val="2"/>
            <w:vMerge w:val="restart"/>
            <w:vAlign w:val="center"/>
          </w:tcPr>
          <w:p w14:paraId="3BE48FA3" w14:textId="38E84A8A" w:rsidR="00C5730B" w:rsidRPr="00C64030"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C64030">
              <w:rPr>
                <w:rFonts w:asciiTheme="minorHAnsi" w:hAnsiTheme="minorHAnsi" w:cstheme="minorHAnsi"/>
                <w:i/>
                <w:iCs/>
              </w:rPr>
              <w:t xml:space="preserve">Identify and describe the actions that will be taken to assess and provide mental health services for the </w:t>
            </w:r>
            <w:proofErr w:type="gramStart"/>
            <w:r w:rsidRPr="00C64030">
              <w:rPr>
                <w:rFonts w:asciiTheme="minorHAnsi" w:hAnsiTheme="minorHAnsi" w:cstheme="minorHAnsi"/>
                <w:i/>
                <w:iCs/>
              </w:rPr>
              <w:t>general public</w:t>
            </w:r>
            <w:proofErr w:type="gramEnd"/>
            <w:r w:rsidRPr="00C64030">
              <w:rPr>
                <w:rFonts w:asciiTheme="minorHAnsi" w:hAnsiTheme="minorHAnsi" w:cstheme="minorHAnsi"/>
                <w:i/>
                <w:iCs/>
              </w:rPr>
              <w:t xml:space="preserve"> (including individuals with disabilities and others with access and functional needs) impacted by the disaster.</w:t>
            </w:r>
          </w:p>
        </w:tc>
        <w:tc>
          <w:tcPr>
            <w:tcW w:w="1650" w:type="dxa"/>
            <w:gridSpan w:val="3"/>
            <w:vMerge w:val="restart"/>
            <w:vAlign w:val="center"/>
          </w:tcPr>
          <w:p w14:paraId="4A67229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3FA234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9180017" w14:textId="08F3BEB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68C83E68" w14:textId="09E7871D"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50F03A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C0B2E41"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7A2EB0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F1B704B" w14:textId="1455336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7AAFA238" w14:textId="23A16C3B"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3EEF284B"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7E9991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60AFA5D"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DD375F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460686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5193218C"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147ACCA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B6EAC5B"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4F0800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96B849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3CCBB51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6DEEC0F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8C56CF4"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CD4419E"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5E6083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24D5FA34"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3FEC56A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6DB2E44"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8F1CB7E" w14:textId="5DDB65D6"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6F188E77" w14:textId="41C8F0B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Merge w:val="restart"/>
            <w:vAlign w:val="center"/>
          </w:tcPr>
          <w:p w14:paraId="1C1E6870" w14:textId="42806600"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64030">
              <w:rPr>
                <w:rFonts w:asciiTheme="minorHAnsi" w:hAnsiTheme="minorHAnsi" w:cstheme="minorHAnsi"/>
                <w:i/>
                <w:iCs/>
              </w:rPr>
              <w:t>Identify and describe the actions that will be taken to assess and provide vector control services (e.g., insect and rodent controls, biological</w:t>
            </w:r>
            <w:r w:rsidRPr="00615775">
              <w:rPr>
                <w:rFonts w:asciiTheme="minorHAnsi" w:hAnsiTheme="minorHAnsi" w:cstheme="minorHAnsi"/>
              </w:rPr>
              <w:t xml:space="preserve"> </w:t>
            </w:r>
            <w:proofErr w:type="gramStart"/>
            <w:r w:rsidRPr="00C64030">
              <w:rPr>
                <w:rFonts w:asciiTheme="minorHAnsi" w:hAnsiTheme="minorHAnsi" w:cstheme="minorHAnsi"/>
                <w:i/>
                <w:iCs/>
              </w:rPr>
              <w:lastRenderedPageBreak/>
              <w:t>wastes</w:t>
            </w:r>
            <w:proofErr w:type="gramEnd"/>
            <w:r w:rsidRPr="00C64030">
              <w:rPr>
                <w:rFonts w:asciiTheme="minorHAnsi" w:hAnsiTheme="minorHAnsi" w:cstheme="minorHAnsi"/>
                <w:i/>
                <w:iCs/>
              </w:rPr>
              <w:t>/ contamination, use of pesticides).</w:t>
            </w:r>
          </w:p>
        </w:tc>
        <w:tc>
          <w:tcPr>
            <w:tcW w:w="1650" w:type="dxa"/>
            <w:gridSpan w:val="3"/>
            <w:vMerge w:val="restart"/>
            <w:vAlign w:val="center"/>
          </w:tcPr>
          <w:p w14:paraId="5599583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E0449F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18AEE8C" w14:textId="70B2ED5D"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59EE56D6" w14:textId="5B52D19F"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278631C0"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22F5CB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BF3324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595999D" w14:textId="3DA60B5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lastRenderedPageBreak/>
              <w:t>Situational Assessment</w:t>
            </w:r>
          </w:p>
        </w:tc>
        <w:tc>
          <w:tcPr>
            <w:tcW w:w="1036" w:type="dxa"/>
            <w:gridSpan w:val="2"/>
            <w:vAlign w:val="center"/>
          </w:tcPr>
          <w:p w14:paraId="2732E791" w14:textId="260D811D"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66EA5CB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47F4F8A2"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9D2515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0D37788" w14:textId="77777777" w:rsidR="00C5730B" w:rsidRPr="00615775" w:rsidRDefault="00C5730B" w:rsidP="00C5730B">
            <w:pPr>
              <w:jc w:val="center"/>
              <w:rPr>
                <w:rFonts w:asciiTheme="minorHAnsi" w:hAnsiTheme="minorHAnsi" w:cstheme="minorHAnsi"/>
                <w:b w:val="0"/>
                <w:bCs w:val="0"/>
              </w:rPr>
            </w:pPr>
            <w:bookmarkStart w:id="2" w:name="_Hlk23400173"/>
            <w:bookmarkStart w:id="3" w:name="_Hlk23400193"/>
          </w:p>
        </w:tc>
        <w:tc>
          <w:tcPr>
            <w:tcW w:w="1036" w:type="dxa"/>
            <w:gridSpan w:val="2"/>
            <w:vAlign w:val="center"/>
          </w:tcPr>
          <w:p w14:paraId="1B9D63F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010C01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1DA6FA0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95625D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A5BBC9D"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C5FD3F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63545B8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64893A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21CF2E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BDB7B18"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E0E2A41"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5077AD9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1A4C747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57EA45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B9FD440" w14:textId="2C66568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2D9E5B8B" w14:textId="1FF53A3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Merge w:val="restart"/>
            <w:vAlign w:val="center"/>
          </w:tcPr>
          <w:p w14:paraId="2F2AA822" w14:textId="7B198EC7" w:rsidR="00C5730B" w:rsidRPr="00C64030"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C64030">
              <w:rPr>
                <w:rFonts w:asciiTheme="minorHAnsi" w:hAnsiTheme="minorHAnsi" w:cstheme="minorHAnsi"/>
                <w:i/>
                <w:iCs/>
              </w:rPr>
              <w:t>Identify and describe the actions that will be taken to assess and provide food production and agricultural safety services (e.g., conducting a coordinated investigation of food and agricultural events or agricultural or animal disease outbreaks).</w:t>
            </w:r>
          </w:p>
        </w:tc>
        <w:tc>
          <w:tcPr>
            <w:tcW w:w="1650" w:type="dxa"/>
            <w:gridSpan w:val="3"/>
            <w:vMerge w:val="restart"/>
            <w:vAlign w:val="center"/>
          </w:tcPr>
          <w:p w14:paraId="1280E28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2D7666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67374E6" w14:textId="371E9AE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6658668E" w14:textId="2C291E88"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8634EF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44D963D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1FD14F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C813617" w14:textId="0240A1A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0405100A" w14:textId="00B0C52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5144F08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CCC3AE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ED847B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CD3DE9A" w14:textId="5F8D460C"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070F8E52" w14:textId="49C51B9E"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7AD3812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F0DC8A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38C8A91"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83F5E1D" w14:textId="47DFBF5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620A602A" w14:textId="6DBC45B1"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43181F1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F6DD4E2"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5C3E86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C9C72E8"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8F1187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444402B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0029FC6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6E9F904"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886C688"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57B497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35BE2FF3"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C424F5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2"/>
      <w:tr w:rsidR="00C5730B" w:rsidRPr="00615775" w14:paraId="235F8DC6"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51A78DD"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639B790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5E7F952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F88EFA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FD6EED1"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3CEBB2D" w14:textId="1A4DC389"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4CEF6372" w14:textId="563E35F2"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2, 3</w:t>
            </w:r>
          </w:p>
        </w:tc>
        <w:tc>
          <w:tcPr>
            <w:tcW w:w="3911" w:type="dxa"/>
            <w:gridSpan w:val="2"/>
            <w:vMerge w:val="restart"/>
            <w:vAlign w:val="center"/>
          </w:tcPr>
          <w:p w14:paraId="16C6EBCD" w14:textId="6521193B" w:rsidR="00C5730B" w:rsidRPr="00157F22"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Describe the use and coordination of health professionals, incident commanders, and public information officers to issue public health media releases and alert the media.</w:t>
            </w:r>
          </w:p>
        </w:tc>
        <w:tc>
          <w:tcPr>
            <w:tcW w:w="1650" w:type="dxa"/>
            <w:gridSpan w:val="3"/>
            <w:vMerge w:val="restart"/>
            <w:vAlign w:val="center"/>
          </w:tcPr>
          <w:p w14:paraId="6850D3B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A36267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394B1DF" w14:textId="0B49D85A"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2A78B239" w14:textId="356C5AF5"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7359F21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CA893A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25869E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A6F9707" w14:textId="6557345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4601A68F" w14:textId="5B566CE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485F8C9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4A0A7F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5DF481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11F8775" w14:textId="7A446AD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37803C9B" w14:textId="2DC44E11"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EFA95DE" w14:textId="72C12350"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8428E1F" w14:textId="5FDE4A45"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EE0336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4276971" w14:textId="370F8CF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5704F4A2" w14:textId="103AB3C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7429C9DC"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231E30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B908F7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0A4B378" w14:textId="2ED542A6"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Communications</w:t>
            </w:r>
          </w:p>
        </w:tc>
        <w:tc>
          <w:tcPr>
            <w:tcW w:w="1036" w:type="dxa"/>
            <w:gridSpan w:val="2"/>
            <w:vAlign w:val="center"/>
          </w:tcPr>
          <w:p w14:paraId="3985C9DA" w14:textId="466AB485"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5C9D801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146FE2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BCA0A1D"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B027823" w14:textId="010F798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38C7AEFB" w14:textId="294705D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5F90ABF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4C2252A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9348ADA"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093973D"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691DF5F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D7314C6"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02F0C14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D45A78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73370E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B7E3D2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04FD041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7991E68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AC507A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4E46F9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A9A644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6006B364"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7C1CDFD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bookmarkEnd w:id="3"/>
      <w:tr w:rsidR="00C5730B" w:rsidRPr="00615775" w14:paraId="376DFFD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3C2D6D9" w14:textId="4A416D9A"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14B92C8F" w14:textId="01293F80"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1EEF28D1" w14:textId="56227485" w:rsidR="00C5730B" w:rsidRPr="00157F22"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Identify and describe the actions that will be taken to initiate medical surge capacity.</w:t>
            </w:r>
          </w:p>
        </w:tc>
        <w:tc>
          <w:tcPr>
            <w:tcW w:w="1650" w:type="dxa"/>
            <w:gridSpan w:val="3"/>
            <w:vMerge w:val="restart"/>
            <w:vAlign w:val="center"/>
          </w:tcPr>
          <w:p w14:paraId="57FD9C9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2A00C7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0344DC0" w14:textId="2AAB726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lastRenderedPageBreak/>
              <w:t>Planning</w:t>
            </w:r>
          </w:p>
        </w:tc>
        <w:tc>
          <w:tcPr>
            <w:tcW w:w="1036" w:type="dxa"/>
            <w:gridSpan w:val="2"/>
            <w:vAlign w:val="center"/>
          </w:tcPr>
          <w:p w14:paraId="61978029" w14:textId="2918905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0C1C94B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3F80FE1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564AA7B"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653814D" w14:textId="2F2E5B3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4C941B6C" w14:textId="206D5ADE"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8ECDDC4"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20498B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9ADDB04"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923D93E" w14:textId="33DD4AC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70E35085" w14:textId="06D07060"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0245B5EE" w14:textId="13397A7E"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25156F9" w14:textId="0C8C9FC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FA35E39"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DE5E17A" w14:textId="0F0E2318"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770813FB" w14:textId="2C651B7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0BF37E6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744A60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0FB18BF"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D7F64D1"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B4B6D6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77B1138F"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F483A8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2441AE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208D3BE"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7B00DC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780E028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C84EB4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13B6B3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9331A1E"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687DE90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4160D216"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3A68601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B22D53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6133764" w14:textId="4389DC6C"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5A40DB6E" w14:textId="5C9E25F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052EFE94" w14:textId="6949AB37" w:rsidR="00C5730B" w:rsidRPr="00157F22"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Identify and describe the actions that will be taken to maintain medical surge capacity.</w:t>
            </w:r>
          </w:p>
        </w:tc>
        <w:tc>
          <w:tcPr>
            <w:tcW w:w="1650" w:type="dxa"/>
            <w:gridSpan w:val="3"/>
            <w:vMerge w:val="restart"/>
            <w:vAlign w:val="center"/>
          </w:tcPr>
          <w:p w14:paraId="76E931A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DA223D7"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1E1BA57" w14:textId="2DC68C6D"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2BB68615" w14:textId="35060E49"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14428B6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7E9C11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4CBE63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214183D" w14:textId="6BF15C4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77F2AEE1" w14:textId="256F2588"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342BDBF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1A2275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2FC8EA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28CE968" w14:textId="7C176B7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52E31BF6" w14:textId="29834353"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DB49CC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44EEAA0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E7F10B3"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F4673C5"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CD4284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21A1238"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D39D3C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9564CA1"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5326A58"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A2690F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494ACF4"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6BBAFD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045F2F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DDAC192"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C40E6A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0DCEAE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62DA5F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4ED4FE4"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0B5950F" w14:textId="4BA9B7FE"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1241738" w14:textId="6B909946"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3</w:t>
            </w:r>
          </w:p>
        </w:tc>
        <w:tc>
          <w:tcPr>
            <w:tcW w:w="3911" w:type="dxa"/>
            <w:gridSpan w:val="2"/>
            <w:vMerge w:val="restart"/>
            <w:vAlign w:val="center"/>
          </w:tcPr>
          <w:p w14:paraId="109BB715" w14:textId="59DC93F5" w:rsidR="00C5730B" w:rsidRPr="00157F22"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Identify and describe the actions that will be taken to demobilize medical surge capacity.</w:t>
            </w:r>
          </w:p>
        </w:tc>
        <w:tc>
          <w:tcPr>
            <w:tcW w:w="1650" w:type="dxa"/>
            <w:gridSpan w:val="3"/>
            <w:vMerge w:val="restart"/>
            <w:vAlign w:val="center"/>
          </w:tcPr>
          <w:p w14:paraId="40CB5E4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E6F627D"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D11440A" w14:textId="07C8D4C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2A6C05E8" w14:textId="71C78A5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0D2B59B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31CAEE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F6EFA9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0C7AC05" w14:textId="41AD7534"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071EF49E" w14:textId="36762103"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99AF8BD"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945377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6CD8BDF"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60DC280" w14:textId="2BB089D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0DCA5538" w14:textId="2EA46BF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0861E3C9" w14:textId="60BA848D"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2E8D575" w14:textId="08888FF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EA8688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5930572" w14:textId="08062F5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3444C19A" w14:textId="7052CF7B"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CC40CF5"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831EEF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3F86BB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F8F61D3"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AA8B73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589917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299E964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48EE53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B63D015"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F32B9BA"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180BF767"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1E1EF44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1DE44CF"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2FE3C71"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E61836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DFBFEA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2764675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90BCF" w:rsidRPr="00615775" w14:paraId="33318D7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1C0A0EC" w14:textId="785F530C" w:rsidR="00990BCF" w:rsidRPr="00615775" w:rsidRDefault="00990BCF" w:rsidP="00C5730B">
            <w:pPr>
              <w:jc w:val="center"/>
              <w:rPr>
                <w:rFonts w:asciiTheme="minorHAnsi" w:hAnsiTheme="minorHAnsi" w:cstheme="minorHAnsi"/>
                <w:b w:val="0"/>
                <w:bCs w:val="0"/>
              </w:rPr>
            </w:pPr>
            <w:r w:rsidRPr="00990BCF">
              <w:rPr>
                <w:rFonts w:asciiTheme="minorHAnsi" w:hAnsiTheme="minorHAnsi" w:cstheme="minorHAnsi"/>
                <w:b w:val="0"/>
                <w:bCs w:val="0"/>
              </w:rPr>
              <w:t>Public Health, Healthcare, and Emergency Medical Services</w:t>
            </w:r>
          </w:p>
        </w:tc>
        <w:tc>
          <w:tcPr>
            <w:tcW w:w="1036" w:type="dxa"/>
            <w:gridSpan w:val="2"/>
            <w:vAlign w:val="center"/>
          </w:tcPr>
          <w:p w14:paraId="65EA4D3B" w14:textId="7C01E878" w:rsidR="00990BCF" w:rsidRPr="00615775" w:rsidRDefault="00990BCF"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3911" w:type="dxa"/>
            <w:gridSpan w:val="2"/>
            <w:vMerge w:val="restart"/>
            <w:vAlign w:val="center"/>
          </w:tcPr>
          <w:p w14:paraId="68A1C5EB" w14:textId="019B5C93" w:rsidR="00990BCF" w:rsidRPr="00157F22" w:rsidRDefault="00990BCF" w:rsidP="757957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rPr>
            </w:pPr>
            <w:r w:rsidRPr="00157F22">
              <w:rPr>
                <w:rFonts w:asciiTheme="minorHAnsi" w:hAnsiTheme="minorHAnsi"/>
                <w:i/>
                <w:iCs/>
              </w:rPr>
              <w:t xml:space="preserve">Identify and describe the actions that will be taken to initiate, maintain, and demobilize medical facilities and equipment that come from MAAs. </w:t>
            </w:r>
          </w:p>
        </w:tc>
        <w:tc>
          <w:tcPr>
            <w:tcW w:w="1650" w:type="dxa"/>
            <w:gridSpan w:val="3"/>
            <w:vMerge w:val="restart"/>
            <w:vAlign w:val="center"/>
          </w:tcPr>
          <w:p w14:paraId="2132C162" w14:textId="77777777" w:rsidR="00990BCF" w:rsidRPr="00615775" w:rsidRDefault="00990BCF"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90BCF" w:rsidRPr="00615775" w14:paraId="27E4976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D56FFC6" w14:textId="07113A15" w:rsidR="00990BCF" w:rsidRPr="00615775" w:rsidRDefault="00990BCF" w:rsidP="00C5730B">
            <w:pPr>
              <w:jc w:val="center"/>
              <w:rPr>
                <w:rFonts w:asciiTheme="minorHAnsi" w:hAnsiTheme="minorHAnsi" w:cstheme="minorHAnsi"/>
                <w:b w:val="0"/>
                <w:bCs w:val="0"/>
              </w:rPr>
            </w:pPr>
            <w:r w:rsidRPr="00990BCF">
              <w:rPr>
                <w:rFonts w:asciiTheme="minorHAnsi" w:hAnsiTheme="minorHAnsi" w:cstheme="minorHAnsi"/>
                <w:b w:val="0"/>
                <w:bCs w:val="0"/>
              </w:rPr>
              <w:t>Operational Coordination</w:t>
            </w:r>
          </w:p>
        </w:tc>
        <w:tc>
          <w:tcPr>
            <w:tcW w:w="1036" w:type="dxa"/>
            <w:gridSpan w:val="2"/>
            <w:vAlign w:val="center"/>
          </w:tcPr>
          <w:p w14:paraId="6D9F25D8" w14:textId="104E4E91" w:rsidR="00990BCF" w:rsidRPr="00615775" w:rsidRDefault="00990BCF"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3911" w:type="dxa"/>
            <w:gridSpan w:val="2"/>
            <w:vMerge/>
            <w:vAlign w:val="center"/>
          </w:tcPr>
          <w:p w14:paraId="0D7BC449" w14:textId="77777777" w:rsidR="00990BCF" w:rsidRPr="00615775" w:rsidRDefault="00990BCF"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025DEE3" w14:textId="77777777" w:rsidR="00990BCF" w:rsidRPr="00615775" w:rsidRDefault="00990BCF"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90BCF" w:rsidRPr="00615775" w14:paraId="0DB898C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5F73E3A" w14:textId="7E9E0C64" w:rsidR="00990BCF" w:rsidRPr="00615775" w:rsidRDefault="00990BCF" w:rsidP="00C5730B">
            <w:pPr>
              <w:jc w:val="center"/>
              <w:rPr>
                <w:rFonts w:asciiTheme="minorHAnsi" w:hAnsiTheme="minorHAnsi" w:cstheme="minorHAnsi"/>
                <w:b w:val="0"/>
                <w:bCs w:val="0"/>
              </w:rPr>
            </w:pPr>
            <w:r w:rsidRPr="00990BCF">
              <w:rPr>
                <w:rFonts w:asciiTheme="minorHAnsi" w:hAnsiTheme="minorHAnsi" w:cstheme="minorHAnsi"/>
                <w:b w:val="0"/>
                <w:bCs w:val="0"/>
              </w:rPr>
              <w:t>Situational Assessment</w:t>
            </w:r>
          </w:p>
        </w:tc>
        <w:tc>
          <w:tcPr>
            <w:tcW w:w="1036" w:type="dxa"/>
            <w:gridSpan w:val="2"/>
            <w:vAlign w:val="center"/>
          </w:tcPr>
          <w:p w14:paraId="291B2524" w14:textId="2728DC6E" w:rsidR="00990BCF" w:rsidRPr="00615775" w:rsidRDefault="00990BCF"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3911" w:type="dxa"/>
            <w:gridSpan w:val="2"/>
            <w:vMerge/>
            <w:vAlign w:val="center"/>
          </w:tcPr>
          <w:p w14:paraId="116CA97A" w14:textId="77777777" w:rsidR="00990BCF" w:rsidRPr="00615775" w:rsidRDefault="00990BCF"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0AE672B" w14:textId="77777777" w:rsidR="00990BCF" w:rsidRPr="00615775" w:rsidRDefault="00990BCF"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9984064"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1A6733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99DCCE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05C9C8C8"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2928497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90BCF" w:rsidRPr="00615775" w14:paraId="77E86B13"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6FBAE7F" w14:textId="77777777" w:rsidR="00990BCF" w:rsidRPr="00615775" w:rsidRDefault="00990BCF" w:rsidP="00C5730B">
            <w:pPr>
              <w:jc w:val="center"/>
              <w:rPr>
                <w:rFonts w:cstheme="minorHAnsi"/>
                <w:b w:val="0"/>
                <w:bCs w:val="0"/>
              </w:rPr>
            </w:pPr>
          </w:p>
        </w:tc>
        <w:tc>
          <w:tcPr>
            <w:tcW w:w="1036" w:type="dxa"/>
            <w:gridSpan w:val="2"/>
            <w:vAlign w:val="center"/>
          </w:tcPr>
          <w:p w14:paraId="2061F74F" w14:textId="77777777" w:rsidR="00990BCF" w:rsidRPr="00615775" w:rsidRDefault="00990BCF" w:rsidP="00C5730B">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911" w:type="dxa"/>
            <w:gridSpan w:val="2"/>
            <w:vAlign w:val="center"/>
          </w:tcPr>
          <w:p w14:paraId="69595BE0" w14:textId="77777777" w:rsidR="00990BCF" w:rsidRPr="00615775" w:rsidRDefault="00990BCF" w:rsidP="00C5730B">
            <w:pPr>
              <w:cnfStyle w:val="000000000000" w:firstRow="0" w:lastRow="0" w:firstColumn="0" w:lastColumn="0" w:oddVBand="0" w:evenVBand="0" w:oddHBand="0" w:evenHBand="0" w:firstRowFirstColumn="0" w:firstRowLastColumn="0" w:lastRowFirstColumn="0" w:lastRowLastColumn="0"/>
              <w:rPr>
                <w:rFonts w:cstheme="minorHAnsi"/>
              </w:rPr>
            </w:pPr>
          </w:p>
        </w:tc>
        <w:tc>
          <w:tcPr>
            <w:tcW w:w="1650" w:type="dxa"/>
            <w:gridSpan w:val="3"/>
            <w:vAlign w:val="center"/>
          </w:tcPr>
          <w:p w14:paraId="242699D6" w14:textId="77777777" w:rsidR="00990BCF" w:rsidRPr="00615775" w:rsidRDefault="00990BCF" w:rsidP="00C5730B">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990BCF" w:rsidRPr="00615775" w14:paraId="01CA05E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0F5B900" w14:textId="77777777" w:rsidR="00990BCF" w:rsidRPr="00615775" w:rsidRDefault="00990BCF" w:rsidP="00C5730B">
            <w:pPr>
              <w:jc w:val="center"/>
              <w:rPr>
                <w:rFonts w:cstheme="minorHAnsi"/>
                <w:b w:val="0"/>
                <w:bCs w:val="0"/>
              </w:rPr>
            </w:pPr>
          </w:p>
        </w:tc>
        <w:tc>
          <w:tcPr>
            <w:tcW w:w="1036" w:type="dxa"/>
            <w:gridSpan w:val="2"/>
            <w:vAlign w:val="center"/>
          </w:tcPr>
          <w:p w14:paraId="5DC711D6" w14:textId="77777777" w:rsidR="00990BCF" w:rsidRPr="00615775" w:rsidRDefault="00990BCF" w:rsidP="00C5730B">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911" w:type="dxa"/>
            <w:gridSpan w:val="2"/>
            <w:vAlign w:val="center"/>
          </w:tcPr>
          <w:p w14:paraId="39041A9B" w14:textId="77777777" w:rsidR="00990BCF" w:rsidRPr="00615775" w:rsidRDefault="00990BCF" w:rsidP="00C5730B">
            <w:pPr>
              <w:cnfStyle w:val="000000100000" w:firstRow="0" w:lastRow="0" w:firstColumn="0" w:lastColumn="0" w:oddVBand="0" w:evenVBand="0" w:oddHBand="1" w:evenHBand="0" w:firstRowFirstColumn="0" w:firstRowLastColumn="0" w:lastRowFirstColumn="0" w:lastRowLastColumn="0"/>
              <w:rPr>
                <w:rFonts w:cstheme="minorHAnsi"/>
              </w:rPr>
            </w:pPr>
          </w:p>
        </w:tc>
        <w:tc>
          <w:tcPr>
            <w:tcW w:w="1650" w:type="dxa"/>
            <w:gridSpan w:val="3"/>
            <w:vAlign w:val="center"/>
          </w:tcPr>
          <w:p w14:paraId="6D7D7A4E" w14:textId="77777777" w:rsidR="00990BCF" w:rsidRPr="00615775" w:rsidRDefault="00990BCF" w:rsidP="00C5730B">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C5730B" w:rsidRPr="00615775" w14:paraId="55086E0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AC69437" w14:textId="3A06A3B4"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F30A950" w14:textId="24742995"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3</w:t>
            </w:r>
          </w:p>
        </w:tc>
        <w:tc>
          <w:tcPr>
            <w:tcW w:w="3911" w:type="dxa"/>
            <w:gridSpan w:val="2"/>
            <w:vMerge w:val="restart"/>
            <w:vAlign w:val="center"/>
          </w:tcPr>
          <w:p w14:paraId="08DC7021" w14:textId="28203ADA" w:rsidR="00C5730B" w:rsidRPr="00157F22"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Identify and describe the actions that will be taken to identify and respond to gravesites/cemeteries that are impacted by the disaster (e.g., recover and replace unearthed/floating/missing coffins, review records to confirm identification, manage closed/historical gravesites).</w:t>
            </w:r>
          </w:p>
        </w:tc>
        <w:tc>
          <w:tcPr>
            <w:tcW w:w="1650" w:type="dxa"/>
            <w:gridSpan w:val="3"/>
            <w:vMerge w:val="restart"/>
            <w:vAlign w:val="center"/>
          </w:tcPr>
          <w:p w14:paraId="0BC6647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AAB2FC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F723C71" w14:textId="6E4215F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1C85877B" w14:textId="7852311F"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9AB37A6"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4882BD7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843840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45401C9" w14:textId="70F2E9E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55D573D4" w14:textId="6466A158"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1, 2, 3, 4</w:t>
            </w:r>
          </w:p>
        </w:tc>
        <w:tc>
          <w:tcPr>
            <w:tcW w:w="3911" w:type="dxa"/>
            <w:gridSpan w:val="2"/>
            <w:vMerge/>
            <w:vAlign w:val="center"/>
          </w:tcPr>
          <w:p w14:paraId="78C976EF"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3E4B6B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1484FC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8184DCF" w14:textId="213539A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276DA743" w14:textId="2C7A7E7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34B67D7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7F947E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805B347"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F525369"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456DF4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53C16610"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3D754C8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0A106E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77D74AD"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2F1B7B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3E228B8D"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E507B8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426A5BA"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12D7EDA"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968376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6E224BD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34C3BC9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E65A0F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9B0A53D" w14:textId="1C10354C"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38BFF8BE" w14:textId="4381CD96"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Merge w:val="restart"/>
            <w:vAlign w:val="center"/>
          </w:tcPr>
          <w:p w14:paraId="37B653DC" w14:textId="01003FF6" w:rsidR="00C5730B" w:rsidRPr="00157F22"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Describe the use and coordination of health professionals from outside agencies to support local response needs (e.g., poison control centers, state/local departments of health, Centers for Disease Control and Prevention, Funeral Directors Association, U.S. Department of Agriculture, Food and Drug Administration, Medical Reserve Corps).</w:t>
            </w:r>
          </w:p>
        </w:tc>
        <w:tc>
          <w:tcPr>
            <w:tcW w:w="1650" w:type="dxa"/>
            <w:gridSpan w:val="3"/>
            <w:vMerge w:val="restart"/>
            <w:vAlign w:val="center"/>
          </w:tcPr>
          <w:p w14:paraId="68BBF9A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694C52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BDCCBAA" w14:textId="50DDE944"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107E31D8" w14:textId="258A913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544AF35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A65986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A88E05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45BDD7B" w14:textId="0AB2F176"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234C84A3" w14:textId="0DE5FB0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9892998"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E0D97E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D14B17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3A9BC36" w14:textId="2C49860E"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4DD2514F" w14:textId="1BA88581"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470479D" w14:textId="44954E2B"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B8CDDF9" w14:textId="67380ABF"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82B5AD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DF569C2" w14:textId="6DBB9BA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7AE71C07" w14:textId="588270E2"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0F2B2FC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6D3D8A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A721581"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1FDE049" w14:textId="20DD64A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13923287" w14:textId="686C572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AA92EFF"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77CD13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E174FBB"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28A5548" w14:textId="0A3F77A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5FF66899" w14:textId="69259B3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0B178D54"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195778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9C6817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FA56902"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7BA472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604832FA"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CD8872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FDB48A3"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6A2A526"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8A650C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1F771A46"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737B9A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F26F47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01353A1"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07C222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53703C5"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2A9848A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54E3DF3"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9400" w:type="dxa"/>
            <w:gridSpan w:val="8"/>
            <w:shd w:val="clear" w:color="auto" w:fill="A8C1D4" w:themeFill="accent6"/>
            <w:vAlign w:val="center"/>
          </w:tcPr>
          <w:p w14:paraId="489849A6" w14:textId="30628331" w:rsidR="00C5730B" w:rsidRPr="00615775" w:rsidRDefault="00C5730B" w:rsidP="00C5730B">
            <w:pPr>
              <w:jc w:val="center"/>
              <w:rPr>
                <w:rFonts w:asciiTheme="minorHAnsi" w:hAnsiTheme="minorHAnsi" w:cstheme="minorHAnsi"/>
              </w:rPr>
            </w:pPr>
            <w:r w:rsidRPr="00615775">
              <w:rPr>
                <w:rFonts w:asciiTheme="minorHAnsi" w:hAnsiTheme="minorHAnsi" w:cstheme="minorHAnsi"/>
              </w:rPr>
              <w:t>Medical/Patient Care/Mass Casualty/Mass Fatality</w:t>
            </w:r>
          </w:p>
        </w:tc>
      </w:tr>
      <w:tr w:rsidR="00C5730B" w:rsidRPr="00615775" w14:paraId="57B56B1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F0764DE" w14:textId="21552FDC"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9B55F01" w14:textId="75E1E35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restart"/>
            <w:vAlign w:val="center"/>
          </w:tcPr>
          <w:p w14:paraId="3E0A98B5" w14:textId="7417AA2B"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7F22">
              <w:rPr>
                <w:rFonts w:asciiTheme="minorHAnsi" w:hAnsiTheme="minorHAnsi" w:cstheme="minorHAnsi"/>
                <w:i/>
                <w:iCs/>
              </w:rPr>
              <w:t>Identify and describe the actions that will be taken by emergency medical personnel to contain and stabilize a disaster (e.g., set up triage, provide initial treatment, identify access and</w:t>
            </w:r>
            <w:r w:rsidRPr="00615775">
              <w:rPr>
                <w:rFonts w:asciiTheme="minorHAnsi" w:hAnsiTheme="minorHAnsi" w:cstheme="minorHAnsi"/>
              </w:rPr>
              <w:t xml:space="preserve"> </w:t>
            </w:r>
            <w:r w:rsidRPr="00157F22">
              <w:rPr>
                <w:rFonts w:asciiTheme="minorHAnsi" w:hAnsiTheme="minorHAnsi" w:cstheme="minorHAnsi"/>
                <w:i/>
                <w:iCs/>
              </w:rPr>
              <w:lastRenderedPageBreak/>
              <w:t>functional needs, conduct/ coordinate transport).</w:t>
            </w:r>
          </w:p>
        </w:tc>
        <w:tc>
          <w:tcPr>
            <w:tcW w:w="1650" w:type="dxa"/>
            <w:gridSpan w:val="3"/>
            <w:vMerge w:val="restart"/>
            <w:vAlign w:val="center"/>
          </w:tcPr>
          <w:p w14:paraId="37912E9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A0659E9"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5D92997" w14:textId="6C9A990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571D6B75" w14:textId="169C26C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1EB04D0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C880A7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ABDE8FF"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0B42207" w14:textId="55AF9B1A"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398A2CFA" w14:textId="54DFB7C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04EC42C6"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6CA522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32BBB2B"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4ACEFC1" w14:textId="5F5AA308"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lastRenderedPageBreak/>
              <w:t>Environmental Response / Health and Safety</w:t>
            </w:r>
          </w:p>
        </w:tc>
        <w:tc>
          <w:tcPr>
            <w:tcW w:w="1036" w:type="dxa"/>
            <w:gridSpan w:val="2"/>
            <w:vAlign w:val="center"/>
          </w:tcPr>
          <w:p w14:paraId="69768E29" w14:textId="027EC57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0438ACF0"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D4F383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FD2AD8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A6D1861" w14:textId="584054C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564D1EF9" w14:textId="48FAE6AD"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67AA1936"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39615E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551BD14"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71C7466" w14:textId="1315108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09AA2BEC" w14:textId="2586263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6063BF6B"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DB35F0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524103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66A26D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16163D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03F34F9"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03E00B7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ABA109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CE847C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617371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73A999C3"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C7CCC65"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5064BC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2A06835"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ECAB6D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11D4F3B5"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31961091"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7FDB41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D96584E" w14:textId="317429AE"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4BC66C98" w14:textId="07D89DA6"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2, 3</w:t>
            </w:r>
          </w:p>
        </w:tc>
        <w:tc>
          <w:tcPr>
            <w:tcW w:w="3911" w:type="dxa"/>
            <w:gridSpan w:val="2"/>
            <w:vMerge w:val="restart"/>
            <w:vAlign w:val="center"/>
          </w:tcPr>
          <w:p w14:paraId="1640EF45" w14:textId="3DC1387E" w:rsidR="00C5730B" w:rsidRPr="00157F22"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Identify and describe the actions that will be taken to track patients from the incident scene through their courses of care.</w:t>
            </w:r>
          </w:p>
        </w:tc>
        <w:tc>
          <w:tcPr>
            <w:tcW w:w="1650" w:type="dxa"/>
            <w:gridSpan w:val="3"/>
            <w:vMerge w:val="restart"/>
            <w:vAlign w:val="center"/>
          </w:tcPr>
          <w:p w14:paraId="5427DAB2"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C67E8B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AF26629" w14:textId="1900D65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40463F9C" w14:textId="502C1BA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203224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D47F3F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8FEAB1F"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9583422"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7D4F34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4F85355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45D43C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0086621"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BF601C9"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7AF6C7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5FE1C389"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73174D9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BCD117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CF79F13"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29E7B6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44F241F1"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CD894B1"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93F7543"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620B9A7" w14:textId="30EE93F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07F14E8" w14:textId="724B245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5651EEEF" w14:textId="008450E8" w:rsidR="00C5730B" w:rsidRPr="00157F22"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Identify and describe the actions that will be taken to coordinate with private agencies to support on-scene medical operations (e.g., air ambulance, private EMS), including the process of staging and integrating those assets at the scene.</w:t>
            </w:r>
          </w:p>
        </w:tc>
        <w:tc>
          <w:tcPr>
            <w:tcW w:w="1650" w:type="dxa"/>
            <w:gridSpan w:val="3"/>
            <w:vMerge w:val="restart"/>
            <w:vAlign w:val="center"/>
          </w:tcPr>
          <w:p w14:paraId="20481AF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3914D1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28244A9" w14:textId="4595AC4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3A90DF83" w14:textId="19FE41E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2DB6F71"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74F2D8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2B665CF"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847FB33" w14:textId="4058353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4C7C86B4" w14:textId="12FE4DA9"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048838D"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8EBA21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5C66DD4"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7ED33E2" w14:textId="3791FF9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Communications</w:t>
            </w:r>
          </w:p>
        </w:tc>
        <w:tc>
          <w:tcPr>
            <w:tcW w:w="1036" w:type="dxa"/>
            <w:gridSpan w:val="2"/>
            <w:vAlign w:val="center"/>
          </w:tcPr>
          <w:p w14:paraId="71EC38F2" w14:textId="7706215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0E517F9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797CDF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C7E7CF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65FB585" w14:textId="0783570E"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70C3670F" w14:textId="1C0F2041"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1355B00D"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94F911A"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185F1C4"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07AD692"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386501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72BC67C3"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0E58E0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81E0516"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70EFFF4"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57DEF3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4B4EAD9A"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2466D59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72A03DD"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A6C900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1DEA14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4DF06B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0B11DBC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F39B5B4"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1E31E90" w14:textId="4381ACBE"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11835A7" w14:textId="4CBCD8DE"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48CF427A" w14:textId="4BD1887F" w:rsidR="00C5730B" w:rsidRPr="00157F22"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Identify and describe the actions that will be taken to manage on-scene functions of mass casualty/fatality incidents (e.g., identification of bodies, expansion of mortuary services, notification of next of kin).</w:t>
            </w:r>
          </w:p>
        </w:tc>
        <w:tc>
          <w:tcPr>
            <w:tcW w:w="1650" w:type="dxa"/>
            <w:gridSpan w:val="3"/>
            <w:vMerge w:val="restart"/>
            <w:vAlign w:val="center"/>
          </w:tcPr>
          <w:p w14:paraId="5236111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297519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3FCB63F" w14:textId="15EABBC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70E87277" w14:textId="6933BE4D"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207C286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627DEB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668431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2220286" w14:textId="7B8E0159"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3DC77B0A" w14:textId="099E18E0"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28C7F67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A47FAA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9490F7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85088EC" w14:textId="0AA615CC"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44A1C364" w14:textId="4D46357D"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0CD1A9E0"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26EA1F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AEC7981"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6324DAE" w14:textId="18B7E2F4"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12DAE8D3" w14:textId="57244173"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7322AD9B"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46B140A"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35F478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0F9A335"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3F716A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92BC108"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0E991FA2"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43974F7"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E03A80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D50B58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5C51F335"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EEC244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A0A82A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8E3BD4C"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3E1FFE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023EF8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DA9E6D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AFF5AA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0441140" w14:textId="703C9BA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6E567507" w14:textId="181BA36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05D470E7" w14:textId="6412B6BB" w:rsidR="00C5730B" w:rsidRPr="00157F22"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Identify and describe the process for using hospitals, nursing homes, and/or other facilities as emergency treatment centers or as mass casualty collection points.</w:t>
            </w:r>
          </w:p>
        </w:tc>
        <w:tc>
          <w:tcPr>
            <w:tcW w:w="1650" w:type="dxa"/>
            <w:gridSpan w:val="3"/>
            <w:vMerge w:val="restart"/>
            <w:vAlign w:val="center"/>
          </w:tcPr>
          <w:p w14:paraId="41FBFC0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980803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1466E0C" w14:textId="4768EEC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75F89C0C" w14:textId="1F9C29F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5D87627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DD9042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07D8D1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1C2AA99" w14:textId="0CFE3AB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34177E7C" w14:textId="101EFA83"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045C18CB"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C2FCAA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92DF2B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54F461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D3FC361"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72374BD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E65244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52AD4F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E251FA4"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13B8CA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490A83B"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2C92C20A"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25C42D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B9B1FFF"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692755A5"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50D9D3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656287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A964FC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87DF101" w14:textId="4ABC6739"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0293693E" w14:textId="0E492AF1"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6C392AA4" w14:textId="37A5212C" w:rsidR="00C5730B" w:rsidRPr="00157F22"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Identify and describe the process for identifying shortfalls in medical supplies (e.g., backboards, medicines) and then acquiring those additional resources either locally or from external sources.</w:t>
            </w:r>
          </w:p>
        </w:tc>
        <w:tc>
          <w:tcPr>
            <w:tcW w:w="1650" w:type="dxa"/>
            <w:gridSpan w:val="3"/>
            <w:vMerge w:val="restart"/>
            <w:vAlign w:val="center"/>
          </w:tcPr>
          <w:p w14:paraId="6825BB7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FB471BF"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3803773" w14:textId="6CFA2939"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28DC17A9" w14:textId="540C5C4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1E8482EA"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C9F20A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980E8CA"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87C8661"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C3BF07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285963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9DFCB2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C53ADDF"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99B0467"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B04C90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71A0AA5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BB3D08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453E7F3"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16F5683"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756C43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16B2700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67FEA7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58C555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1F618A4" w14:textId="47BBCA8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91C0A5D" w14:textId="087655E2"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43C69A3B" w14:textId="0A0408FD" w:rsidR="00C5730B" w:rsidRPr="00157F22"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Identify and describe the process for identifying shortfalls in durable medical equipment.</w:t>
            </w:r>
          </w:p>
        </w:tc>
        <w:tc>
          <w:tcPr>
            <w:tcW w:w="1650" w:type="dxa"/>
            <w:gridSpan w:val="3"/>
            <w:vMerge w:val="restart"/>
            <w:vAlign w:val="center"/>
          </w:tcPr>
          <w:p w14:paraId="35179A6F"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F9847DA"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3B39DBC" w14:textId="440B5E9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2CB7240B" w14:textId="033939ED"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08EE7F4F"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4096ADD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5F2E37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0097739"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62F977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AD21D80"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9C2819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43EC7EA"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BCE827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C6EDEA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45F751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D1BF2C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517494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20C0825"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2A13FB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3F164C3D"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5778432"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B0AA54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96418B1" w14:textId="32B953E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20141299" w14:textId="2839BB1B"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3D1A3852" w14:textId="4D974761"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57F22">
              <w:rPr>
                <w:rFonts w:asciiTheme="minorHAnsi" w:hAnsiTheme="minorHAnsi" w:cstheme="minorHAnsi"/>
                <w:i/>
                <w:iCs/>
              </w:rPr>
              <w:t>Identify and describe the actions that hospitals, within or outside of the jurisdiction, will take to assist medical operations with on-scene personnel (e.g., prioritize patient arrival, divert patients to other sites when current</w:t>
            </w:r>
            <w:r w:rsidRPr="00615775">
              <w:rPr>
                <w:rFonts w:asciiTheme="minorHAnsi" w:hAnsiTheme="minorHAnsi" w:cstheme="minorHAnsi"/>
              </w:rPr>
              <w:t xml:space="preserve"> </w:t>
            </w:r>
            <w:r w:rsidRPr="00157F22">
              <w:rPr>
                <w:rFonts w:asciiTheme="minorHAnsi" w:hAnsiTheme="minorHAnsi" w:cstheme="minorHAnsi"/>
                <w:i/>
                <w:iCs/>
              </w:rPr>
              <w:lastRenderedPageBreak/>
              <w:t>site is full/less capable, provide triage team support).</w:t>
            </w:r>
          </w:p>
        </w:tc>
        <w:tc>
          <w:tcPr>
            <w:tcW w:w="1650" w:type="dxa"/>
            <w:gridSpan w:val="3"/>
            <w:vMerge w:val="restart"/>
            <w:vAlign w:val="center"/>
          </w:tcPr>
          <w:p w14:paraId="31EF793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4B8C5E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2743EC8" w14:textId="77B7D63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70996741" w14:textId="4B1E8E36"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481B185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281482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0DF2AA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F8CCCF6" w14:textId="0E9A5726"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579FF359" w14:textId="520E1350"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2E47927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AC9F59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895E8A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F65C4D9" w14:textId="12C61DEC"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4E3D6929" w14:textId="5576915E"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24F829C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F688A7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94B70F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8B5E7C2" w14:textId="06D1044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lastRenderedPageBreak/>
              <w:t>Situational Assessment</w:t>
            </w:r>
          </w:p>
        </w:tc>
        <w:tc>
          <w:tcPr>
            <w:tcW w:w="1036" w:type="dxa"/>
            <w:gridSpan w:val="2"/>
            <w:vAlign w:val="center"/>
          </w:tcPr>
          <w:p w14:paraId="2588EC4C" w14:textId="46FEE568"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10DDEBE4"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CAF39D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999CDD0"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C5C2383"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5CB2EC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ECD9DF8"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132169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993347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415D86D"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51C739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F8B1EDA"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72B777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F15E648"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C72F945"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1D187F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4E58C62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EB7DFE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17A1D5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6301C90" w14:textId="48B5E878"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2EC4BA4C" w14:textId="046A03DD"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restart"/>
            <w:vAlign w:val="center"/>
          </w:tcPr>
          <w:p w14:paraId="4C2BC45C" w14:textId="37A0D97C" w:rsidR="00C5730B" w:rsidRPr="00157F22"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Identify and describe the actions that will be taken to decontaminate patients, individuals with access and functional needs, children, and household pets and service animals for exposure to chemical, biological, nuclear, and radiological hazards both at the scene of the incident and at treatment facilities.</w:t>
            </w:r>
          </w:p>
        </w:tc>
        <w:tc>
          <w:tcPr>
            <w:tcW w:w="1650" w:type="dxa"/>
            <w:gridSpan w:val="3"/>
            <w:vMerge w:val="restart"/>
            <w:vAlign w:val="center"/>
          </w:tcPr>
          <w:p w14:paraId="4618D39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DFCB638"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4C4C2D7" w14:textId="56169BD9"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0B736DFA" w14:textId="3C65AE92"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64EC850"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767A39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3C4E87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2E769AC" w14:textId="7BCF75D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42CDB178" w14:textId="236A3FBE"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Merge/>
            <w:vAlign w:val="center"/>
          </w:tcPr>
          <w:p w14:paraId="681E151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51C250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550123B"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B3E42F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E9C8F2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72C50DD"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A2700A1"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77BAE8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41F12B3"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71D371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46D753EF"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DBBC4DA"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EA3053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417DBAD"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25354A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1E2D46C"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5FBF99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D27E726"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F0B4C38" w14:textId="47F3FB4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F77E053" w14:textId="464C390A"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2, 3</w:t>
            </w:r>
          </w:p>
        </w:tc>
        <w:tc>
          <w:tcPr>
            <w:tcW w:w="3911" w:type="dxa"/>
            <w:gridSpan w:val="2"/>
            <w:vMerge w:val="restart"/>
            <w:vAlign w:val="center"/>
          </w:tcPr>
          <w:p w14:paraId="34E5C424" w14:textId="70341B33" w:rsidR="00C5730B" w:rsidRPr="00157F22"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 xml:space="preserve">Identify and describe the actions the </w:t>
            </w:r>
            <w:proofErr w:type="gramStart"/>
            <w:r w:rsidRPr="00157F22">
              <w:rPr>
                <w:rFonts w:asciiTheme="minorHAnsi" w:hAnsiTheme="minorHAnsi" w:cstheme="minorHAnsi"/>
                <w:i/>
                <w:iCs/>
              </w:rPr>
              <w:t>Coroner</w:t>
            </w:r>
            <w:proofErr w:type="gramEnd"/>
            <w:r w:rsidRPr="00157F22">
              <w:rPr>
                <w:rFonts w:asciiTheme="minorHAnsi" w:hAnsiTheme="minorHAnsi" w:cstheme="minorHAnsi"/>
                <w:i/>
                <w:iCs/>
              </w:rPr>
              <w:t xml:space="preserve"> will take during a disaster (e.g., victim identification, morgue expansion, mortuary services, Disaster Mortuary Operational Response Team activation).</w:t>
            </w:r>
          </w:p>
        </w:tc>
        <w:tc>
          <w:tcPr>
            <w:tcW w:w="1650" w:type="dxa"/>
            <w:gridSpan w:val="3"/>
            <w:vMerge w:val="restart"/>
            <w:vAlign w:val="center"/>
          </w:tcPr>
          <w:p w14:paraId="6DA279C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EDCEE2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EDB547A" w14:textId="0F11774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4F44A496" w14:textId="38FCD26F"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176AE74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B37985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AB4F473"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0967E39"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8753DC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24D0CD4C"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79609EB1"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5D0BB11"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C3FC419"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552E42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28076351"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E79E84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1F33AC3"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6330FC1"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FF02E0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C220D3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1161046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67CCE3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8056766" w14:textId="7603CAE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225C6669" w14:textId="4406EC6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4DD18004" w14:textId="2D94A805" w:rsidR="00C5730B" w:rsidRPr="00157F22"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 xml:space="preserve">Identify and describe the actions the </w:t>
            </w:r>
            <w:proofErr w:type="gramStart"/>
            <w:r w:rsidRPr="00157F22">
              <w:rPr>
                <w:rFonts w:asciiTheme="minorHAnsi" w:hAnsiTheme="minorHAnsi" w:cstheme="minorHAnsi"/>
                <w:i/>
                <w:iCs/>
              </w:rPr>
              <w:t>Coroner</w:t>
            </w:r>
            <w:proofErr w:type="gramEnd"/>
            <w:r w:rsidRPr="00157F22">
              <w:rPr>
                <w:rFonts w:asciiTheme="minorHAnsi" w:hAnsiTheme="minorHAnsi" w:cstheme="minorHAnsi"/>
                <w:i/>
                <w:iCs/>
              </w:rPr>
              <w:t xml:space="preserve"> will take during a disaster to coordinate with responders (e.g., EMS officer, incident command post/EOC, local hospitals).</w:t>
            </w:r>
          </w:p>
        </w:tc>
        <w:tc>
          <w:tcPr>
            <w:tcW w:w="1650" w:type="dxa"/>
            <w:gridSpan w:val="3"/>
            <w:vMerge w:val="restart"/>
            <w:vAlign w:val="center"/>
          </w:tcPr>
          <w:p w14:paraId="79290A4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719970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0FA0183" w14:textId="31B4D1AA"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6218A999" w14:textId="00DC3F5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72F3676"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9492B9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6ACD9D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CA8CA80" w14:textId="5A9D353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126D47CD" w14:textId="5C0E7E0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056838E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A5B969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A911D6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7963895" w14:textId="1EE3F20D"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290569DF" w14:textId="1173366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FBB5D4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1F5B79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82419F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87D7735" w14:textId="053F2DD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lastRenderedPageBreak/>
              <w:t>Fatality Management Services</w:t>
            </w:r>
          </w:p>
        </w:tc>
        <w:tc>
          <w:tcPr>
            <w:tcW w:w="1036" w:type="dxa"/>
            <w:gridSpan w:val="2"/>
            <w:vAlign w:val="center"/>
          </w:tcPr>
          <w:p w14:paraId="2052EE6B" w14:textId="210C3F7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2891414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781584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5B91374"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498A174" w14:textId="37354846"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Communications</w:t>
            </w:r>
          </w:p>
        </w:tc>
        <w:tc>
          <w:tcPr>
            <w:tcW w:w="1036" w:type="dxa"/>
            <w:gridSpan w:val="2"/>
            <w:vAlign w:val="center"/>
          </w:tcPr>
          <w:p w14:paraId="6E7684E7" w14:textId="12226E0A"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53D580BC"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40B89F0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9C8A98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B635A47" w14:textId="15CEF0E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3D8B29A3" w14:textId="2041099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1EC935D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82475D1"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3C27D64"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1556037"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1358EA0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55171CC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72B70ED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8F6FF28"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670B564"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CEBA81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79CC124"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3AA57C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F21DCB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02D4B9E"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4BACFD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4DC3D347"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6C8D2DC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EB91F1D"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11E60BB" w14:textId="1394BE64"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1571BB94" w14:textId="1EDFAC3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restart"/>
            <w:vAlign w:val="center"/>
          </w:tcPr>
          <w:p w14:paraId="4735E7D8" w14:textId="18C785CB" w:rsidR="00C5730B" w:rsidRPr="00157F22" w:rsidRDefault="00990BCF" w:rsidP="757957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
                <w:iCs/>
              </w:rPr>
            </w:pPr>
            <w:r w:rsidRPr="00157F22">
              <w:rPr>
                <w:rFonts w:asciiTheme="minorHAnsi" w:hAnsiTheme="minorHAnsi"/>
                <w:i/>
                <w:iCs/>
              </w:rPr>
              <w:t>Identify and describe the actions</w:t>
            </w:r>
            <w:r w:rsidR="75795713" w:rsidRPr="00157F22">
              <w:rPr>
                <w:rFonts w:asciiTheme="minorHAnsi" w:hAnsiTheme="minorHAnsi"/>
                <w:i/>
                <w:iCs/>
              </w:rPr>
              <w:t xml:space="preserve"> for recovering human remains and transferring them to the mortuary facility.</w:t>
            </w:r>
          </w:p>
        </w:tc>
        <w:tc>
          <w:tcPr>
            <w:tcW w:w="1650" w:type="dxa"/>
            <w:gridSpan w:val="3"/>
            <w:vMerge w:val="restart"/>
            <w:vAlign w:val="center"/>
          </w:tcPr>
          <w:p w14:paraId="7A0C237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5E72B4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EEB6CAE" w14:textId="51DAC94A"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08B5448D" w14:textId="24E7606D"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2D1399EF"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4052EF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7AE3D7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0D4D6D2" w14:textId="0DB3095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5041F00F" w14:textId="287964B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0CA34B04"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6F818A9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CE64C0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68019CA"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B6A414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165669E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0C289B9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19BBA9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311795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0694AA2"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126119F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22F09E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EB29A4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45E6F95"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5EB5B3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2116BCF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005B6EB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CA7556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C87DD37" w14:textId="3A4BB282"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333E8503" w14:textId="28A96366"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3</w:t>
            </w:r>
          </w:p>
        </w:tc>
        <w:tc>
          <w:tcPr>
            <w:tcW w:w="3911" w:type="dxa"/>
            <w:gridSpan w:val="2"/>
            <w:vMerge w:val="restart"/>
            <w:vAlign w:val="center"/>
          </w:tcPr>
          <w:p w14:paraId="00818BA7" w14:textId="79512289" w:rsidR="00C5730B" w:rsidRPr="00157F22" w:rsidRDefault="00990BCF"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 xml:space="preserve">Identify and describe the actions for </w:t>
            </w:r>
            <w:r w:rsidR="00C5730B" w:rsidRPr="00157F22">
              <w:rPr>
                <w:rFonts w:asciiTheme="minorHAnsi" w:hAnsiTheme="minorHAnsi" w:cstheme="minorHAnsi"/>
                <w:i/>
                <w:iCs/>
              </w:rPr>
              <w:t>establishing a family assistance center and assisting with personal effects recovery.</w:t>
            </w:r>
          </w:p>
        </w:tc>
        <w:tc>
          <w:tcPr>
            <w:tcW w:w="1650" w:type="dxa"/>
            <w:gridSpan w:val="3"/>
            <w:vMerge w:val="restart"/>
            <w:vAlign w:val="center"/>
          </w:tcPr>
          <w:p w14:paraId="04D724B1"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100D0F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06CB170" w14:textId="6BB93A3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24DFDDB2" w14:textId="0794FD32"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3B48BE7F"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0C0D6E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1634491"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6CD5B2F" w14:textId="4C0617B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Operational Coordination</w:t>
            </w:r>
          </w:p>
        </w:tc>
        <w:tc>
          <w:tcPr>
            <w:tcW w:w="1036" w:type="dxa"/>
            <w:gridSpan w:val="2"/>
            <w:vAlign w:val="center"/>
          </w:tcPr>
          <w:p w14:paraId="5F2FDE42" w14:textId="20C7A2C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4A6E6F0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9A7473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8FE6A3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7505B2F" w14:textId="1D9CDAE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70C703DF" w14:textId="258643C8"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1DEC6E2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249EC6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DE97D3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8F32865" w14:textId="1162B8C3" w:rsidR="00C5730B" w:rsidRPr="00615775" w:rsidRDefault="75795713" w:rsidP="75795713">
            <w:pPr>
              <w:jc w:val="center"/>
              <w:rPr>
                <w:rFonts w:asciiTheme="minorHAnsi" w:hAnsiTheme="minorHAnsi"/>
                <w:b w:val="0"/>
                <w:bCs w:val="0"/>
              </w:rPr>
            </w:pPr>
            <w:r w:rsidRPr="75795713">
              <w:rPr>
                <w:rFonts w:asciiTheme="minorHAnsi" w:hAnsiTheme="minorHAnsi"/>
                <w:b w:val="0"/>
                <w:bCs w:val="0"/>
              </w:rPr>
              <w:t>Operational Communications</w:t>
            </w:r>
          </w:p>
        </w:tc>
        <w:tc>
          <w:tcPr>
            <w:tcW w:w="1036" w:type="dxa"/>
            <w:gridSpan w:val="2"/>
            <w:vAlign w:val="center"/>
          </w:tcPr>
          <w:p w14:paraId="0361946B" w14:textId="1356BC7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51878BA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805B47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284BC0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A019E39" w14:textId="099CBF4D"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4B1FB737" w14:textId="5D63A75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1AC48FE6"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1D1390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33CE6FD"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C08F0A6"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E04FC2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00494014"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52BFAB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2A0986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3627D45"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246CBF2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7AEDE1C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12FA97D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9DF32FF"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913CF6B"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809374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549A7EDA"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60145C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1B525F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EEB2151" w14:textId="39EA1B89"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6D69D386" w14:textId="563888F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3</w:t>
            </w:r>
          </w:p>
        </w:tc>
        <w:tc>
          <w:tcPr>
            <w:tcW w:w="3911" w:type="dxa"/>
            <w:gridSpan w:val="2"/>
            <w:vAlign w:val="center"/>
          </w:tcPr>
          <w:p w14:paraId="0FE4B73D" w14:textId="3E9031E4" w:rsidR="00C5730B" w:rsidRPr="00157F22" w:rsidRDefault="00990BCF"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 xml:space="preserve">Identify and describe the actions for </w:t>
            </w:r>
            <w:r w:rsidR="00C5730B" w:rsidRPr="00157F22">
              <w:rPr>
                <w:rFonts w:asciiTheme="minorHAnsi" w:hAnsiTheme="minorHAnsi" w:cstheme="minorHAnsi"/>
                <w:i/>
                <w:iCs/>
              </w:rPr>
              <w:t>conducting autopsies and identifying victims.</w:t>
            </w:r>
          </w:p>
        </w:tc>
        <w:tc>
          <w:tcPr>
            <w:tcW w:w="1650" w:type="dxa"/>
            <w:gridSpan w:val="3"/>
            <w:vAlign w:val="center"/>
          </w:tcPr>
          <w:p w14:paraId="545666DE"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89548A9"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A8407A7"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626436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04F5511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234A470"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774D18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AF7D357"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073B0C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152C6F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4FA7124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C5A8F88"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8024B87"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B18778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34AF193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3C67274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F07D54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36E5D31" w14:textId="099409F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6BFA1636" w14:textId="2005FE8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3</w:t>
            </w:r>
          </w:p>
        </w:tc>
        <w:tc>
          <w:tcPr>
            <w:tcW w:w="3911" w:type="dxa"/>
            <w:gridSpan w:val="2"/>
            <w:vMerge w:val="restart"/>
            <w:vAlign w:val="center"/>
          </w:tcPr>
          <w:p w14:paraId="743307BB" w14:textId="4DCA17B9" w:rsidR="00C5730B" w:rsidRPr="00157F22" w:rsidRDefault="00990BCF"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 xml:space="preserve">Identify and describe the actions for </w:t>
            </w:r>
            <w:r w:rsidR="00C5730B" w:rsidRPr="00157F22">
              <w:rPr>
                <w:rFonts w:asciiTheme="minorHAnsi" w:hAnsiTheme="minorHAnsi" w:cstheme="minorHAnsi"/>
                <w:i/>
                <w:iCs/>
              </w:rPr>
              <w:t>returning remains to the victims’ families for final disposition</w:t>
            </w:r>
          </w:p>
        </w:tc>
        <w:tc>
          <w:tcPr>
            <w:tcW w:w="1650" w:type="dxa"/>
            <w:gridSpan w:val="3"/>
            <w:vMerge w:val="restart"/>
            <w:vAlign w:val="center"/>
          </w:tcPr>
          <w:p w14:paraId="64BC835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A09A97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073CDBD" w14:textId="2517BB11"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vAlign w:val="center"/>
          </w:tcPr>
          <w:p w14:paraId="75A86CB3" w14:textId="1A7038FF"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595F1333"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F7080C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5EA5EE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C9C6CE3"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80A1A3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069D1424"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31A603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9AA06F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FB7EDAA"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E2550A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3893CB7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18F27CC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E51BFF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AD9B9F8" w14:textId="4193058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0DC05E8D" w14:textId="3E360DF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3</w:t>
            </w:r>
          </w:p>
        </w:tc>
        <w:tc>
          <w:tcPr>
            <w:tcW w:w="3911" w:type="dxa"/>
            <w:gridSpan w:val="2"/>
            <w:vMerge w:val="restart"/>
            <w:vAlign w:val="center"/>
          </w:tcPr>
          <w:p w14:paraId="27F7F9A7" w14:textId="39FC951F" w:rsidR="00C5730B" w:rsidRPr="00157F22"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Identify and describe the actions that health department personnel will take to support on-scene medical and local hospitals in obtaining additional resources when local supplies are likely to be exhausted</w:t>
            </w:r>
          </w:p>
        </w:tc>
        <w:tc>
          <w:tcPr>
            <w:tcW w:w="1650" w:type="dxa"/>
            <w:gridSpan w:val="3"/>
            <w:vMerge w:val="restart"/>
            <w:vAlign w:val="center"/>
          </w:tcPr>
          <w:p w14:paraId="6F31388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7EA5D8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13D9655" w14:textId="13349085"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Planning</w:t>
            </w:r>
          </w:p>
        </w:tc>
        <w:tc>
          <w:tcPr>
            <w:tcW w:w="1036" w:type="dxa"/>
            <w:gridSpan w:val="2"/>
            <w:vAlign w:val="center"/>
          </w:tcPr>
          <w:p w14:paraId="22BD188B" w14:textId="62990C1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4B6341EB"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39E4C1C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6E9D3D6"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51328BD" w14:textId="20F2CA0E"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Situational Assessment</w:t>
            </w:r>
          </w:p>
        </w:tc>
        <w:tc>
          <w:tcPr>
            <w:tcW w:w="1036" w:type="dxa"/>
            <w:gridSpan w:val="2"/>
            <w:vAlign w:val="center"/>
          </w:tcPr>
          <w:p w14:paraId="1B0E9794" w14:textId="01A67A6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19D9D61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4F71B9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701F2C5"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3C10DD0"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003BD94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130C38AA"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6E6957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14D6245"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23C1798"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4661EB3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588DA38"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E28764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F03CB1C"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73706EC3"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B562D9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7420ED1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2E35BF9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27725A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9400" w:type="dxa"/>
            <w:gridSpan w:val="8"/>
            <w:shd w:val="clear" w:color="auto" w:fill="A8C1D4" w:themeFill="accent6"/>
            <w:vAlign w:val="center"/>
          </w:tcPr>
          <w:p w14:paraId="3D4C481C" w14:textId="5448B12C" w:rsidR="00C5730B" w:rsidRPr="00615775" w:rsidRDefault="00C5730B" w:rsidP="00C5730B">
            <w:pPr>
              <w:jc w:val="center"/>
              <w:rPr>
                <w:rFonts w:asciiTheme="minorHAnsi" w:hAnsiTheme="minorHAnsi" w:cstheme="minorHAnsi"/>
              </w:rPr>
            </w:pPr>
            <w:r w:rsidRPr="00615775">
              <w:rPr>
                <w:rFonts w:asciiTheme="minorHAnsi" w:hAnsiTheme="minorHAnsi" w:cstheme="minorHAnsi"/>
              </w:rPr>
              <w:t>Veterinary Medical Services</w:t>
            </w:r>
          </w:p>
        </w:tc>
      </w:tr>
      <w:tr w:rsidR="00C5730B" w:rsidRPr="00615775" w14:paraId="7C888CA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A313CA8" w14:textId="594080E6"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7DF0FA5B" w14:textId="795305DD"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Merge w:val="restart"/>
            <w:vAlign w:val="center"/>
          </w:tcPr>
          <w:p w14:paraId="20C16288" w14:textId="4EEA08A9" w:rsidR="00C5730B" w:rsidRPr="00157F22"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Identify and describe the actions that will be taken to assess and provide animal care services (e.g., remove and dispose of carcasses, rescue/recover displaced household pets/livestock, treat endangered wildlife).</w:t>
            </w:r>
          </w:p>
        </w:tc>
        <w:tc>
          <w:tcPr>
            <w:tcW w:w="1650" w:type="dxa"/>
            <w:gridSpan w:val="3"/>
            <w:vMerge w:val="restart"/>
            <w:vAlign w:val="center"/>
          </w:tcPr>
          <w:p w14:paraId="35EDBD6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C148EA8"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D687E23" w14:textId="5606612D" w:rsidR="00C5730B" w:rsidRPr="00615775" w:rsidRDefault="00C5730B" w:rsidP="00C5730B">
            <w:pPr>
              <w:jc w:val="center"/>
              <w:rPr>
                <w:rFonts w:asciiTheme="minorHAnsi" w:hAnsiTheme="minorHAnsi" w:cstheme="minorHAnsi"/>
                <w:b w:val="0"/>
              </w:rPr>
            </w:pPr>
            <w:r w:rsidRPr="00615775">
              <w:rPr>
                <w:rFonts w:asciiTheme="minorHAnsi" w:hAnsiTheme="minorHAnsi" w:cstheme="minorHAnsi"/>
                <w:b w:val="0"/>
              </w:rPr>
              <w:t>Planning</w:t>
            </w:r>
          </w:p>
        </w:tc>
        <w:tc>
          <w:tcPr>
            <w:tcW w:w="1036" w:type="dxa"/>
            <w:gridSpan w:val="2"/>
            <w:vAlign w:val="center"/>
          </w:tcPr>
          <w:p w14:paraId="6CBBCAC5" w14:textId="4DCAD842"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7B5EE166"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1F9ED6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934E6C9"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38082FE" w14:textId="280E75FE" w:rsidR="00C5730B" w:rsidRPr="00615775" w:rsidRDefault="00C5730B" w:rsidP="00C5730B">
            <w:pPr>
              <w:jc w:val="center"/>
              <w:rPr>
                <w:rFonts w:asciiTheme="minorHAnsi" w:hAnsiTheme="minorHAnsi" w:cstheme="minorHAnsi"/>
                <w:b w:val="0"/>
              </w:rPr>
            </w:pPr>
            <w:r w:rsidRPr="00615775">
              <w:rPr>
                <w:rFonts w:asciiTheme="minorHAnsi" w:hAnsiTheme="minorHAnsi" w:cstheme="minorHAnsi"/>
                <w:b w:val="0"/>
                <w:bCs w:val="0"/>
              </w:rPr>
              <w:t>Public Information and Warning</w:t>
            </w:r>
          </w:p>
        </w:tc>
        <w:tc>
          <w:tcPr>
            <w:tcW w:w="1036" w:type="dxa"/>
            <w:gridSpan w:val="2"/>
            <w:vAlign w:val="center"/>
          </w:tcPr>
          <w:p w14:paraId="542E2F6D" w14:textId="5DFFE2EE"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0ADE4AA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0CE3C62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050ED4E"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4AE553B" w14:textId="317693F5" w:rsidR="00C5730B" w:rsidRPr="00615775" w:rsidRDefault="00C5730B" w:rsidP="00C5730B">
            <w:pPr>
              <w:jc w:val="center"/>
              <w:rPr>
                <w:rFonts w:asciiTheme="minorHAnsi" w:hAnsiTheme="minorHAnsi" w:cstheme="minorHAnsi"/>
                <w:b w:val="0"/>
              </w:rPr>
            </w:pPr>
            <w:r w:rsidRPr="00615775">
              <w:rPr>
                <w:rFonts w:asciiTheme="minorHAnsi" w:hAnsiTheme="minorHAnsi" w:cstheme="minorHAnsi"/>
                <w:b w:val="0"/>
                <w:bCs w:val="0"/>
              </w:rPr>
              <w:t>Operational Coordination</w:t>
            </w:r>
          </w:p>
        </w:tc>
        <w:tc>
          <w:tcPr>
            <w:tcW w:w="1036" w:type="dxa"/>
            <w:gridSpan w:val="2"/>
            <w:vAlign w:val="center"/>
          </w:tcPr>
          <w:p w14:paraId="6F088EC0" w14:textId="2D16EF2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36593F2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8D9A30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46F9F11F"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580BA17" w14:textId="79FE426F" w:rsidR="00C5730B" w:rsidRPr="00615775" w:rsidRDefault="00C5730B" w:rsidP="00C5730B">
            <w:pPr>
              <w:jc w:val="center"/>
              <w:rPr>
                <w:rFonts w:asciiTheme="minorHAnsi" w:hAnsiTheme="minorHAnsi" w:cstheme="minorHAnsi"/>
                <w:b w:val="0"/>
              </w:rPr>
            </w:pPr>
            <w:r w:rsidRPr="00615775">
              <w:rPr>
                <w:rFonts w:asciiTheme="minorHAnsi" w:hAnsiTheme="minorHAnsi" w:cstheme="minorHAnsi"/>
                <w:b w:val="0"/>
                <w:bCs w:val="0"/>
              </w:rPr>
              <w:t>Environmental Response / Health and Safety</w:t>
            </w:r>
          </w:p>
        </w:tc>
        <w:tc>
          <w:tcPr>
            <w:tcW w:w="1036" w:type="dxa"/>
            <w:gridSpan w:val="2"/>
            <w:vAlign w:val="center"/>
          </w:tcPr>
          <w:p w14:paraId="566FD1D5" w14:textId="1083504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1AD1AB2D" w14:textId="182F219B"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78A0AC2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F36381B"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6872E562" w14:textId="113E4104" w:rsidR="00C5730B" w:rsidRPr="00615775" w:rsidRDefault="00C5730B" w:rsidP="00C5730B">
            <w:pPr>
              <w:jc w:val="center"/>
              <w:rPr>
                <w:rFonts w:asciiTheme="minorHAnsi" w:hAnsiTheme="minorHAnsi" w:cstheme="minorHAnsi"/>
                <w:b w:val="0"/>
              </w:rPr>
            </w:pPr>
            <w:r w:rsidRPr="00615775">
              <w:rPr>
                <w:rFonts w:asciiTheme="minorHAnsi" w:hAnsiTheme="minorHAnsi" w:cstheme="minorHAnsi"/>
                <w:b w:val="0"/>
              </w:rPr>
              <w:t>Fatality Management Services</w:t>
            </w:r>
          </w:p>
        </w:tc>
        <w:tc>
          <w:tcPr>
            <w:tcW w:w="1036" w:type="dxa"/>
            <w:gridSpan w:val="2"/>
            <w:vAlign w:val="center"/>
          </w:tcPr>
          <w:p w14:paraId="1AD6D81D" w14:textId="3AAD2829"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3F2D9F8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544D294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1757DA1"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5C2ABA10" w14:textId="6F49B621" w:rsidR="00C5730B" w:rsidRPr="00615775" w:rsidRDefault="00C5730B" w:rsidP="00C5730B">
            <w:pPr>
              <w:jc w:val="center"/>
              <w:rPr>
                <w:rFonts w:asciiTheme="minorHAnsi" w:hAnsiTheme="minorHAnsi" w:cstheme="minorHAnsi"/>
                <w:b w:val="0"/>
              </w:rPr>
            </w:pPr>
            <w:r w:rsidRPr="00615775">
              <w:rPr>
                <w:rFonts w:asciiTheme="minorHAnsi" w:hAnsiTheme="minorHAnsi" w:cstheme="minorHAnsi"/>
                <w:b w:val="0"/>
              </w:rPr>
              <w:t>Situational Assessment</w:t>
            </w:r>
          </w:p>
        </w:tc>
        <w:tc>
          <w:tcPr>
            <w:tcW w:w="1036" w:type="dxa"/>
            <w:gridSpan w:val="2"/>
            <w:vAlign w:val="center"/>
          </w:tcPr>
          <w:p w14:paraId="6E30EA00" w14:textId="2D2997B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11" w:type="dxa"/>
            <w:gridSpan w:val="2"/>
            <w:vMerge/>
            <w:vAlign w:val="center"/>
          </w:tcPr>
          <w:p w14:paraId="658DFB4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2EEE28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5F2B107"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CE39ADC" w14:textId="77777777" w:rsidR="00C5730B" w:rsidRPr="00615775" w:rsidRDefault="00C5730B" w:rsidP="00C5730B">
            <w:pPr>
              <w:jc w:val="center"/>
              <w:rPr>
                <w:rFonts w:asciiTheme="minorHAnsi" w:hAnsiTheme="minorHAnsi" w:cstheme="minorHAnsi"/>
                <w:b w:val="0"/>
              </w:rPr>
            </w:pPr>
          </w:p>
        </w:tc>
        <w:tc>
          <w:tcPr>
            <w:tcW w:w="1036" w:type="dxa"/>
            <w:gridSpan w:val="2"/>
            <w:vAlign w:val="center"/>
          </w:tcPr>
          <w:p w14:paraId="32B8C7A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75D05AC9" w14:textId="7AD91B0C"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537BA4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0ED7AF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046DD229" w14:textId="77777777" w:rsidR="00C5730B" w:rsidRPr="00615775" w:rsidRDefault="00C5730B" w:rsidP="00C5730B">
            <w:pPr>
              <w:jc w:val="center"/>
              <w:rPr>
                <w:rFonts w:asciiTheme="minorHAnsi" w:hAnsiTheme="minorHAnsi" w:cstheme="minorHAnsi"/>
                <w:b w:val="0"/>
              </w:rPr>
            </w:pPr>
          </w:p>
        </w:tc>
        <w:tc>
          <w:tcPr>
            <w:tcW w:w="1036" w:type="dxa"/>
            <w:gridSpan w:val="2"/>
            <w:vAlign w:val="center"/>
          </w:tcPr>
          <w:p w14:paraId="04241ACE"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7825153E"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41ACE582"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A081ADD"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E63E87D" w14:textId="77777777" w:rsidR="00C5730B" w:rsidRPr="00615775" w:rsidRDefault="00C5730B" w:rsidP="00C5730B">
            <w:pPr>
              <w:jc w:val="center"/>
              <w:rPr>
                <w:rFonts w:asciiTheme="minorHAnsi" w:hAnsiTheme="minorHAnsi" w:cstheme="minorHAnsi"/>
                <w:b w:val="0"/>
              </w:rPr>
            </w:pPr>
          </w:p>
        </w:tc>
        <w:tc>
          <w:tcPr>
            <w:tcW w:w="1036" w:type="dxa"/>
            <w:gridSpan w:val="2"/>
            <w:vAlign w:val="center"/>
          </w:tcPr>
          <w:p w14:paraId="19DAD63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7B587E1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0CE9A26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B3D9D5E"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1CDC66B6" w14:textId="538C9CB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lastRenderedPageBreak/>
              <w:t>Public Health, Healthcare, and Emergency Medical Services</w:t>
            </w:r>
          </w:p>
        </w:tc>
        <w:tc>
          <w:tcPr>
            <w:tcW w:w="1036" w:type="dxa"/>
            <w:gridSpan w:val="2"/>
            <w:vAlign w:val="center"/>
          </w:tcPr>
          <w:p w14:paraId="17162026" w14:textId="05B0831E"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1, 2, 3</w:t>
            </w:r>
          </w:p>
        </w:tc>
        <w:tc>
          <w:tcPr>
            <w:tcW w:w="3911" w:type="dxa"/>
            <w:gridSpan w:val="2"/>
            <w:vMerge w:val="restart"/>
            <w:vAlign w:val="center"/>
          </w:tcPr>
          <w:p w14:paraId="23151653" w14:textId="050E26C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94A3D17" w14:textId="1B3480BF" w:rsidR="00C5730B" w:rsidRPr="00157F22"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Identify and describe the actions that will be taken to care for the veterinary medical needs of household pets and service animals brought to shelters by evacuees.</w:t>
            </w:r>
          </w:p>
          <w:p w14:paraId="13F14F2B" w14:textId="55C3FB84"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restart"/>
            <w:vAlign w:val="center"/>
          </w:tcPr>
          <w:p w14:paraId="0FDB637F" w14:textId="2654813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7EE576C"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90205AE" w14:textId="7420EE14"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Mass Care Services</w:t>
            </w:r>
          </w:p>
        </w:tc>
        <w:tc>
          <w:tcPr>
            <w:tcW w:w="1036" w:type="dxa"/>
            <w:gridSpan w:val="2"/>
            <w:vAlign w:val="center"/>
          </w:tcPr>
          <w:p w14:paraId="1DA0BD27" w14:textId="3F5508A1"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ign w:val="center"/>
          </w:tcPr>
          <w:p w14:paraId="3A854BF2" w14:textId="07C986EF"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26BF676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092525A"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1AA5CF9" w14:textId="6328EBAF"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vAlign w:val="center"/>
          </w:tcPr>
          <w:p w14:paraId="6FBD8D27" w14:textId="54A59BF5"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55DD030F" w14:textId="6D142A1E"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vAlign w:val="center"/>
          </w:tcPr>
          <w:p w14:paraId="1ACB33E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DEBA38D"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2279B4E9"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321E1BB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481B44B4"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592790D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B34E847"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324D2C0F"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55A0161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vAlign w:val="center"/>
          </w:tcPr>
          <w:p w14:paraId="797D2821"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Align w:val="center"/>
          </w:tcPr>
          <w:p w14:paraId="517972C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4EE23B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shd w:val="clear" w:color="auto" w:fill="EDF2F6" w:themeFill="accent6" w:themeFillTint="33"/>
            <w:vAlign w:val="center"/>
          </w:tcPr>
          <w:p w14:paraId="4E9640C7" w14:textId="77777777" w:rsidR="00C5730B" w:rsidRPr="00615775" w:rsidRDefault="00C5730B" w:rsidP="00C5730B">
            <w:pPr>
              <w:jc w:val="center"/>
              <w:rPr>
                <w:rFonts w:asciiTheme="minorHAnsi" w:hAnsiTheme="minorHAnsi" w:cstheme="minorHAnsi"/>
                <w:b w:val="0"/>
                <w:bCs w:val="0"/>
              </w:rPr>
            </w:pPr>
          </w:p>
        </w:tc>
        <w:tc>
          <w:tcPr>
            <w:tcW w:w="1036" w:type="dxa"/>
            <w:gridSpan w:val="2"/>
            <w:vAlign w:val="center"/>
          </w:tcPr>
          <w:p w14:paraId="753FF066"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vAlign w:val="center"/>
          </w:tcPr>
          <w:p w14:paraId="30F67EA7"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Align w:val="center"/>
          </w:tcPr>
          <w:p w14:paraId="7B65A16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8CE27FD"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vAlign w:val="center"/>
          </w:tcPr>
          <w:p w14:paraId="3E1D096E" w14:textId="24B425B3"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1036" w:type="dxa"/>
            <w:gridSpan w:val="2"/>
            <w:vAlign w:val="center"/>
          </w:tcPr>
          <w:p w14:paraId="5BAF0770" w14:textId="1ED22E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val="restart"/>
            <w:vAlign w:val="center"/>
          </w:tcPr>
          <w:p w14:paraId="3E31E032" w14:textId="07116B8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4C5CB31" w14:textId="3CBB9B70" w:rsidR="00C5730B" w:rsidRPr="00157F22"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 xml:space="preserve">Identify and describe the actions that will be taken to address the risk of injury by an aggressive or frightened animal, the possibility of disease transmission, and other health risks for responders and volunteers staffing the congregate </w:t>
            </w:r>
            <w:proofErr w:type="gramStart"/>
            <w:r w:rsidRPr="00157F22">
              <w:rPr>
                <w:rFonts w:asciiTheme="minorHAnsi" w:hAnsiTheme="minorHAnsi" w:cstheme="minorHAnsi"/>
                <w:i/>
                <w:iCs/>
              </w:rPr>
              <w:t>household pet</w:t>
            </w:r>
            <w:proofErr w:type="gramEnd"/>
            <w:r w:rsidRPr="00157F22">
              <w:rPr>
                <w:rFonts w:asciiTheme="minorHAnsi" w:hAnsiTheme="minorHAnsi" w:cstheme="minorHAnsi"/>
                <w:i/>
                <w:iCs/>
              </w:rPr>
              <w:t xml:space="preserve"> shelter.</w:t>
            </w:r>
          </w:p>
        </w:tc>
        <w:tc>
          <w:tcPr>
            <w:tcW w:w="1650" w:type="dxa"/>
            <w:gridSpan w:val="3"/>
            <w:vMerge w:val="restart"/>
          </w:tcPr>
          <w:p w14:paraId="2F22FD79" w14:textId="6EE8C0A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59EB0A4"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vAlign w:val="center"/>
          </w:tcPr>
          <w:p w14:paraId="7AAFAD42" w14:textId="7777777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Mass Care Services</w:t>
            </w:r>
          </w:p>
        </w:tc>
        <w:tc>
          <w:tcPr>
            <w:tcW w:w="1036" w:type="dxa"/>
            <w:gridSpan w:val="2"/>
            <w:vAlign w:val="center"/>
          </w:tcPr>
          <w:p w14:paraId="4096A8F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vAlign w:val="center"/>
          </w:tcPr>
          <w:p w14:paraId="6EDC4260" w14:textId="73183518"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tcPr>
          <w:p w14:paraId="12EB3D6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C89DDDD"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vAlign w:val="center"/>
          </w:tcPr>
          <w:p w14:paraId="13EB6DD4" w14:textId="7777777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1036" w:type="dxa"/>
            <w:gridSpan w:val="2"/>
            <w:vAlign w:val="center"/>
          </w:tcPr>
          <w:p w14:paraId="49E1273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tcPr>
          <w:p w14:paraId="5DAA7AF0"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tcPr>
          <w:p w14:paraId="703B431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0161930"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vAlign w:val="center"/>
          </w:tcPr>
          <w:p w14:paraId="6E6140C5" w14:textId="7777777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On-Scene Security, Protection, and Law Enforcement</w:t>
            </w:r>
          </w:p>
        </w:tc>
        <w:tc>
          <w:tcPr>
            <w:tcW w:w="1036" w:type="dxa"/>
            <w:gridSpan w:val="2"/>
            <w:vAlign w:val="center"/>
          </w:tcPr>
          <w:p w14:paraId="23FEB5D0"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11" w:type="dxa"/>
            <w:gridSpan w:val="2"/>
            <w:vMerge/>
          </w:tcPr>
          <w:p w14:paraId="7D91A3E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tcPr>
          <w:p w14:paraId="574AEA9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CD9AA73"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tcPr>
          <w:p w14:paraId="1AD13615" w14:textId="77BFB72B"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Information and Warning</w:t>
            </w:r>
          </w:p>
        </w:tc>
        <w:tc>
          <w:tcPr>
            <w:tcW w:w="1036" w:type="dxa"/>
            <w:gridSpan w:val="2"/>
          </w:tcPr>
          <w:p w14:paraId="67148FFB" w14:textId="7F53107F"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tcPr>
          <w:p w14:paraId="1AE46D8C"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vMerge/>
          </w:tcPr>
          <w:p w14:paraId="484B53C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4C457949"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tcPr>
          <w:p w14:paraId="156CB740" w14:textId="716702C8"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Fatality Management Services</w:t>
            </w:r>
          </w:p>
        </w:tc>
        <w:tc>
          <w:tcPr>
            <w:tcW w:w="1036" w:type="dxa"/>
            <w:gridSpan w:val="2"/>
          </w:tcPr>
          <w:p w14:paraId="06BED1F1" w14:textId="17E29BEF"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11" w:type="dxa"/>
            <w:gridSpan w:val="2"/>
            <w:vMerge/>
          </w:tcPr>
          <w:p w14:paraId="6188CD29"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vMerge/>
          </w:tcPr>
          <w:p w14:paraId="58338A1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5152EF36"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tcPr>
          <w:p w14:paraId="2E759EBA" w14:textId="77777777" w:rsidR="00C5730B" w:rsidRPr="00615775" w:rsidRDefault="00C5730B" w:rsidP="00C5730B">
            <w:pPr>
              <w:jc w:val="center"/>
              <w:rPr>
                <w:rFonts w:asciiTheme="minorHAnsi" w:hAnsiTheme="minorHAnsi" w:cstheme="minorHAnsi"/>
                <w:b w:val="0"/>
                <w:bCs w:val="0"/>
              </w:rPr>
            </w:pPr>
          </w:p>
        </w:tc>
        <w:tc>
          <w:tcPr>
            <w:tcW w:w="1036" w:type="dxa"/>
            <w:gridSpan w:val="2"/>
          </w:tcPr>
          <w:p w14:paraId="715718F6"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tcPr>
          <w:p w14:paraId="35659BF0"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tcPr>
          <w:p w14:paraId="161C28B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7675BE2" w14:textId="77777777" w:rsidTr="00990BCF">
        <w:trPr>
          <w:gridAfter w:val="1"/>
          <w:wAfter w:w="85" w:type="dxa"/>
        </w:trPr>
        <w:tc>
          <w:tcPr>
            <w:cnfStyle w:val="001000000000" w:firstRow="0" w:lastRow="0" w:firstColumn="1" w:lastColumn="0" w:oddVBand="0" w:evenVBand="0" w:oddHBand="0" w:evenHBand="0" w:firstRowFirstColumn="0" w:firstRowLastColumn="0" w:lastRowFirstColumn="0" w:lastRowLastColumn="0"/>
            <w:tcW w:w="2803" w:type="dxa"/>
          </w:tcPr>
          <w:p w14:paraId="3F2CC275" w14:textId="77777777" w:rsidR="00C5730B" w:rsidRPr="00615775" w:rsidRDefault="00C5730B" w:rsidP="00C5730B">
            <w:pPr>
              <w:jc w:val="center"/>
              <w:rPr>
                <w:rFonts w:asciiTheme="minorHAnsi" w:hAnsiTheme="minorHAnsi" w:cstheme="minorHAnsi"/>
                <w:b w:val="0"/>
                <w:bCs w:val="0"/>
              </w:rPr>
            </w:pPr>
          </w:p>
        </w:tc>
        <w:tc>
          <w:tcPr>
            <w:tcW w:w="1036" w:type="dxa"/>
            <w:gridSpan w:val="2"/>
          </w:tcPr>
          <w:p w14:paraId="332CC5A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11" w:type="dxa"/>
            <w:gridSpan w:val="2"/>
          </w:tcPr>
          <w:p w14:paraId="57A6F4D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0" w:type="dxa"/>
            <w:gridSpan w:val="3"/>
          </w:tcPr>
          <w:p w14:paraId="3B0B311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9AA5F72" w14:textId="77777777" w:rsidTr="00990BCF">
        <w:trPr>
          <w:gridAfter w:val="1"/>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2803" w:type="dxa"/>
          </w:tcPr>
          <w:p w14:paraId="204AB2B3" w14:textId="77777777" w:rsidR="00C5730B" w:rsidRPr="00615775" w:rsidRDefault="00C5730B" w:rsidP="00C5730B">
            <w:pPr>
              <w:jc w:val="center"/>
              <w:rPr>
                <w:rFonts w:asciiTheme="minorHAnsi" w:hAnsiTheme="minorHAnsi" w:cstheme="minorHAnsi"/>
                <w:b w:val="0"/>
                <w:bCs w:val="0"/>
              </w:rPr>
            </w:pPr>
          </w:p>
        </w:tc>
        <w:tc>
          <w:tcPr>
            <w:tcW w:w="1036" w:type="dxa"/>
            <w:gridSpan w:val="2"/>
          </w:tcPr>
          <w:p w14:paraId="6CB633F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11" w:type="dxa"/>
            <w:gridSpan w:val="2"/>
          </w:tcPr>
          <w:p w14:paraId="24F3D097"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0" w:type="dxa"/>
            <w:gridSpan w:val="3"/>
          </w:tcPr>
          <w:p w14:paraId="3895E621"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2E86E930"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426F4DA8" w14:textId="1C76CAA4"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Public Health, Healthcare, and Emergency Medical Services</w:t>
            </w:r>
          </w:p>
        </w:tc>
        <w:tc>
          <w:tcPr>
            <w:tcW w:w="927" w:type="dxa"/>
            <w:gridSpan w:val="2"/>
            <w:vAlign w:val="center"/>
          </w:tcPr>
          <w:p w14:paraId="4302F06F" w14:textId="138FF8D4"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08" w:type="dxa"/>
            <w:gridSpan w:val="2"/>
            <w:vMerge w:val="restart"/>
            <w:vAlign w:val="center"/>
          </w:tcPr>
          <w:p w14:paraId="62CEBA53" w14:textId="77777777" w:rsidR="00C5730B" w:rsidRPr="00157F22" w:rsidRDefault="75795713" w:rsidP="757957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rPr>
            </w:pPr>
            <w:r w:rsidRPr="00157F22">
              <w:rPr>
                <w:rFonts w:asciiTheme="minorHAnsi" w:hAnsiTheme="minorHAnsi"/>
                <w:i/>
                <w:iCs/>
              </w:rPr>
              <w:t>Describe the method for providing for the setup and maintenance of a household pet first aid area inside each shelter.</w:t>
            </w:r>
          </w:p>
        </w:tc>
        <w:tc>
          <w:tcPr>
            <w:tcW w:w="1712" w:type="dxa"/>
            <w:gridSpan w:val="3"/>
            <w:vMerge w:val="restart"/>
            <w:vAlign w:val="center"/>
          </w:tcPr>
          <w:p w14:paraId="2FCEE07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597ED51"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08AC9EBF" w14:textId="28650C00"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Mass Care Services</w:t>
            </w:r>
          </w:p>
        </w:tc>
        <w:tc>
          <w:tcPr>
            <w:tcW w:w="927" w:type="dxa"/>
            <w:gridSpan w:val="2"/>
            <w:vAlign w:val="center"/>
          </w:tcPr>
          <w:p w14:paraId="6152C3B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08" w:type="dxa"/>
            <w:gridSpan w:val="2"/>
            <w:vMerge/>
            <w:vAlign w:val="center"/>
          </w:tcPr>
          <w:p w14:paraId="3F2B953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Merge/>
            <w:vAlign w:val="center"/>
          </w:tcPr>
          <w:p w14:paraId="0607D58B"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6A326DB"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5B691D96" w14:textId="4E63C752" w:rsidR="00C5730B" w:rsidRPr="00615775" w:rsidRDefault="00C5730B" w:rsidP="00C5730B">
            <w:pPr>
              <w:jc w:val="center"/>
              <w:rPr>
                <w:rFonts w:asciiTheme="minorHAnsi" w:hAnsiTheme="minorHAnsi" w:cstheme="minorHAnsi"/>
              </w:rPr>
            </w:pPr>
          </w:p>
        </w:tc>
        <w:tc>
          <w:tcPr>
            <w:tcW w:w="927" w:type="dxa"/>
            <w:gridSpan w:val="2"/>
            <w:vAlign w:val="center"/>
          </w:tcPr>
          <w:p w14:paraId="6AA0D7A2" w14:textId="07744133"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08" w:type="dxa"/>
            <w:gridSpan w:val="2"/>
            <w:vAlign w:val="center"/>
          </w:tcPr>
          <w:p w14:paraId="377D616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Align w:val="center"/>
          </w:tcPr>
          <w:p w14:paraId="600DA5EC"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7AB20D84"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39EE763F"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0C3B2B0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08" w:type="dxa"/>
            <w:gridSpan w:val="2"/>
            <w:vAlign w:val="center"/>
          </w:tcPr>
          <w:p w14:paraId="54EF553B"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Align w:val="center"/>
          </w:tcPr>
          <w:p w14:paraId="7CA5AB85"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7F97958"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35734CB5"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23528483"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08" w:type="dxa"/>
            <w:gridSpan w:val="2"/>
            <w:vAlign w:val="center"/>
          </w:tcPr>
          <w:p w14:paraId="2FB25761"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Align w:val="center"/>
          </w:tcPr>
          <w:p w14:paraId="67CEEA2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6BA8D71"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31169A06" w14:textId="066A294F" w:rsidR="00C5730B" w:rsidRPr="00615775" w:rsidRDefault="00C5730B" w:rsidP="00C5730B">
            <w:pPr>
              <w:jc w:val="center"/>
              <w:rPr>
                <w:rFonts w:asciiTheme="minorHAnsi" w:hAnsiTheme="minorHAnsi" w:cstheme="minorHAnsi"/>
              </w:rPr>
            </w:pPr>
            <w:r w:rsidRPr="00615775">
              <w:rPr>
                <w:rFonts w:asciiTheme="minorHAnsi" w:hAnsiTheme="minorHAnsi" w:cstheme="minorHAnsi"/>
                <w:b w:val="0"/>
                <w:bCs w:val="0"/>
              </w:rPr>
              <w:lastRenderedPageBreak/>
              <w:t>Public Health, Healthcare, and Emergency Medical Services</w:t>
            </w:r>
          </w:p>
        </w:tc>
        <w:tc>
          <w:tcPr>
            <w:tcW w:w="927" w:type="dxa"/>
            <w:gridSpan w:val="2"/>
            <w:vAlign w:val="center"/>
          </w:tcPr>
          <w:p w14:paraId="68C6487D" w14:textId="436B7C59"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08" w:type="dxa"/>
            <w:gridSpan w:val="2"/>
            <w:vAlign w:val="center"/>
          </w:tcPr>
          <w:p w14:paraId="4696AB78" w14:textId="4110A0FC"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D0056B8" w14:textId="77777777" w:rsidR="00C5730B" w:rsidRPr="00157F22"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Describe the method for control of fleas, ticks, and other pests at each congregate household pet shelter.</w:t>
            </w:r>
          </w:p>
        </w:tc>
        <w:tc>
          <w:tcPr>
            <w:tcW w:w="1712" w:type="dxa"/>
            <w:gridSpan w:val="3"/>
            <w:vMerge w:val="restart"/>
            <w:vAlign w:val="center"/>
          </w:tcPr>
          <w:p w14:paraId="109A5C83" w14:textId="34F7AB0A"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1CF32358"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2CBC4C19" w14:textId="7777777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Mass Care Services</w:t>
            </w:r>
          </w:p>
        </w:tc>
        <w:tc>
          <w:tcPr>
            <w:tcW w:w="927" w:type="dxa"/>
            <w:gridSpan w:val="2"/>
            <w:vAlign w:val="center"/>
          </w:tcPr>
          <w:p w14:paraId="4EC022DD"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08" w:type="dxa"/>
            <w:gridSpan w:val="2"/>
            <w:vMerge w:val="restart"/>
            <w:vAlign w:val="center"/>
          </w:tcPr>
          <w:p w14:paraId="3C065293" w14:textId="77777777" w:rsidR="00C5730B" w:rsidRPr="00157F22"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Describe the method for control of fleas, ticks, and other pests at each congregate household pet shelter.</w:t>
            </w:r>
          </w:p>
        </w:tc>
        <w:tc>
          <w:tcPr>
            <w:tcW w:w="1712" w:type="dxa"/>
            <w:gridSpan w:val="3"/>
            <w:vMerge/>
            <w:vAlign w:val="center"/>
          </w:tcPr>
          <w:p w14:paraId="599AA685"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C2AD792"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369FB771" w14:textId="77777777" w:rsidR="00C5730B" w:rsidRPr="00615775" w:rsidRDefault="00C5730B" w:rsidP="00C5730B">
            <w:pPr>
              <w:jc w:val="center"/>
              <w:rPr>
                <w:rFonts w:asciiTheme="minorHAnsi" w:hAnsiTheme="minorHAnsi" w:cstheme="minorHAnsi"/>
                <w:b w:val="0"/>
                <w:bCs w:val="0"/>
              </w:rPr>
            </w:pPr>
            <w:r w:rsidRPr="00615775">
              <w:rPr>
                <w:rFonts w:asciiTheme="minorHAnsi" w:hAnsiTheme="minorHAnsi" w:cstheme="minorHAnsi"/>
                <w:b w:val="0"/>
                <w:bCs w:val="0"/>
              </w:rPr>
              <w:t>Environmental Response / Health and Safety</w:t>
            </w:r>
          </w:p>
        </w:tc>
        <w:tc>
          <w:tcPr>
            <w:tcW w:w="927" w:type="dxa"/>
            <w:gridSpan w:val="2"/>
            <w:vAlign w:val="center"/>
          </w:tcPr>
          <w:p w14:paraId="284D470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08" w:type="dxa"/>
            <w:gridSpan w:val="2"/>
            <w:vMerge/>
            <w:vAlign w:val="center"/>
          </w:tcPr>
          <w:p w14:paraId="37AB0E12"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Merge/>
            <w:vAlign w:val="center"/>
          </w:tcPr>
          <w:p w14:paraId="38478E4C"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0F251AB"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726DA4F5"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735E3A5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08" w:type="dxa"/>
            <w:gridSpan w:val="2"/>
            <w:vAlign w:val="center"/>
          </w:tcPr>
          <w:p w14:paraId="00F13F2E"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Align w:val="center"/>
          </w:tcPr>
          <w:p w14:paraId="421168E8"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0F84CC65"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5F5C2286"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6CA55F98"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08" w:type="dxa"/>
            <w:gridSpan w:val="2"/>
            <w:vAlign w:val="center"/>
          </w:tcPr>
          <w:p w14:paraId="1F514029"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Align w:val="center"/>
          </w:tcPr>
          <w:p w14:paraId="0B1714C7"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D05C681"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4E58921C"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36EA11E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08" w:type="dxa"/>
            <w:gridSpan w:val="2"/>
            <w:vAlign w:val="center"/>
          </w:tcPr>
          <w:p w14:paraId="4CBD29E0"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Align w:val="center"/>
          </w:tcPr>
          <w:p w14:paraId="0FFC4C3F"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6402186"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3D61479D" w14:textId="23ECF141" w:rsidR="00C5730B" w:rsidRPr="00615775" w:rsidRDefault="00C5730B" w:rsidP="00C5730B">
            <w:pPr>
              <w:jc w:val="center"/>
              <w:rPr>
                <w:rFonts w:asciiTheme="minorHAnsi" w:hAnsiTheme="minorHAnsi" w:cstheme="minorHAnsi"/>
              </w:rPr>
            </w:pPr>
            <w:r w:rsidRPr="00615775">
              <w:rPr>
                <w:rFonts w:asciiTheme="minorHAnsi" w:hAnsiTheme="minorHAnsi" w:cstheme="minorHAnsi"/>
                <w:b w:val="0"/>
                <w:bCs w:val="0"/>
              </w:rPr>
              <w:t>Public Health, Healthcare, and Emergency Medical Services</w:t>
            </w:r>
          </w:p>
        </w:tc>
        <w:tc>
          <w:tcPr>
            <w:tcW w:w="927" w:type="dxa"/>
            <w:gridSpan w:val="2"/>
            <w:vAlign w:val="center"/>
          </w:tcPr>
          <w:p w14:paraId="2F242342" w14:textId="6B9EEA20"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08" w:type="dxa"/>
            <w:gridSpan w:val="2"/>
            <w:vAlign w:val="center"/>
          </w:tcPr>
          <w:p w14:paraId="2B7DEB8F" w14:textId="7E0B4918"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CD2F07F" w14:textId="5C3D5C43" w:rsidR="00C5730B" w:rsidRPr="00157F22"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Identify and describe the actions that will be taken for the relocation of a household pet due to illness, injury, or aggression to an alternate facility (e.g., veterinary clinic, animal control shelter).</w:t>
            </w:r>
          </w:p>
        </w:tc>
        <w:tc>
          <w:tcPr>
            <w:tcW w:w="1712" w:type="dxa"/>
            <w:gridSpan w:val="3"/>
            <w:vMerge w:val="restart"/>
            <w:vAlign w:val="center"/>
          </w:tcPr>
          <w:p w14:paraId="6DF74E77" w14:textId="0EFD7A0B"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690090A"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0A9BFB22" w14:textId="57BBC7A7" w:rsidR="00C5730B" w:rsidRPr="00615775" w:rsidRDefault="00C5730B" w:rsidP="00C5730B">
            <w:pPr>
              <w:jc w:val="center"/>
              <w:rPr>
                <w:rFonts w:asciiTheme="minorHAnsi" w:hAnsiTheme="minorHAnsi" w:cstheme="minorHAnsi"/>
              </w:rPr>
            </w:pPr>
            <w:r w:rsidRPr="00615775">
              <w:rPr>
                <w:rFonts w:asciiTheme="minorHAnsi" w:hAnsiTheme="minorHAnsi" w:cstheme="minorHAnsi"/>
                <w:b w:val="0"/>
                <w:bCs w:val="0"/>
              </w:rPr>
              <w:t>Mass Care Services</w:t>
            </w:r>
          </w:p>
        </w:tc>
        <w:tc>
          <w:tcPr>
            <w:tcW w:w="927" w:type="dxa"/>
            <w:gridSpan w:val="2"/>
            <w:vAlign w:val="center"/>
          </w:tcPr>
          <w:p w14:paraId="1CFDFD87" w14:textId="5B185EBC"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08" w:type="dxa"/>
            <w:gridSpan w:val="2"/>
            <w:vMerge w:val="restart"/>
            <w:vAlign w:val="center"/>
          </w:tcPr>
          <w:p w14:paraId="56F3E408" w14:textId="5C3D5C43" w:rsidR="00C5730B" w:rsidRPr="00157F22"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157F22">
              <w:rPr>
                <w:rFonts w:asciiTheme="minorHAnsi" w:hAnsiTheme="minorHAnsi" w:cstheme="minorHAnsi"/>
                <w:i/>
                <w:iCs/>
              </w:rPr>
              <w:t>Identify and describe the actions that will be taken for the relocation of a household pet due to illness, injury, or aggression to an alternate facility (e.g., veterinary clinic, animal control shelter).</w:t>
            </w:r>
          </w:p>
        </w:tc>
        <w:tc>
          <w:tcPr>
            <w:tcW w:w="1712" w:type="dxa"/>
            <w:gridSpan w:val="3"/>
            <w:vMerge/>
            <w:vAlign w:val="center"/>
          </w:tcPr>
          <w:p w14:paraId="657FE56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2E40290E"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457904C0" w14:textId="59E7407C" w:rsidR="00C5730B" w:rsidRPr="00615775" w:rsidRDefault="00C5730B" w:rsidP="00C5730B">
            <w:pPr>
              <w:jc w:val="center"/>
              <w:rPr>
                <w:rFonts w:asciiTheme="minorHAnsi" w:hAnsiTheme="minorHAnsi" w:cstheme="minorHAnsi"/>
              </w:rPr>
            </w:pPr>
            <w:r w:rsidRPr="00615775">
              <w:rPr>
                <w:rFonts w:asciiTheme="minorHAnsi" w:hAnsiTheme="minorHAnsi" w:cstheme="minorHAnsi"/>
                <w:b w:val="0"/>
                <w:bCs w:val="0"/>
              </w:rPr>
              <w:t>Environmental Response / Health and Safety</w:t>
            </w:r>
          </w:p>
        </w:tc>
        <w:tc>
          <w:tcPr>
            <w:tcW w:w="927" w:type="dxa"/>
            <w:gridSpan w:val="2"/>
            <w:vAlign w:val="center"/>
          </w:tcPr>
          <w:p w14:paraId="4EB8269F" w14:textId="50F737E6"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w:t>
            </w:r>
          </w:p>
        </w:tc>
        <w:tc>
          <w:tcPr>
            <w:tcW w:w="3908" w:type="dxa"/>
            <w:gridSpan w:val="2"/>
            <w:vMerge/>
            <w:vAlign w:val="center"/>
          </w:tcPr>
          <w:p w14:paraId="09AE78AF"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Merge/>
            <w:vAlign w:val="center"/>
          </w:tcPr>
          <w:p w14:paraId="055879AA"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5A658BB3"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33148882" w14:textId="34768155" w:rsidR="00C5730B" w:rsidRPr="00615775" w:rsidRDefault="00C5730B" w:rsidP="00C5730B">
            <w:pPr>
              <w:jc w:val="center"/>
              <w:rPr>
                <w:rFonts w:asciiTheme="minorHAnsi" w:hAnsiTheme="minorHAnsi" w:cstheme="minorHAnsi"/>
              </w:rPr>
            </w:pPr>
            <w:r w:rsidRPr="00615775">
              <w:rPr>
                <w:rFonts w:asciiTheme="minorHAnsi" w:hAnsiTheme="minorHAnsi" w:cstheme="minorHAnsi"/>
                <w:b w:val="0"/>
                <w:bCs w:val="0"/>
              </w:rPr>
              <w:t>Situational Assessment</w:t>
            </w:r>
          </w:p>
        </w:tc>
        <w:tc>
          <w:tcPr>
            <w:tcW w:w="927" w:type="dxa"/>
            <w:gridSpan w:val="2"/>
            <w:vAlign w:val="center"/>
          </w:tcPr>
          <w:p w14:paraId="35C5A7DD" w14:textId="21C7FC31"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08" w:type="dxa"/>
            <w:gridSpan w:val="2"/>
            <w:vMerge/>
            <w:vAlign w:val="center"/>
          </w:tcPr>
          <w:p w14:paraId="7AC58B72"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Merge/>
            <w:vAlign w:val="center"/>
          </w:tcPr>
          <w:p w14:paraId="07837D2B"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FDE2D86"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0A3F05E0"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2ED1179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08" w:type="dxa"/>
            <w:gridSpan w:val="2"/>
            <w:vAlign w:val="center"/>
          </w:tcPr>
          <w:p w14:paraId="26823AE5"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Align w:val="center"/>
          </w:tcPr>
          <w:p w14:paraId="6D1A2A85"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5967D10"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7FBFCF1D"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7C797BD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08" w:type="dxa"/>
            <w:gridSpan w:val="2"/>
            <w:vAlign w:val="center"/>
          </w:tcPr>
          <w:p w14:paraId="5B913ED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Align w:val="center"/>
          </w:tcPr>
          <w:p w14:paraId="6E23FC64"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2F402DE"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65DC3D2A"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4D23631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08" w:type="dxa"/>
            <w:gridSpan w:val="2"/>
            <w:vAlign w:val="center"/>
          </w:tcPr>
          <w:p w14:paraId="619CC28A"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Align w:val="center"/>
          </w:tcPr>
          <w:p w14:paraId="55E024E3"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7D50FFCA"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035211EE" w14:textId="51B26F5F" w:rsidR="00C5730B" w:rsidRPr="00615775" w:rsidRDefault="00C5730B" w:rsidP="00C5730B">
            <w:pPr>
              <w:jc w:val="center"/>
              <w:rPr>
                <w:rFonts w:asciiTheme="minorHAnsi" w:hAnsiTheme="minorHAnsi" w:cstheme="minorHAnsi"/>
                <w:b w:val="0"/>
                <w:bCs w:val="0"/>
              </w:rPr>
            </w:pPr>
          </w:p>
        </w:tc>
        <w:tc>
          <w:tcPr>
            <w:tcW w:w="927" w:type="dxa"/>
            <w:gridSpan w:val="2"/>
            <w:vAlign w:val="center"/>
          </w:tcPr>
          <w:p w14:paraId="058E1F81" w14:textId="33703E46"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08" w:type="dxa"/>
            <w:gridSpan w:val="2"/>
            <w:vAlign w:val="center"/>
          </w:tcPr>
          <w:p w14:paraId="6BEC0F34" w14:textId="35698240"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Align w:val="center"/>
          </w:tcPr>
          <w:p w14:paraId="581C82B3" w14:textId="1BE9D0EF"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1CAC5203"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345D8E82" w14:textId="3B671BDF" w:rsidR="00C5730B" w:rsidRPr="00615775" w:rsidRDefault="00C5730B" w:rsidP="00C5730B">
            <w:pPr>
              <w:jc w:val="center"/>
              <w:rPr>
                <w:rFonts w:asciiTheme="minorHAnsi" w:hAnsiTheme="minorHAnsi" w:cstheme="minorHAnsi"/>
              </w:rPr>
            </w:pPr>
            <w:r w:rsidRPr="00615775">
              <w:rPr>
                <w:rFonts w:asciiTheme="minorHAnsi" w:hAnsiTheme="minorHAnsi" w:cstheme="minorHAnsi"/>
                <w:b w:val="0"/>
                <w:bCs w:val="0"/>
              </w:rPr>
              <w:t>Mass Care Services</w:t>
            </w:r>
          </w:p>
        </w:tc>
        <w:tc>
          <w:tcPr>
            <w:tcW w:w="927" w:type="dxa"/>
            <w:gridSpan w:val="2"/>
            <w:vAlign w:val="center"/>
          </w:tcPr>
          <w:p w14:paraId="0430E7C6" w14:textId="7DA51173"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08" w:type="dxa"/>
            <w:gridSpan w:val="2"/>
            <w:vMerge w:val="restart"/>
            <w:vAlign w:val="center"/>
          </w:tcPr>
          <w:p w14:paraId="63384289" w14:textId="5794A00E" w:rsidR="00C5730B" w:rsidRPr="00157F22" w:rsidRDefault="75795713" w:rsidP="757957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
                <w:iCs/>
              </w:rPr>
            </w:pPr>
            <w:r w:rsidRPr="00157F22">
              <w:rPr>
                <w:rFonts w:asciiTheme="minorHAnsi" w:hAnsiTheme="minorHAnsi"/>
                <w:i/>
                <w:iCs/>
              </w:rPr>
              <w:t>Describe the method for the disposal of deceased household pets from sheltering locations.</w:t>
            </w:r>
          </w:p>
        </w:tc>
        <w:tc>
          <w:tcPr>
            <w:tcW w:w="1712" w:type="dxa"/>
            <w:gridSpan w:val="3"/>
            <w:vMerge w:val="restart"/>
            <w:vAlign w:val="center"/>
          </w:tcPr>
          <w:p w14:paraId="005D770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60ADE34E"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685299F1" w14:textId="7FC821A5" w:rsidR="00C5730B" w:rsidRPr="00615775" w:rsidRDefault="00C5730B" w:rsidP="00C5730B">
            <w:pPr>
              <w:jc w:val="center"/>
              <w:rPr>
                <w:rFonts w:asciiTheme="minorHAnsi" w:hAnsiTheme="minorHAnsi" w:cstheme="minorHAnsi"/>
              </w:rPr>
            </w:pPr>
            <w:r w:rsidRPr="00615775">
              <w:rPr>
                <w:rFonts w:asciiTheme="minorHAnsi" w:hAnsiTheme="minorHAnsi" w:cstheme="minorHAnsi"/>
                <w:b w:val="0"/>
                <w:bCs w:val="0"/>
              </w:rPr>
              <w:t>Environmental Response / Health and Safety</w:t>
            </w:r>
          </w:p>
        </w:tc>
        <w:tc>
          <w:tcPr>
            <w:tcW w:w="927" w:type="dxa"/>
            <w:gridSpan w:val="2"/>
            <w:vAlign w:val="center"/>
          </w:tcPr>
          <w:p w14:paraId="43E895E8" w14:textId="3BBFB14D"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1, 2</w:t>
            </w:r>
          </w:p>
        </w:tc>
        <w:tc>
          <w:tcPr>
            <w:tcW w:w="3908" w:type="dxa"/>
            <w:gridSpan w:val="2"/>
            <w:vMerge/>
            <w:vAlign w:val="center"/>
          </w:tcPr>
          <w:p w14:paraId="4CCBB993"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Merge/>
            <w:vAlign w:val="center"/>
          </w:tcPr>
          <w:p w14:paraId="3E9B2381"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684DA5B8"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5A996FB6" w14:textId="4401A247" w:rsidR="00C5730B" w:rsidRPr="00615775" w:rsidRDefault="00C5730B" w:rsidP="00C5730B">
            <w:pPr>
              <w:jc w:val="center"/>
              <w:rPr>
                <w:rFonts w:asciiTheme="minorHAnsi" w:hAnsiTheme="minorHAnsi" w:cstheme="minorHAnsi"/>
              </w:rPr>
            </w:pPr>
            <w:r w:rsidRPr="00615775">
              <w:rPr>
                <w:rFonts w:asciiTheme="minorHAnsi" w:hAnsiTheme="minorHAnsi" w:cstheme="minorHAnsi"/>
                <w:b w:val="0"/>
                <w:bCs w:val="0"/>
              </w:rPr>
              <w:t>Fatality Management Services</w:t>
            </w:r>
          </w:p>
        </w:tc>
        <w:tc>
          <w:tcPr>
            <w:tcW w:w="927" w:type="dxa"/>
            <w:gridSpan w:val="2"/>
            <w:vAlign w:val="center"/>
          </w:tcPr>
          <w:p w14:paraId="4B5F91C0" w14:textId="0DBB4654"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15775">
              <w:rPr>
                <w:rFonts w:asciiTheme="minorHAnsi" w:hAnsiTheme="minorHAnsi" w:cstheme="minorHAnsi"/>
              </w:rPr>
              <w:t>2</w:t>
            </w:r>
          </w:p>
        </w:tc>
        <w:tc>
          <w:tcPr>
            <w:tcW w:w="3908" w:type="dxa"/>
            <w:gridSpan w:val="2"/>
            <w:vMerge/>
            <w:vAlign w:val="center"/>
          </w:tcPr>
          <w:p w14:paraId="2C675D86"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Merge/>
            <w:vAlign w:val="center"/>
          </w:tcPr>
          <w:p w14:paraId="147BB14D"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06E6F3E2"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1D62B76B"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6F2335B2"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08" w:type="dxa"/>
            <w:gridSpan w:val="2"/>
            <w:vAlign w:val="center"/>
          </w:tcPr>
          <w:p w14:paraId="34CFE5DA"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Align w:val="center"/>
          </w:tcPr>
          <w:p w14:paraId="26B19D2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30B" w:rsidRPr="00615775" w14:paraId="331BC3EB" w14:textId="77777777" w:rsidTr="00990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16475244"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492BAEB4"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908" w:type="dxa"/>
            <w:gridSpan w:val="2"/>
            <w:vAlign w:val="center"/>
          </w:tcPr>
          <w:p w14:paraId="2BDA0B7B" w14:textId="77777777" w:rsidR="00C5730B" w:rsidRPr="00615775" w:rsidRDefault="00C5730B" w:rsidP="00C573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2" w:type="dxa"/>
            <w:gridSpan w:val="3"/>
            <w:vAlign w:val="center"/>
          </w:tcPr>
          <w:p w14:paraId="66F72A39" w14:textId="77777777" w:rsidR="00C5730B" w:rsidRPr="00615775" w:rsidRDefault="00C5730B" w:rsidP="00C573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30B" w:rsidRPr="00615775" w14:paraId="3316E166" w14:textId="77777777" w:rsidTr="00990BCF">
        <w:tc>
          <w:tcPr>
            <w:cnfStyle w:val="001000000000" w:firstRow="0" w:lastRow="0" w:firstColumn="1" w:lastColumn="0" w:oddVBand="0" w:evenVBand="0" w:oddHBand="0" w:evenHBand="0" w:firstRowFirstColumn="0" w:firstRowLastColumn="0" w:lastRowFirstColumn="0" w:lastRowLastColumn="0"/>
            <w:tcW w:w="2938" w:type="dxa"/>
            <w:gridSpan w:val="2"/>
            <w:shd w:val="clear" w:color="auto" w:fill="auto"/>
            <w:vAlign w:val="center"/>
          </w:tcPr>
          <w:p w14:paraId="180267F1" w14:textId="77777777" w:rsidR="00C5730B" w:rsidRPr="00615775" w:rsidRDefault="00C5730B" w:rsidP="00C5730B">
            <w:pPr>
              <w:jc w:val="center"/>
              <w:rPr>
                <w:rFonts w:asciiTheme="minorHAnsi" w:hAnsiTheme="minorHAnsi" w:cstheme="minorHAnsi"/>
              </w:rPr>
            </w:pPr>
          </w:p>
        </w:tc>
        <w:tc>
          <w:tcPr>
            <w:tcW w:w="927" w:type="dxa"/>
            <w:gridSpan w:val="2"/>
            <w:vAlign w:val="center"/>
          </w:tcPr>
          <w:p w14:paraId="2F5A4877"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08" w:type="dxa"/>
            <w:gridSpan w:val="2"/>
            <w:vAlign w:val="center"/>
          </w:tcPr>
          <w:p w14:paraId="359AD4BF" w14:textId="77777777" w:rsidR="00C5730B" w:rsidRPr="00615775" w:rsidRDefault="00C5730B" w:rsidP="00C573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2" w:type="dxa"/>
            <w:gridSpan w:val="3"/>
            <w:vAlign w:val="center"/>
          </w:tcPr>
          <w:p w14:paraId="0FE08339" w14:textId="77777777" w:rsidR="00C5730B" w:rsidRPr="00615775" w:rsidRDefault="00C5730B" w:rsidP="00C573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DC4FF3C" w14:textId="1EE5646C" w:rsidR="00182F7E" w:rsidRPr="00615775" w:rsidRDefault="00182F7E" w:rsidP="00182F7E">
      <w:pPr>
        <w:rPr>
          <w:rFonts w:cstheme="minorHAnsi"/>
        </w:rPr>
      </w:pPr>
    </w:p>
    <w:p w14:paraId="4B31442D" w14:textId="5D4E4278" w:rsidR="00A01284" w:rsidRPr="00615775" w:rsidRDefault="00272D63" w:rsidP="00772D11">
      <w:pPr>
        <w:pStyle w:val="Heading1"/>
        <w:ind w:left="450" w:hanging="450"/>
        <w:rPr>
          <w:rFonts w:cstheme="minorHAnsi"/>
        </w:rPr>
      </w:pPr>
      <w:r w:rsidRPr="00615775">
        <w:rPr>
          <w:rFonts w:cstheme="minorHAnsi"/>
        </w:rPr>
        <w:t xml:space="preserve">Resource Requirements </w:t>
      </w:r>
    </w:p>
    <w:p w14:paraId="0916A1E9" w14:textId="0C5E7438" w:rsidR="004C4F44" w:rsidRPr="00615775" w:rsidRDefault="004C4F44" w:rsidP="004C4F44">
      <w:pPr>
        <w:pStyle w:val="Heading2"/>
        <w:rPr>
          <w:rStyle w:val="Heading2Char"/>
          <w:rFonts w:cstheme="minorHAnsi"/>
          <w:b/>
        </w:rPr>
      </w:pPr>
      <w:r w:rsidRPr="00615775">
        <w:rPr>
          <w:rStyle w:val="Heading2Char"/>
          <w:rFonts w:cstheme="minorHAnsi"/>
          <w:b/>
        </w:rPr>
        <w:t>Micro-level</w:t>
      </w:r>
    </w:p>
    <w:p w14:paraId="43C92188" w14:textId="51CAECD5" w:rsidR="000562DB" w:rsidRPr="00157F22" w:rsidRDefault="000562DB" w:rsidP="000562DB">
      <w:pPr>
        <w:rPr>
          <w:rFonts w:cstheme="minorHAnsi"/>
          <w:i/>
          <w:iCs/>
        </w:rPr>
      </w:pPr>
      <w:r w:rsidRPr="00157F22">
        <w:rPr>
          <w:rFonts w:cstheme="minorHAnsi"/>
          <w:i/>
          <w:iCs/>
        </w:rPr>
        <w:t xml:space="preserve">Think about the person physically in the EOC, this ESF Annex is their guiding document during the response.  </w:t>
      </w:r>
    </w:p>
    <w:p w14:paraId="39B9DFFE" w14:textId="4C602B28" w:rsidR="000562DB" w:rsidRPr="00157F22" w:rsidRDefault="000562DB" w:rsidP="000562DB">
      <w:pPr>
        <w:rPr>
          <w:rFonts w:cstheme="minorHAnsi"/>
          <w:i/>
          <w:iCs/>
        </w:rPr>
      </w:pPr>
      <w:r w:rsidRPr="00157F22">
        <w:rPr>
          <w:rFonts w:cstheme="minorHAnsi"/>
          <w:i/>
          <w:iCs/>
        </w:rPr>
        <w:t xml:space="preserve">What does your ESF need from </w:t>
      </w:r>
      <w:r w:rsidR="00D220A8" w:rsidRPr="00157F22">
        <w:rPr>
          <w:rFonts w:cstheme="minorHAnsi"/>
          <w:i/>
          <w:iCs/>
        </w:rPr>
        <w:t>the EMO</w:t>
      </w:r>
      <w:r w:rsidRPr="00157F22">
        <w:rPr>
          <w:rFonts w:cstheme="minorHAnsi"/>
          <w:i/>
          <w:iCs/>
        </w:rPr>
        <w:t xml:space="preserve"> and the EOC to carry out the functions they are assigned?  Will they need to bring their own laptop, access to specific internal networks, etc.?  Will </w:t>
      </w:r>
      <w:proofErr w:type="gramStart"/>
      <w:r w:rsidRPr="00157F22">
        <w:rPr>
          <w:rFonts w:cstheme="minorHAnsi"/>
          <w:i/>
          <w:iCs/>
        </w:rPr>
        <w:t>the ESF</w:t>
      </w:r>
      <w:proofErr w:type="gramEnd"/>
      <w:r w:rsidRPr="00157F22">
        <w:rPr>
          <w:rFonts w:cstheme="minorHAnsi"/>
          <w:i/>
          <w:iCs/>
        </w:rPr>
        <w:t xml:space="preserve"> maintain a copy of their own SOPs or partner plans within the</w:t>
      </w:r>
      <w:r w:rsidR="00D220A8" w:rsidRPr="00157F22">
        <w:rPr>
          <w:rFonts w:cstheme="minorHAnsi"/>
          <w:i/>
          <w:iCs/>
        </w:rPr>
        <w:t xml:space="preserve"> </w:t>
      </w:r>
      <w:r w:rsidRPr="00157F22">
        <w:rPr>
          <w:rFonts w:cstheme="minorHAnsi"/>
          <w:i/>
          <w:iCs/>
        </w:rPr>
        <w:t>EOC?</w:t>
      </w:r>
    </w:p>
    <w:p w14:paraId="1E9D2F76" w14:textId="2AD2D9EF" w:rsidR="00CB6C33" w:rsidRPr="00157F22" w:rsidRDefault="000562DB" w:rsidP="000562DB">
      <w:pPr>
        <w:rPr>
          <w:rFonts w:cstheme="minorHAnsi"/>
          <w:i/>
          <w:iCs/>
        </w:rPr>
      </w:pPr>
      <w:r w:rsidRPr="00157F22">
        <w:rPr>
          <w:rFonts w:cstheme="minorHAnsi"/>
          <w:i/>
          <w:iCs/>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604EC4CA" w14:textId="72B5DF2C" w:rsidR="00AC402F" w:rsidRPr="00615775" w:rsidRDefault="00AC402F" w:rsidP="00CE2272">
      <w:pPr>
        <w:pStyle w:val="Heading3"/>
        <w:rPr>
          <w:rFonts w:cstheme="minorHAnsi"/>
        </w:rPr>
      </w:pPr>
      <w:r w:rsidRPr="00615775">
        <w:rPr>
          <w:rFonts w:cstheme="minorHAnsi"/>
        </w:rPr>
        <w:t>Training</w:t>
      </w:r>
      <w:r w:rsidR="00562F33" w:rsidRPr="00615775">
        <w:rPr>
          <w:rFonts w:cstheme="minorHAnsi"/>
        </w:rPr>
        <w:t xml:space="preserve"> Requirements</w:t>
      </w:r>
    </w:p>
    <w:p w14:paraId="463F8ADA" w14:textId="77777777" w:rsidR="00FF7EFA" w:rsidRPr="00615775" w:rsidRDefault="00FF7EFA" w:rsidP="00FF7EFA">
      <w:pPr>
        <w:rPr>
          <w:rFonts w:cstheme="minorHAnsi"/>
        </w:rPr>
      </w:pPr>
    </w:p>
    <w:p w14:paraId="1ACAEB68" w14:textId="133F7E9B" w:rsidR="00CE2272" w:rsidRPr="00615775" w:rsidRDefault="00CE2272" w:rsidP="00CB6C33">
      <w:pPr>
        <w:pStyle w:val="Heading3"/>
        <w:rPr>
          <w:rFonts w:cstheme="minorHAnsi"/>
        </w:rPr>
      </w:pPr>
      <w:r w:rsidRPr="00615775">
        <w:rPr>
          <w:rFonts w:cstheme="minorHAnsi"/>
        </w:rPr>
        <w:t>Recommended Training</w:t>
      </w:r>
    </w:p>
    <w:p w14:paraId="05E8AB8C" w14:textId="77777777" w:rsidR="00CB6C33" w:rsidRPr="00615775" w:rsidRDefault="00CB6C33" w:rsidP="00CB6C33">
      <w:pPr>
        <w:pStyle w:val="BodyTextIndent"/>
        <w:rPr>
          <w:rFonts w:asciiTheme="minorHAnsi" w:hAnsiTheme="minorHAnsi" w:cstheme="minorHAnsi"/>
        </w:rPr>
      </w:pPr>
    </w:p>
    <w:p w14:paraId="114173A5" w14:textId="7C8A506C" w:rsidR="004C4F44" w:rsidRPr="00615775" w:rsidRDefault="004C4F44" w:rsidP="004C4F44">
      <w:pPr>
        <w:pStyle w:val="Heading2"/>
        <w:rPr>
          <w:rStyle w:val="Heading2Char"/>
          <w:rFonts w:cstheme="minorHAnsi"/>
          <w:b/>
        </w:rPr>
      </w:pPr>
      <w:r w:rsidRPr="00615775">
        <w:rPr>
          <w:rStyle w:val="Heading2Char"/>
          <w:rFonts w:cstheme="minorHAnsi"/>
          <w:b/>
        </w:rPr>
        <w:t>Macro-level</w:t>
      </w:r>
    </w:p>
    <w:p w14:paraId="613C44B8" w14:textId="5F481289" w:rsidR="00CB6C33" w:rsidRPr="00157F22" w:rsidRDefault="00056D65" w:rsidP="00CB6C33">
      <w:pPr>
        <w:rPr>
          <w:rFonts w:cstheme="minorHAnsi"/>
          <w:i/>
          <w:iCs/>
        </w:rPr>
      </w:pPr>
      <w:r w:rsidRPr="00157F22">
        <w:rPr>
          <w:rFonts w:cstheme="minorHAnsi"/>
          <w:i/>
          <w:iCs/>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615775" w:rsidRDefault="00CB6C33" w:rsidP="00772D11">
      <w:pPr>
        <w:pStyle w:val="Heading1"/>
        <w:ind w:left="450" w:hanging="450"/>
        <w:rPr>
          <w:rFonts w:cstheme="minorHAnsi"/>
        </w:rPr>
      </w:pPr>
      <w:r w:rsidRPr="00615775">
        <w:rPr>
          <w:rFonts w:cstheme="minorHAnsi"/>
        </w:rPr>
        <w:t>References and Supporting Guidance</w:t>
      </w:r>
    </w:p>
    <w:p w14:paraId="6CEE2400" w14:textId="124306DC" w:rsidR="00056D65" w:rsidRPr="005D3723" w:rsidRDefault="00056D65" w:rsidP="00056D65">
      <w:pPr>
        <w:rPr>
          <w:rFonts w:cstheme="minorHAnsi"/>
          <w:i/>
          <w:iCs/>
        </w:rPr>
      </w:pPr>
      <w:r w:rsidRPr="005D3723">
        <w:rPr>
          <w:rFonts w:cstheme="minorHAnsi"/>
          <w:i/>
          <w:iCs/>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06E812DB" w:rsidR="00CB6C33" w:rsidRPr="005D3723" w:rsidRDefault="00056D65" w:rsidP="00056D65">
      <w:pPr>
        <w:rPr>
          <w:rFonts w:cstheme="minorHAnsi"/>
          <w:i/>
          <w:iCs/>
        </w:rPr>
      </w:pPr>
      <w:r w:rsidRPr="005D3723">
        <w:rPr>
          <w:rFonts w:cstheme="minorHAnsi"/>
          <w:i/>
          <w:iCs/>
        </w:rPr>
        <w:t>List and briefly describe them.</w:t>
      </w:r>
    </w:p>
    <w:p w14:paraId="6C12B714" w14:textId="3F791A09" w:rsidR="00A57EC0" w:rsidRPr="00615775" w:rsidRDefault="00A57EC0" w:rsidP="000B2DF0">
      <w:pPr>
        <w:pStyle w:val="Heading1"/>
        <w:ind w:left="450" w:hanging="450"/>
        <w:rPr>
          <w:rFonts w:cstheme="minorHAnsi"/>
        </w:rPr>
      </w:pPr>
      <w:r w:rsidRPr="00615775">
        <w:rPr>
          <w:rFonts w:cstheme="minorHAnsi"/>
        </w:rPr>
        <w:t>Terms and Definitions</w:t>
      </w:r>
    </w:p>
    <w:p w14:paraId="7EA9FA3F" w14:textId="3BD6EE87" w:rsidR="00056D65" w:rsidRPr="005D3723" w:rsidRDefault="00056D65" w:rsidP="00056D65">
      <w:pPr>
        <w:rPr>
          <w:rFonts w:cstheme="minorHAnsi"/>
          <w:i/>
          <w:iCs/>
        </w:rPr>
      </w:pPr>
      <w:r w:rsidRPr="005D3723">
        <w:rPr>
          <w:rFonts w:cstheme="minorHAnsi"/>
          <w:i/>
          <w:iCs/>
        </w:rPr>
        <w:t xml:space="preserve">What technical information was discussed, </w:t>
      </w:r>
      <w:proofErr w:type="gramStart"/>
      <w:r w:rsidRPr="005D3723">
        <w:rPr>
          <w:rFonts w:cstheme="minorHAnsi"/>
          <w:i/>
          <w:iCs/>
        </w:rPr>
        <w:t>specific to</w:t>
      </w:r>
      <w:proofErr w:type="gramEnd"/>
      <w:r w:rsidRPr="005D3723">
        <w:rPr>
          <w:rFonts w:cstheme="minorHAnsi"/>
          <w:i/>
          <w:iCs/>
        </w:rPr>
        <w:t xml:space="preserve">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5D3723" w:rsidRDefault="00056D65" w:rsidP="00056D65">
      <w:pPr>
        <w:rPr>
          <w:rFonts w:cstheme="minorHAnsi"/>
          <w:i/>
          <w:iCs/>
        </w:rPr>
      </w:pPr>
      <w:r w:rsidRPr="005D3723">
        <w:rPr>
          <w:rFonts w:cstheme="minorHAnsi"/>
          <w:i/>
          <w:iCs/>
        </w:rPr>
        <w:lastRenderedPageBreak/>
        <w:t>List and briefly describe them.</w:t>
      </w:r>
    </w:p>
    <w:p w14:paraId="3BFE8C23" w14:textId="4048B17C" w:rsidR="0008216A" w:rsidRPr="00615775" w:rsidRDefault="00CB5503" w:rsidP="007149C6">
      <w:pPr>
        <w:pStyle w:val="Heading3"/>
        <w:rPr>
          <w:rFonts w:cstheme="minorHAnsi"/>
        </w:rPr>
      </w:pPr>
      <w:r w:rsidRPr="00615775">
        <w:rPr>
          <w:rFonts w:cstheme="minorHAnsi"/>
        </w:rPr>
        <w:t>Term Name:</w:t>
      </w:r>
    </w:p>
    <w:p w14:paraId="75F15984" w14:textId="5819382D" w:rsidR="00315FD9" w:rsidRPr="005D3723" w:rsidRDefault="00CB5503" w:rsidP="00010C80">
      <w:pPr>
        <w:rPr>
          <w:rFonts w:cstheme="minorHAnsi"/>
          <w:i/>
          <w:iCs/>
        </w:rPr>
      </w:pPr>
      <w:r w:rsidRPr="005D3723">
        <w:rPr>
          <w:rFonts w:cstheme="minorHAnsi"/>
          <w:i/>
          <w:iCs/>
        </w:rPr>
        <w:t>Definition</w:t>
      </w:r>
    </w:p>
    <w:sectPr w:rsidR="00315FD9" w:rsidRPr="005D3723" w:rsidSect="00262A25">
      <w:headerReference w:type="default" r:id="rId17"/>
      <w:footerReference w:type="default" r:id="rId18"/>
      <w:headerReference w:type="first" r:id="rId19"/>
      <w:footerReference w:type="first" r:id="rId20"/>
      <w:pgSz w:w="12240" w:h="15840"/>
      <w:pgMar w:top="2520" w:right="1440" w:bottom="1440" w:left="1440" w:header="100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B21E8" w14:textId="77777777" w:rsidR="00840B23" w:rsidRDefault="00840B23" w:rsidP="002B68BF">
      <w:pPr>
        <w:spacing w:after="0" w:line="240" w:lineRule="auto"/>
      </w:pPr>
      <w:r>
        <w:separator/>
      </w:r>
    </w:p>
  </w:endnote>
  <w:endnote w:type="continuationSeparator" w:id="0">
    <w:p w14:paraId="0A9F5E40" w14:textId="77777777" w:rsidR="00840B23" w:rsidRDefault="00840B23" w:rsidP="002B68BF">
      <w:pPr>
        <w:spacing w:after="0" w:line="240" w:lineRule="auto"/>
      </w:pPr>
      <w:r>
        <w:continuationSeparator/>
      </w:r>
    </w:p>
  </w:endnote>
  <w:endnote w:type="continuationNotice" w:id="1">
    <w:p w14:paraId="4DE34031" w14:textId="77777777" w:rsidR="00CD6A0B" w:rsidRDefault="00CD6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C5730B" w:rsidRPr="00981953" w14:paraId="05E93192" w14:textId="77777777" w:rsidTr="00707456">
      <w:tc>
        <w:tcPr>
          <w:tcW w:w="6300" w:type="dxa"/>
        </w:tcPr>
        <w:p w14:paraId="52C6ADF2" w14:textId="7D8F7DFE" w:rsidR="00C5730B" w:rsidRPr="00981953" w:rsidRDefault="00D220A8" w:rsidP="00ED0DE6">
          <w:pPr>
            <w:pStyle w:val="Footer"/>
            <w:jc w:val="right"/>
            <w:rPr>
              <w:rFonts w:cstheme="minorHAnsi"/>
            </w:rPr>
          </w:pPr>
          <w:r>
            <w:rPr>
              <w:rFonts w:cstheme="minorHAnsi"/>
            </w:rPr>
            <w:t>Jurisdiction Name</w:t>
          </w:r>
        </w:p>
      </w:tc>
      <w:tc>
        <w:tcPr>
          <w:tcW w:w="1714" w:type="dxa"/>
        </w:tcPr>
        <w:p w14:paraId="2B0BFCAD" w14:textId="6A862A45" w:rsidR="00C5730B" w:rsidRPr="00981953" w:rsidRDefault="00C5730B" w:rsidP="00ED0DE6">
          <w:pPr>
            <w:pStyle w:val="Footer"/>
            <w:rPr>
              <w:rFonts w:cstheme="minorHAnsi"/>
            </w:rPr>
          </w:pPr>
          <w:r>
            <w:rPr>
              <w:rFonts w:cstheme="minorHAnsi"/>
            </w:rPr>
            <w:t>[Publish Date]</w:t>
          </w:r>
        </w:p>
      </w:tc>
    </w:tr>
    <w:tr w:rsidR="00C5730B" w:rsidRPr="00981953" w14:paraId="71A2DF6A" w14:textId="77777777" w:rsidTr="00707456">
      <w:trPr>
        <w:trHeight w:val="378"/>
      </w:trPr>
      <w:tc>
        <w:tcPr>
          <w:tcW w:w="6300" w:type="dxa"/>
        </w:tcPr>
        <w:p w14:paraId="5E1F74C5" w14:textId="3EDE04D1" w:rsidR="00C5730B" w:rsidRPr="00981953" w:rsidRDefault="00C5730B" w:rsidP="00ED0DE6">
          <w:pPr>
            <w:pStyle w:val="Footer"/>
            <w:jc w:val="right"/>
            <w:rPr>
              <w:rFonts w:cstheme="minorHAnsi"/>
            </w:rPr>
          </w:pPr>
        </w:p>
      </w:tc>
      <w:tc>
        <w:tcPr>
          <w:tcW w:w="1714" w:type="dxa"/>
        </w:tcPr>
        <w:p w14:paraId="77CF9563" w14:textId="77777777" w:rsidR="00C5730B" w:rsidRPr="00981953" w:rsidRDefault="00C5730B"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3</w:t>
          </w:r>
          <w:r w:rsidRPr="00981953">
            <w:rPr>
              <w:rFonts w:cstheme="minorHAnsi"/>
            </w:rPr>
            <w:fldChar w:fldCharType="end"/>
          </w:r>
        </w:p>
      </w:tc>
    </w:tr>
  </w:tbl>
  <w:p w14:paraId="09C8BA56" w14:textId="77777777" w:rsidR="00C5730B" w:rsidRPr="00ED0DE6" w:rsidRDefault="00C5730B"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C5730B" w:rsidRPr="00981953" w14:paraId="05221021" w14:textId="77777777" w:rsidTr="00707456">
      <w:tc>
        <w:tcPr>
          <w:tcW w:w="6300" w:type="dxa"/>
        </w:tcPr>
        <w:p w14:paraId="74BE73A0" w14:textId="77777777" w:rsidR="00C5730B" w:rsidRPr="00981953" w:rsidRDefault="00C5730B" w:rsidP="004013E0">
          <w:pPr>
            <w:pStyle w:val="Footer"/>
            <w:jc w:val="right"/>
            <w:rPr>
              <w:rFonts w:cstheme="minorHAnsi"/>
            </w:rPr>
          </w:pPr>
          <w:r w:rsidRPr="00981953">
            <w:rPr>
              <w:rFonts w:cstheme="minorHAnsi"/>
            </w:rPr>
            <w:t>Washington Emergency</w:t>
          </w:r>
        </w:p>
      </w:tc>
      <w:tc>
        <w:tcPr>
          <w:tcW w:w="1714" w:type="dxa"/>
        </w:tcPr>
        <w:p w14:paraId="4966BB08" w14:textId="10BF8EF1" w:rsidR="00C5730B" w:rsidRPr="00981953" w:rsidRDefault="00C5730B"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CD6A0B">
            <w:rPr>
              <w:rFonts w:cstheme="minorHAnsi"/>
              <w:noProof/>
            </w:rPr>
            <w:t>4/</w:t>
          </w:r>
          <w:r w:rsidR="00C75760">
            <w:rPr>
              <w:rFonts w:cstheme="minorHAnsi"/>
              <w:noProof/>
            </w:rPr>
            <w:t>29</w:t>
          </w:r>
          <w:r w:rsidR="00CD6A0B">
            <w:rPr>
              <w:rFonts w:cstheme="minorHAnsi"/>
              <w:noProof/>
            </w:rPr>
            <w:t>/2025</w:t>
          </w:r>
          <w:r w:rsidRPr="00981953">
            <w:rPr>
              <w:rFonts w:cstheme="minorHAnsi"/>
            </w:rPr>
            <w:fldChar w:fldCharType="end"/>
          </w:r>
        </w:p>
      </w:tc>
    </w:tr>
    <w:tr w:rsidR="00C5730B" w:rsidRPr="00981953" w14:paraId="7006957B" w14:textId="77777777" w:rsidTr="00707456">
      <w:trPr>
        <w:trHeight w:val="378"/>
      </w:trPr>
      <w:tc>
        <w:tcPr>
          <w:tcW w:w="6300" w:type="dxa"/>
        </w:tcPr>
        <w:p w14:paraId="06D17CE3" w14:textId="77777777" w:rsidR="00C5730B" w:rsidRPr="00981953" w:rsidRDefault="00C5730B" w:rsidP="004013E0">
          <w:pPr>
            <w:pStyle w:val="Footer"/>
            <w:jc w:val="right"/>
            <w:rPr>
              <w:rFonts w:cstheme="minorHAnsi"/>
            </w:rPr>
          </w:pPr>
          <w:r w:rsidRPr="00981953">
            <w:rPr>
              <w:rFonts w:cstheme="minorHAnsi"/>
            </w:rPr>
            <w:t>Management Division</w:t>
          </w:r>
        </w:p>
      </w:tc>
      <w:tc>
        <w:tcPr>
          <w:tcW w:w="1714" w:type="dxa"/>
        </w:tcPr>
        <w:p w14:paraId="2DB0BB1A" w14:textId="77777777" w:rsidR="00C5730B" w:rsidRPr="00981953" w:rsidRDefault="00C5730B"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C5730B" w:rsidRPr="004013E0" w:rsidRDefault="00C5730B"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FAD2C" w14:textId="77777777" w:rsidR="00840B23" w:rsidRDefault="00840B23" w:rsidP="002B68BF">
      <w:pPr>
        <w:spacing w:after="0" w:line="240" w:lineRule="auto"/>
      </w:pPr>
      <w:r>
        <w:separator/>
      </w:r>
    </w:p>
  </w:footnote>
  <w:footnote w:type="continuationSeparator" w:id="0">
    <w:p w14:paraId="12FA948B" w14:textId="77777777" w:rsidR="00840B23" w:rsidRDefault="00840B23" w:rsidP="002B68BF">
      <w:pPr>
        <w:spacing w:after="0" w:line="240" w:lineRule="auto"/>
      </w:pPr>
      <w:r>
        <w:continuationSeparator/>
      </w:r>
    </w:p>
  </w:footnote>
  <w:footnote w:type="continuationNotice" w:id="1">
    <w:p w14:paraId="4B5E11F2" w14:textId="77777777" w:rsidR="00CD6A0B" w:rsidRDefault="00CD6A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C2DD" w14:textId="340B9E62" w:rsidR="00C5730B" w:rsidRPr="00A94A69" w:rsidRDefault="00C5730B"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58248"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6A118271" w:rsidR="00C5730B" w:rsidRPr="004F57DE" w:rsidRDefault="00C5730B" w:rsidP="00A94A69">
                          <w:pPr>
                            <w:rPr>
                              <w:rFonts w:cstheme="minorHAnsi"/>
                              <w:b/>
                              <w:sz w:val="36"/>
                              <w:szCs w:val="32"/>
                            </w:rPr>
                          </w:pPr>
                          <w:r>
                            <w:rPr>
                              <w:rFonts w:cstheme="minorHAnsi"/>
                              <w:b/>
                              <w:sz w:val="36"/>
                              <w:szCs w:val="32"/>
                            </w:rPr>
                            <w:t>Emergency Support Function (ESF) 8</w:t>
                          </w:r>
                        </w:p>
                        <w:p w14:paraId="415D236F" w14:textId="77777777" w:rsidR="00C5730B" w:rsidRPr="000C0F88" w:rsidRDefault="00C5730B"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" stroked="f">
              <v:fill opacity="0"/>
              <v:textbox>
                <w:txbxContent>
                  <w:p w14:paraId="264BB4A0" w14:textId="6A118271" w:rsidR="00C5730B" w:rsidRPr="004F57DE" w:rsidRDefault="00C5730B" w:rsidP="00A94A69">
                    <w:pPr>
                      <w:rPr>
                        <w:rFonts w:cstheme="minorHAnsi"/>
                        <w:b/>
                        <w:sz w:val="36"/>
                        <w:szCs w:val="32"/>
                      </w:rPr>
                    </w:pPr>
                    <w:r>
                      <w:rPr>
                        <w:rFonts w:cstheme="minorHAnsi"/>
                        <w:b/>
                        <w:sz w:val="36"/>
                        <w:szCs w:val="32"/>
                      </w:rPr>
                      <w:t>Emergency Support Function (ESF) 8</w:t>
                    </w:r>
                  </w:p>
                  <w:p w14:paraId="415D236F" w14:textId="77777777" w:rsidR="00C5730B" w:rsidRPr="000C0F88" w:rsidRDefault="00C5730B"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8242"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074282C5" w14:textId="77777777" w:rsidR="00C5730B" w:rsidRDefault="00C5730B" w:rsidP="00A94A69">
                          <w:pPr>
                            <w:rPr>
                              <w:rFonts w:cstheme="minorHAnsi"/>
                              <w:b/>
                              <w:color w:val="FFFFFF" w:themeColor="background1"/>
                              <w:sz w:val="36"/>
                              <w:szCs w:val="32"/>
                            </w:rPr>
                          </w:pPr>
                        </w:p>
                        <w:p w14:paraId="1D9F73DE" w14:textId="61BD3948" w:rsidR="00C5730B" w:rsidRPr="001765CC" w:rsidRDefault="00C5730B" w:rsidP="00A94A69">
                          <w:pPr>
                            <w:rPr>
                              <w:rFonts w:cstheme="minorHAnsi"/>
                              <w:b/>
                              <w:color w:val="FFFFFF" w:themeColor="background1"/>
                              <w:sz w:val="44"/>
                              <w:szCs w:val="44"/>
                            </w:rPr>
                          </w:pPr>
                          <w:r>
                            <w:rPr>
                              <w:rFonts w:cstheme="minorHAnsi"/>
                              <w:b/>
                              <w:color w:val="FFFFFF" w:themeColor="background1"/>
                              <w:sz w:val="44"/>
                              <w:szCs w:val="44"/>
                            </w:rPr>
                            <w:t>Public Health and Medical Services</w:t>
                          </w:r>
                        </w:p>
                        <w:p w14:paraId="092CDD40" w14:textId="77777777" w:rsidR="00C5730B" w:rsidRPr="000C0F88" w:rsidRDefault="00C5730B"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" stroked="f">
              <v:fill opacity="0"/>
              <v:textbox>
                <w:txbxContent>
                  <w:p w14:paraId="074282C5" w14:textId="77777777" w:rsidR="00C5730B" w:rsidRDefault="00C5730B" w:rsidP="00A94A69">
                    <w:pPr>
                      <w:rPr>
                        <w:rFonts w:cstheme="minorHAnsi"/>
                        <w:b/>
                        <w:color w:val="FFFFFF" w:themeColor="background1"/>
                        <w:sz w:val="36"/>
                        <w:szCs w:val="32"/>
                      </w:rPr>
                    </w:pPr>
                  </w:p>
                  <w:p w14:paraId="1D9F73DE" w14:textId="61BD3948" w:rsidR="00C5730B" w:rsidRPr="001765CC" w:rsidRDefault="00C5730B" w:rsidP="00A94A69">
                    <w:pPr>
                      <w:rPr>
                        <w:rFonts w:cstheme="minorHAnsi"/>
                        <w:b/>
                        <w:color w:val="FFFFFF" w:themeColor="background1"/>
                        <w:sz w:val="44"/>
                        <w:szCs w:val="44"/>
                      </w:rPr>
                    </w:pPr>
                    <w:r>
                      <w:rPr>
                        <w:rFonts w:cstheme="minorHAnsi"/>
                        <w:b/>
                        <w:color w:val="FFFFFF" w:themeColor="background1"/>
                        <w:sz w:val="44"/>
                        <w:szCs w:val="44"/>
                      </w:rPr>
                      <w:t>Public Health and Medical Services</w:t>
                    </w:r>
                  </w:p>
                  <w:p w14:paraId="092CDD40" w14:textId="77777777" w:rsidR="00C5730B" w:rsidRPr="000C0F88" w:rsidRDefault="00C5730B" w:rsidP="00A94A69">
                    <w:pPr>
                      <w:rPr>
                        <w:sz w:val="32"/>
                      </w:rPr>
                    </w:pPr>
                  </w:p>
                </w:txbxContent>
              </v:textbox>
            </v:shape>
          </w:pict>
        </mc:Fallback>
      </mc:AlternateContent>
    </w:r>
    <w:sdt>
      <w:sdtPr>
        <w:id w:val="-579594769"/>
        <w:docPartObj>
          <w:docPartGallery w:val="Watermarks"/>
          <w:docPartUnique/>
        </w:docPartObj>
      </w:sdtPr>
      <w:sdtEndPr/>
      <w:sdtContent>
        <w:r w:rsidR="0043381C">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8240"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2E18275">
            <v:line id="Straight Connector 9" style="position:absolute;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7EA2F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8241"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18296FA">
            <v:line id="Straight Connector 12" style="position:absolute;z-index:251653632;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58DF6C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71E2" w14:textId="0421DA02" w:rsidR="00C5730B" w:rsidRPr="000558D3" w:rsidRDefault="00C5730B"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58247"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C5730B" w:rsidRPr="004F57DE" w:rsidRDefault="00C5730B" w:rsidP="000C0F88">
                          <w:pPr>
                            <w:rPr>
                              <w:rFonts w:cstheme="minorHAnsi"/>
                              <w:b/>
                              <w:sz w:val="36"/>
                              <w:szCs w:val="32"/>
                            </w:rPr>
                          </w:pPr>
                          <w:r>
                            <w:rPr>
                              <w:rFonts w:cstheme="minorHAnsi"/>
                              <w:b/>
                              <w:sz w:val="36"/>
                              <w:szCs w:val="32"/>
                            </w:rPr>
                            <w:t>Emergency Support Function (ESF) 3</w:t>
                          </w:r>
                        </w:p>
                        <w:p w14:paraId="55412935" w14:textId="77777777" w:rsidR="00C5730B" w:rsidRPr="000C0F88" w:rsidRDefault="00C5730B"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" stroked="f">
              <v:fill opacity="0"/>
              <v:textbox>
                <w:txbxContent>
                  <w:p w14:paraId="2E859210" w14:textId="69F629A0" w:rsidR="00C5730B" w:rsidRPr="004F57DE" w:rsidRDefault="00C5730B" w:rsidP="000C0F88">
                    <w:pPr>
                      <w:rPr>
                        <w:rFonts w:cstheme="minorHAnsi"/>
                        <w:b/>
                        <w:sz w:val="36"/>
                        <w:szCs w:val="32"/>
                      </w:rPr>
                    </w:pPr>
                    <w:r>
                      <w:rPr>
                        <w:rFonts w:cstheme="minorHAnsi"/>
                        <w:b/>
                        <w:sz w:val="36"/>
                        <w:szCs w:val="32"/>
                      </w:rPr>
                      <w:t>Emergency Support Function (ESF) 3</w:t>
                    </w:r>
                  </w:p>
                  <w:p w14:paraId="55412935" w14:textId="77777777" w:rsidR="00C5730B" w:rsidRPr="000C0F88" w:rsidRDefault="00C5730B"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824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C5730B" w:rsidRDefault="00C5730B" w:rsidP="000C0F88">
                          <w:pPr>
                            <w:rPr>
                              <w:rFonts w:cstheme="minorHAnsi"/>
                              <w:b/>
                              <w:color w:val="FFFFFF" w:themeColor="background1"/>
                              <w:sz w:val="36"/>
                              <w:szCs w:val="32"/>
                            </w:rPr>
                          </w:pPr>
                        </w:p>
                        <w:p w14:paraId="2FB8DC86" w14:textId="4F00F593" w:rsidR="00C5730B" w:rsidRPr="001765CC" w:rsidRDefault="00C5730B"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C5730B" w:rsidRPr="000C0F88" w:rsidRDefault="00C5730B"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" stroked="f">
              <v:fill opacity="0"/>
              <v:textbox>
                <w:txbxContent>
                  <w:p w14:paraId="1FB79674" w14:textId="77777777" w:rsidR="00C5730B" w:rsidRDefault="00C5730B" w:rsidP="000C0F88">
                    <w:pPr>
                      <w:rPr>
                        <w:rFonts w:cstheme="minorHAnsi"/>
                        <w:b/>
                        <w:color w:val="FFFFFF" w:themeColor="background1"/>
                        <w:sz w:val="36"/>
                        <w:szCs w:val="32"/>
                      </w:rPr>
                    </w:pPr>
                  </w:p>
                  <w:p w14:paraId="2FB8DC86" w14:textId="4F00F593" w:rsidR="00C5730B" w:rsidRPr="001765CC" w:rsidRDefault="00C5730B"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C5730B" w:rsidRPr="000C0F88" w:rsidRDefault="00C5730B"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8243"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5D9AED2">
            <v:line id="Straight Connector 2"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27458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8244"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FCB9942">
            <v:line id="Straight Connector 3"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2B1B1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v:stroke joinstyle="miter"/>
            </v:line>
          </w:pict>
        </mc:Fallback>
      </mc:AlternateContent>
    </w:r>
    <w:r>
      <w:rPr>
        <w:rFonts w:ascii="Arial Nova Light" w:hAnsi="Arial Nova Light"/>
        <w:b/>
        <w:noProof/>
        <w:sz w:val="36"/>
        <w:szCs w:val="36"/>
      </w:rPr>
      <w:drawing>
        <wp:anchor distT="0" distB="0" distL="114300" distR="114300" simplePos="0" relativeHeight="251658245"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60A6C"/>
    <w:multiLevelType w:val="hybridMultilevel"/>
    <w:tmpl w:val="F6F0FC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740DC"/>
    <w:multiLevelType w:val="hybridMultilevel"/>
    <w:tmpl w:val="1956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B4A22"/>
    <w:multiLevelType w:val="hybridMultilevel"/>
    <w:tmpl w:val="9A62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464726">
    <w:abstractNumId w:val="14"/>
  </w:num>
  <w:num w:numId="2" w16cid:durableId="1711567801">
    <w:abstractNumId w:val="5"/>
  </w:num>
  <w:num w:numId="3" w16cid:durableId="1440182377">
    <w:abstractNumId w:val="0"/>
  </w:num>
  <w:num w:numId="4" w16cid:durableId="345448578">
    <w:abstractNumId w:val="11"/>
  </w:num>
  <w:num w:numId="5" w16cid:durableId="1735661608">
    <w:abstractNumId w:val="6"/>
  </w:num>
  <w:num w:numId="6" w16cid:durableId="164247286">
    <w:abstractNumId w:val="10"/>
  </w:num>
  <w:num w:numId="7" w16cid:durableId="1386177118">
    <w:abstractNumId w:val="15"/>
  </w:num>
  <w:num w:numId="8" w16cid:durableId="409549315">
    <w:abstractNumId w:val="12"/>
  </w:num>
  <w:num w:numId="9" w16cid:durableId="911694376">
    <w:abstractNumId w:val="17"/>
  </w:num>
  <w:num w:numId="10" w16cid:durableId="1562986207">
    <w:abstractNumId w:val="1"/>
  </w:num>
  <w:num w:numId="11" w16cid:durableId="289365374">
    <w:abstractNumId w:val="4"/>
  </w:num>
  <w:num w:numId="12" w16cid:durableId="1944728809">
    <w:abstractNumId w:val="9"/>
  </w:num>
  <w:num w:numId="13" w16cid:durableId="1279483996">
    <w:abstractNumId w:val="3"/>
  </w:num>
  <w:num w:numId="14" w16cid:durableId="1961645389">
    <w:abstractNumId w:val="2"/>
  </w:num>
  <w:num w:numId="15" w16cid:durableId="2101294248">
    <w:abstractNumId w:val="16"/>
  </w:num>
  <w:num w:numId="16" w16cid:durableId="1110661009">
    <w:abstractNumId w:val="7"/>
  </w:num>
  <w:num w:numId="17" w16cid:durableId="1082262557">
    <w:abstractNumId w:val="8"/>
  </w:num>
  <w:num w:numId="18" w16cid:durableId="187310622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56E"/>
    <w:rsid w:val="00007823"/>
    <w:rsid w:val="00010C80"/>
    <w:rsid w:val="00012C0A"/>
    <w:rsid w:val="000131BD"/>
    <w:rsid w:val="000139E6"/>
    <w:rsid w:val="00013DB8"/>
    <w:rsid w:val="00023903"/>
    <w:rsid w:val="000239A6"/>
    <w:rsid w:val="00023E97"/>
    <w:rsid w:val="00024583"/>
    <w:rsid w:val="00024C8A"/>
    <w:rsid w:val="000301E6"/>
    <w:rsid w:val="00031299"/>
    <w:rsid w:val="000338E5"/>
    <w:rsid w:val="000349F6"/>
    <w:rsid w:val="000361E7"/>
    <w:rsid w:val="00037D0C"/>
    <w:rsid w:val="000414E3"/>
    <w:rsid w:val="000419D8"/>
    <w:rsid w:val="00042D40"/>
    <w:rsid w:val="00044246"/>
    <w:rsid w:val="000447A6"/>
    <w:rsid w:val="000466F5"/>
    <w:rsid w:val="00054A10"/>
    <w:rsid w:val="000558D3"/>
    <w:rsid w:val="000562DB"/>
    <w:rsid w:val="0005668B"/>
    <w:rsid w:val="00056CAC"/>
    <w:rsid w:val="00056D65"/>
    <w:rsid w:val="00060CD9"/>
    <w:rsid w:val="00060E8F"/>
    <w:rsid w:val="0006198C"/>
    <w:rsid w:val="00063917"/>
    <w:rsid w:val="00065356"/>
    <w:rsid w:val="000659C4"/>
    <w:rsid w:val="00065E91"/>
    <w:rsid w:val="00074B1E"/>
    <w:rsid w:val="00076497"/>
    <w:rsid w:val="0008216A"/>
    <w:rsid w:val="00082E0A"/>
    <w:rsid w:val="000838AD"/>
    <w:rsid w:val="00083BCB"/>
    <w:rsid w:val="0008506F"/>
    <w:rsid w:val="00085F95"/>
    <w:rsid w:val="000912D9"/>
    <w:rsid w:val="00093CC0"/>
    <w:rsid w:val="00093E8E"/>
    <w:rsid w:val="00094EB4"/>
    <w:rsid w:val="000A41C8"/>
    <w:rsid w:val="000B00EE"/>
    <w:rsid w:val="000B0E0A"/>
    <w:rsid w:val="000B0F3F"/>
    <w:rsid w:val="000B1BA6"/>
    <w:rsid w:val="000B1D53"/>
    <w:rsid w:val="000B2DF0"/>
    <w:rsid w:val="000B31FA"/>
    <w:rsid w:val="000B43B1"/>
    <w:rsid w:val="000B4937"/>
    <w:rsid w:val="000B52C6"/>
    <w:rsid w:val="000C0F88"/>
    <w:rsid w:val="000D0B07"/>
    <w:rsid w:val="000D2E7A"/>
    <w:rsid w:val="000D4BB8"/>
    <w:rsid w:val="000D4C46"/>
    <w:rsid w:val="000D5A7B"/>
    <w:rsid w:val="000E14C1"/>
    <w:rsid w:val="000E32B1"/>
    <w:rsid w:val="000E4D45"/>
    <w:rsid w:val="000F117C"/>
    <w:rsid w:val="000F1547"/>
    <w:rsid w:val="000F2D84"/>
    <w:rsid w:val="000F38C7"/>
    <w:rsid w:val="000F45FB"/>
    <w:rsid w:val="001035CE"/>
    <w:rsid w:val="0010408E"/>
    <w:rsid w:val="00110436"/>
    <w:rsid w:val="00110606"/>
    <w:rsid w:val="00110AB1"/>
    <w:rsid w:val="00110CB1"/>
    <w:rsid w:val="00112C85"/>
    <w:rsid w:val="001133E4"/>
    <w:rsid w:val="0011557E"/>
    <w:rsid w:val="00115DC6"/>
    <w:rsid w:val="00116ADF"/>
    <w:rsid w:val="001217FD"/>
    <w:rsid w:val="001218C2"/>
    <w:rsid w:val="00122E6D"/>
    <w:rsid w:val="00125981"/>
    <w:rsid w:val="0012610B"/>
    <w:rsid w:val="001325CB"/>
    <w:rsid w:val="00132646"/>
    <w:rsid w:val="0013291C"/>
    <w:rsid w:val="00135544"/>
    <w:rsid w:val="00136AB8"/>
    <w:rsid w:val="00140639"/>
    <w:rsid w:val="001415F4"/>
    <w:rsid w:val="00141C62"/>
    <w:rsid w:val="001426E2"/>
    <w:rsid w:val="001440FA"/>
    <w:rsid w:val="00144F8B"/>
    <w:rsid w:val="00152581"/>
    <w:rsid w:val="00154DAD"/>
    <w:rsid w:val="00156C31"/>
    <w:rsid w:val="00157CC1"/>
    <w:rsid w:val="00157F22"/>
    <w:rsid w:val="00161EE2"/>
    <w:rsid w:val="00162210"/>
    <w:rsid w:val="00171F1D"/>
    <w:rsid w:val="001726AE"/>
    <w:rsid w:val="00173A15"/>
    <w:rsid w:val="001763B2"/>
    <w:rsid w:val="001765CC"/>
    <w:rsid w:val="00180E64"/>
    <w:rsid w:val="00182F7E"/>
    <w:rsid w:val="00183F44"/>
    <w:rsid w:val="00184126"/>
    <w:rsid w:val="00194A28"/>
    <w:rsid w:val="0019560E"/>
    <w:rsid w:val="00196915"/>
    <w:rsid w:val="001A3EE8"/>
    <w:rsid w:val="001A44F3"/>
    <w:rsid w:val="001B025B"/>
    <w:rsid w:val="001B1A53"/>
    <w:rsid w:val="001B1DDF"/>
    <w:rsid w:val="001B2635"/>
    <w:rsid w:val="001B26F3"/>
    <w:rsid w:val="001B2B4E"/>
    <w:rsid w:val="001B39CB"/>
    <w:rsid w:val="001B5E40"/>
    <w:rsid w:val="001B7D0A"/>
    <w:rsid w:val="001C0B1D"/>
    <w:rsid w:val="001C299C"/>
    <w:rsid w:val="001C3D51"/>
    <w:rsid w:val="001C4BED"/>
    <w:rsid w:val="001C6739"/>
    <w:rsid w:val="001C6AF4"/>
    <w:rsid w:val="001D05DE"/>
    <w:rsid w:val="001D5EBD"/>
    <w:rsid w:val="001E07D5"/>
    <w:rsid w:val="001E6D00"/>
    <w:rsid w:val="001E6FD2"/>
    <w:rsid w:val="001F086C"/>
    <w:rsid w:val="001F0D89"/>
    <w:rsid w:val="001F135D"/>
    <w:rsid w:val="001F1479"/>
    <w:rsid w:val="001F162E"/>
    <w:rsid w:val="001F3F63"/>
    <w:rsid w:val="001F6670"/>
    <w:rsid w:val="001F7E63"/>
    <w:rsid w:val="00202E66"/>
    <w:rsid w:val="00204079"/>
    <w:rsid w:val="00204425"/>
    <w:rsid w:val="002046CA"/>
    <w:rsid w:val="00211F18"/>
    <w:rsid w:val="002179A1"/>
    <w:rsid w:val="00222D58"/>
    <w:rsid w:val="00223A3F"/>
    <w:rsid w:val="00225AC3"/>
    <w:rsid w:val="0022644F"/>
    <w:rsid w:val="00226D11"/>
    <w:rsid w:val="00230C78"/>
    <w:rsid w:val="00232769"/>
    <w:rsid w:val="002334DD"/>
    <w:rsid w:val="00234571"/>
    <w:rsid w:val="00234A21"/>
    <w:rsid w:val="00236870"/>
    <w:rsid w:val="0024056A"/>
    <w:rsid w:val="00242A88"/>
    <w:rsid w:val="00251CDC"/>
    <w:rsid w:val="002521C1"/>
    <w:rsid w:val="00253219"/>
    <w:rsid w:val="00253EAD"/>
    <w:rsid w:val="00254B2D"/>
    <w:rsid w:val="0025519F"/>
    <w:rsid w:val="0025606D"/>
    <w:rsid w:val="00260CDC"/>
    <w:rsid w:val="00262A25"/>
    <w:rsid w:val="00263270"/>
    <w:rsid w:val="00264C80"/>
    <w:rsid w:val="00266B63"/>
    <w:rsid w:val="00267E9B"/>
    <w:rsid w:val="00270900"/>
    <w:rsid w:val="00271F0F"/>
    <w:rsid w:val="00272D63"/>
    <w:rsid w:val="00275948"/>
    <w:rsid w:val="0027772C"/>
    <w:rsid w:val="00277BA5"/>
    <w:rsid w:val="0028261A"/>
    <w:rsid w:val="00285478"/>
    <w:rsid w:val="00294157"/>
    <w:rsid w:val="0029752C"/>
    <w:rsid w:val="002A098A"/>
    <w:rsid w:val="002A0C0B"/>
    <w:rsid w:val="002A24CE"/>
    <w:rsid w:val="002A5BBA"/>
    <w:rsid w:val="002B520B"/>
    <w:rsid w:val="002B5B2E"/>
    <w:rsid w:val="002B68BF"/>
    <w:rsid w:val="002C39AD"/>
    <w:rsid w:val="002D1330"/>
    <w:rsid w:val="002D4E16"/>
    <w:rsid w:val="002E1D32"/>
    <w:rsid w:val="002E3345"/>
    <w:rsid w:val="002E3925"/>
    <w:rsid w:val="002E6104"/>
    <w:rsid w:val="002F0BCD"/>
    <w:rsid w:val="002F0FDE"/>
    <w:rsid w:val="002F1633"/>
    <w:rsid w:val="002F1C8C"/>
    <w:rsid w:val="002F1D2B"/>
    <w:rsid w:val="002F409F"/>
    <w:rsid w:val="002F72A7"/>
    <w:rsid w:val="003050CA"/>
    <w:rsid w:val="0031286F"/>
    <w:rsid w:val="003159EF"/>
    <w:rsid w:val="00315FD9"/>
    <w:rsid w:val="00316C79"/>
    <w:rsid w:val="003202A9"/>
    <w:rsid w:val="00324ACA"/>
    <w:rsid w:val="00326C58"/>
    <w:rsid w:val="00326F6C"/>
    <w:rsid w:val="00327041"/>
    <w:rsid w:val="0032706E"/>
    <w:rsid w:val="00327B8A"/>
    <w:rsid w:val="00327EB9"/>
    <w:rsid w:val="00332DC0"/>
    <w:rsid w:val="00333218"/>
    <w:rsid w:val="00334215"/>
    <w:rsid w:val="003402D7"/>
    <w:rsid w:val="0034285C"/>
    <w:rsid w:val="0034318D"/>
    <w:rsid w:val="003431EF"/>
    <w:rsid w:val="003458C3"/>
    <w:rsid w:val="00347223"/>
    <w:rsid w:val="003525A1"/>
    <w:rsid w:val="00354520"/>
    <w:rsid w:val="00357EA5"/>
    <w:rsid w:val="0036650F"/>
    <w:rsid w:val="0037057B"/>
    <w:rsid w:val="003712F6"/>
    <w:rsid w:val="00371B09"/>
    <w:rsid w:val="0037382A"/>
    <w:rsid w:val="00373C44"/>
    <w:rsid w:val="00374555"/>
    <w:rsid w:val="00374B21"/>
    <w:rsid w:val="00375492"/>
    <w:rsid w:val="00375922"/>
    <w:rsid w:val="003759D4"/>
    <w:rsid w:val="00375A97"/>
    <w:rsid w:val="00377318"/>
    <w:rsid w:val="0037752C"/>
    <w:rsid w:val="00383BFE"/>
    <w:rsid w:val="0038539A"/>
    <w:rsid w:val="003915C4"/>
    <w:rsid w:val="00392D5C"/>
    <w:rsid w:val="0039374E"/>
    <w:rsid w:val="00396C63"/>
    <w:rsid w:val="003972AD"/>
    <w:rsid w:val="003A06CD"/>
    <w:rsid w:val="003A087F"/>
    <w:rsid w:val="003A17FD"/>
    <w:rsid w:val="003A58DF"/>
    <w:rsid w:val="003A6D0D"/>
    <w:rsid w:val="003A7C77"/>
    <w:rsid w:val="003B1F1F"/>
    <w:rsid w:val="003B3BCF"/>
    <w:rsid w:val="003B644D"/>
    <w:rsid w:val="003B77C0"/>
    <w:rsid w:val="003C1457"/>
    <w:rsid w:val="003C1FF9"/>
    <w:rsid w:val="003C20AA"/>
    <w:rsid w:val="003C2C4F"/>
    <w:rsid w:val="003C5C00"/>
    <w:rsid w:val="003C6C60"/>
    <w:rsid w:val="003C7644"/>
    <w:rsid w:val="003C7AA8"/>
    <w:rsid w:val="003D2014"/>
    <w:rsid w:val="003D4AB4"/>
    <w:rsid w:val="003D7738"/>
    <w:rsid w:val="003E1615"/>
    <w:rsid w:val="003E4983"/>
    <w:rsid w:val="003F0E12"/>
    <w:rsid w:val="003F0E8C"/>
    <w:rsid w:val="003F1407"/>
    <w:rsid w:val="003F5D90"/>
    <w:rsid w:val="004013E0"/>
    <w:rsid w:val="0040419B"/>
    <w:rsid w:val="00404739"/>
    <w:rsid w:val="0040482C"/>
    <w:rsid w:val="004077F1"/>
    <w:rsid w:val="004109B8"/>
    <w:rsid w:val="004111A8"/>
    <w:rsid w:val="004170C4"/>
    <w:rsid w:val="00421988"/>
    <w:rsid w:val="00423466"/>
    <w:rsid w:val="004254F3"/>
    <w:rsid w:val="0043381C"/>
    <w:rsid w:val="00434067"/>
    <w:rsid w:val="00436507"/>
    <w:rsid w:val="0044012C"/>
    <w:rsid w:val="0044029F"/>
    <w:rsid w:val="00441FAC"/>
    <w:rsid w:val="0044381B"/>
    <w:rsid w:val="00444599"/>
    <w:rsid w:val="00446472"/>
    <w:rsid w:val="00451011"/>
    <w:rsid w:val="00451E57"/>
    <w:rsid w:val="00452F9B"/>
    <w:rsid w:val="0045514A"/>
    <w:rsid w:val="00456FA2"/>
    <w:rsid w:val="0046388C"/>
    <w:rsid w:val="004645A2"/>
    <w:rsid w:val="004653EF"/>
    <w:rsid w:val="00473F25"/>
    <w:rsid w:val="00476392"/>
    <w:rsid w:val="0047664A"/>
    <w:rsid w:val="00480E1D"/>
    <w:rsid w:val="00483104"/>
    <w:rsid w:val="00490816"/>
    <w:rsid w:val="00492723"/>
    <w:rsid w:val="00494EBB"/>
    <w:rsid w:val="00495E13"/>
    <w:rsid w:val="004A49AE"/>
    <w:rsid w:val="004A60DA"/>
    <w:rsid w:val="004A64E1"/>
    <w:rsid w:val="004A7E97"/>
    <w:rsid w:val="004B29E5"/>
    <w:rsid w:val="004B2E85"/>
    <w:rsid w:val="004B44C2"/>
    <w:rsid w:val="004C0D45"/>
    <w:rsid w:val="004C15E7"/>
    <w:rsid w:val="004C3634"/>
    <w:rsid w:val="004C4F44"/>
    <w:rsid w:val="004C638A"/>
    <w:rsid w:val="004D2FFE"/>
    <w:rsid w:val="004D4635"/>
    <w:rsid w:val="004D4BF4"/>
    <w:rsid w:val="004D6CF6"/>
    <w:rsid w:val="004D7B71"/>
    <w:rsid w:val="004E16B1"/>
    <w:rsid w:val="004E2BB0"/>
    <w:rsid w:val="004E42E7"/>
    <w:rsid w:val="004E43E5"/>
    <w:rsid w:val="004E5E28"/>
    <w:rsid w:val="004E7D52"/>
    <w:rsid w:val="004F57DE"/>
    <w:rsid w:val="004F60C0"/>
    <w:rsid w:val="004F7181"/>
    <w:rsid w:val="004F7F42"/>
    <w:rsid w:val="00504D80"/>
    <w:rsid w:val="00504E79"/>
    <w:rsid w:val="00511423"/>
    <w:rsid w:val="005131B7"/>
    <w:rsid w:val="00513405"/>
    <w:rsid w:val="00514313"/>
    <w:rsid w:val="005145FE"/>
    <w:rsid w:val="00514655"/>
    <w:rsid w:val="00517E90"/>
    <w:rsid w:val="00521D82"/>
    <w:rsid w:val="00527EED"/>
    <w:rsid w:val="00530282"/>
    <w:rsid w:val="00530E12"/>
    <w:rsid w:val="00534DD5"/>
    <w:rsid w:val="00537C25"/>
    <w:rsid w:val="00537E9D"/>
    <w:rsid w:val="005423FB"/>
    <w:rsid w:val="0054429D"/>
    <w:rsid w:val="00546793"/>
    <w:rsid w:val="0054684C"/>
    <w:rsid w:val="00552860"/>
    <w:rsid w:val="00552CA1"/>
    <w:rsid w:val="00554E8E"/>
    <w:rsid w:val="00555003"/>
    <w:rsid w:val="00555365"/>
    <w:rsid w:val="00556400"/>
    <w:rsid w:val="00562BC8"/>
    <w:rsid w:val="00562F33"/>
    <w:rsid w:val="00563837"/>
    <w:rsid w:val="005638DA"/>
    <w:rsid w:val="00563B69"/>
    <w:rsid w:val="0057107F"/>
    <w:rsid w:val="00575AF8"/>
    <w:rsid w:val="00576DC6"/>
    <w:rsid w:val="00582388"/>
    <w:rsid w:val="00591771"/>
    <w:rsid w:val="005965C2"/>
    <w:rsid w:val="005A025D"/>
    <w:rsid w:val="005A0D71"/>
    <w:rsid w:val="005A2008"/>
    <w:rsid w:val="005A3AF2"/>
    <w:rsid w:val="005B1E91"/>
    <w:rsid w:val="005B3D7A"/>
    <w:rsid w:val="005B3F0C"/>
    <w:rsid w:val="005B5B7F"/>
    <w:rsid w:val="005B791D"/>
    <w:rsid w:val="005C0084"/>
    <w:rsid w:val="005C7A00"/>
    <w:rsid w:val="005D0D76"/>
    <w:rsid w:val="005D2766"/>
    <w:rsid w:val="005D3723"/>
    <w:rsid w:val="005D51BD"/>
    <w:rsid w:val="005D6BAD"/>
    <w:rsid w:val="005E0FEB"/>
    <w:rsid w:val="005E2131"/>
    <w:rsid w:val="005E31C1"/>
    <w:rsid w:val="005E4293"/>
    <w:rsid w:val="005E6B45"/>
    <w:rsid w:val="005E6E12"/>
    <w:rsid w:val="005F2744"/>
    <w:rsid w:val="005F3988"/>
    <w:rsid w:val="005F3C71"/>
    <w:rsid w:val="005F7391"/>
    <w:rsid w:val="005F784E"/>
    <w:rsid w:val="00603F2A"/>
    <w:rsid w:val="00607EE4"/>
    <w:rsid w:val="00615775"/>
    <w:rsid w:val="00615D87"/>
    <w:rsid w:val="00615DCA"/>
    <w:rsid w:val="0061764D"/>
    <w:rsid w:val="0061797B"/>
    <w:rsid w:val="006204CB"/>
    <w:rsid w:val="006206FC"/>
    <w:rsid w:val="00623E97"/>
    <w:rsid w:val="00624717"/>
    <w:rsid w:val="00626E9F"/>
    <w:rsid w:val="00632C02"/>
    <w:rsid w:val="00632FF9"/>
    <w:rsid w:val="00634043"/>
    <w:rsid w:val="00634C69"/>
    <w:rsid w:val="0063695A"/>
    <w:rsid w:val="006400AC"/>
    <w:rsid w:val="0064096B"/>
    <w:rsid w:val="00645A03"/>
    <w:rsid w:val="00645C83"/>
    <w:rsid w:val="00650280"/>
    <w:rsid w:val="006518A7"/>
    <w:rsid w:val="00656078"/>
    <w:rsid w:val="00656A40"/>
    <w:rsid w:val="00657EFF"/>
    <w:rsid w:val="006636B3"/>
    <w:rsid w:val="00663941"/>
    <w:rsid w:val="006676DB"/>
    <w:rsid w:val="00670CAB"/>
    <w:rsid w:val="00672356"/>
    <w:rsid w:val="00672894"/>
    <w:rsid w:val="00681A43"/>
    <w:rsid w:val="00682D6C"/>
    <w:rsid w:val="0069273A"/>
    <w:rsid w:val="006A0897"/>
    <w:rsid w:val="006A0A50"/>
    <w:rsid w:val="006A3074"/>
    <w:rsid w:val="006A688D"/>
    <w:rsid w:val="006A68C6"/>
    <w:rsid w:val="006A6A45"/>
    <w:rsid w:val="006A6B41"/>
    <w:rsid w:val="006B3B44"/>
    <w:rsid w:val="006B502E"/>
    <w:rsid w:val="006B6159"/>
    <w:rsid w:val="006B6F0C"/>
    <w:rsid w:val="006C4FEC"/>
    <w:rsid w:val="006C7945"/>
    <w:rsid w:val="006D5097"/>
    <w:rsid w:val="006D649F"/>
    <w:rsid w:val="006E1A61"/>
    <w:rsid w:val="006F048F"/>
    <w:rsid w:val="006F4074"/>
    <w:rsid w:val="006F591E"/>
    <w:rsid w:val="006F7664"/>
    <w:rsid w:val="00700EE3"/>
    <w:rsid w:val="0070116F"/>
    <w:rsid w:val="00702BC5"/>
    <w:rsid w:val="007030CB"/>
    <w:rsid w:val="00706ECD"/>
    <w:rsid w:val="00707456"/>
    <w:rsid w:val="00707A32"/>
    <w:rsid w:val="007149C6"/>
    <w:rsid w:val="00715229"/>
    <w:rsid w:val="00716226"/>
    <w:rsid w:val="007162BD"/>
    <w:rsid w:val="00721AC1"/>
    <w:rsid w:val="00723E27"/>
    <w:rsid w:val="00723F8B"/>
    <w:rsid w:val="0072719B"/>
    <w:rsid w:val="00727D12"/>
    <w:rsid w:val="0073084C"/>
    <w:rsid w:val="00731BC2"/>
    <w:rsid w:val="00732F53"/>
    <w:rsid w:val="0073326F"/>
    <w:rsid w:val="0073331D"/>
    <w:rsid w:val="00737880"/>
    <w:rsid w:val="00740349"/>
    <w:rsid w:val="00743334"/>
    <w:rsid w:val="00745281"/>
    <w:rsid w:val="007535E9"/>
    <w:rsid w:val="00753D41"/>
    <w:rsid w:val="007543CF"/>
    <w:rsid w:val="00756691"/>
    <w:rsid w:val="0075700F"/>
    <w:rsid w:val="007605C2"/>
    <w:rsid w:val="007641D7"/>
    <w:rsid w:val="00766BDF"/>
    <w:rsid w:val="00771932"/>
    <w:rsid w:val="00772213"/>
    <w:rsid w:val="00772D11"/>
    <w:rsid w:val="00773B63"/>
    <w:rsid w:val="007754F5"/>
    <w:rsid w:val="00775D0C"/>
    <w:rsid w:val="00777065"/>
    <w:rsid w:val="007A236F"/>
    <w:rsid w:val="007A29AE"/>
    <w:rsid w:val="007A3116"/>
    <w:rsid w:val="007A37A6"/>
    <w:rsid w:val="007A4AD6"/>
    <w:rsid w:val="007A5E72"/>
    <w:rsid w:val="007A668B"/>
    <w:rsid w:val="007A68C1"/>
    <w:rsid w:val="007B4827"/>
    <w:rsid w:val="007B4FF1"/>
    <w:rsid w:val="007B6040"/>
    <w:rsid w:val="007B775A"/>
    <w:rsid w:val="007B7F82"/>
    <w:rsid w:val="007C254F"/>
    <w:rsid w:val="007C2FDB"/>
    <w:rsid w:val="007C3B90"/>
    <w:rsid w:val="007C66CC"/>
    <w:rsid w:val="007C69AF"/>
    <w:rsid w:val="007C6F13"/>
    <w:rsid w:val="007C72E3"/>
    <w:rsid w:val="007C7B2F"/>
    <w:rsid w:val="007C7CE4"/>
    <w:rsid w:val="007D451A"/>
    <w:rsid w:val="007D58D0"/>
    <w:rsid w:val="007E0588"/>
    <w:rsid w:val="007E0BFE"/>
    <w:rsid w:val="007E31EC"/>
    <w:rsid w:val="007E5321"/>
    <w:rsid w:val="007E5376"/>
    <w:rsid w:val="007E7C4B"/>
    <w:rsid w:val="007F0012"/>
    <w:rsid w:val="007F3208"/>
    <w:rsid w:val="007F4CA1"/>
    <w:rsid w:val="008001CF"/>
    <w:rsid w:val="0080067F"/>
    <w:rsid w:val="00800AC6"/>
    <w:rsid w:val="00800AF3"/>
    <w:rsid w:val="00803BCD"/>
    <w:rsid w:val="00803F12"/>
    <w:rsid w:val="00804C38"/>
    <w:rsid w:val="00804EDD"/>
    <w:rsid w:val="00805206"/>
    <w:rsid w:val="00805CBA"/>
    <w:rsid w:val="0081030D"/>
    <w:rsid w:val="00811829"/>
    <w:rsid w:val="0081238D"/>
    <w:rsid w:val="008135AF"/>
    <w:rsid w:val="00814961"/>
    <w:rsid w:val="0081503F"/>
    <w:rsid w:val="008158BC"/>
    <w:rsid w:val="00820C9C"/>
    <w:rsid w:val="00824D61"/>
    <w:rsid w:val="00826264"/>
    <w:rsid w:val="008269A9"/>
    <w:rsid w:val="00832C1C"/>
    <w:rsid w:val="008334E6"/>
    <w:rsid w:val="00835BCE"/>
    <w:rsid w:val="00840B23"/>
    <w:rsid w:val="00840C47"/>
    <w:rsid w:val="00841469"/>
    <w:rsid w:val="00843D13"/>
    <w:rsid w:val="00844ED0"/>
    <w:rsid w:val="00851A6F"/>
    <w:rsid w:val="00853183"/>
    <w:rsid w:val="00856C9A"/>
    <w:rsid w:val="00857236"/>
    <w:rsid w:val="0086142F"/>
    <w:rsid w:val="00863546"/>
    <w:rsid w:val="00865934"/>
    <w:rsid w:val="00867139"/>
    <w:rsid w:val="00867F70"/>
    <w:rsid w:val="008708D8"/>
    <w:rsid w:val="0087617C"/>
    <w:rsid w:val="00881671"/>
    <w:rsid w:val="00882256"/>
    <w:rsid w:val="00883835"/>
    <w:rsid w:val="00883E1C"/>
    <w:rsid w:val="00884D0F"/>
    <w:rsid w:val="00885176"/>
    <w:rsid w:val="0088772B"/>
    <w:rsid w:val="00890112"/>
    <w:rsid w:val="008910E3"/>
    <w:rsid w:val="00891891"/>
    <w:rsid w:val="00893135"/>
    <w:rsid w:val="00894985"/>
    <w:rsid w:val="008968A4"/>
    <w:rsid w:val="008975F3"/>
    <w:rsid w:val="008A01D4"/>
    <w:rsid w:val="008A540F"/>
    <w:rsid w:val="008B0B15"/>
    <w:rsid w:val="008B1976"/>
    <w:rsid w:val="008B1A29"/>
    <w:rsid w:val="008B3AA1"/>
    <w:rsid w:val="008B5D1F"/>
    <w:rsid w:val="008B6335"/>
    <w:rsid w:val="008C5297"/>
    <w:rsid w:val="008D3D08"/>
    <w:rsid w:val="008E7670"/>
    <w:rsid w:val="008F0FCC"/>
    <w:rsid w:val="008F41DE"/>
    <w:rsid w:val="008F6A0E"/>
    <w:rsid w:val="009008A7"/>
    <w:rsid w:val="00900F4A"/>
    <w:rsid w:val="0090263C"/>
    <w:rsid w:val="00904AEF"/>
    <w:rsid w:val="00905E73"/>
    <w:rsid w:val="00916ED5"/>
    <w:rsid w:val="009209BE"/>
    <w:rsid w:val="009212B0"/>
    <w:rsid w:val="00921825"/>
    <w:rsid w:val="00921D59"/>
    <w:rsid w:val="00924788"/>
    <w:rsid w:val="00924E80"/>
    <w:rsid w:val="009316B3"/>
    <w:rsid w:val="00931D89"/>
    <w:rsid w:val="009335C3"/>
    <w:rsid w:val="00933A95"/>
    <w:rsid w:val="0093602B"/>
    <w:rsid w:val="0093764C"/>
    <w:rsid w:val="00942CEB"/>
    <w:rsid w:val="00950464"/>
    <w:rsid w:val="009509A4"/>
    <w:rsid w:val="00950C66"/>
    <w:rsid w:val="00955C66"/>
    <w:rsid w:val="0095695A"/>
    <w:rsid w:val="00960276"/>
    <w:rsid w:val="009636ED"/>
    <w:rsid w:val="00964273"/>
    <w:rsid w:val="009642ED"/>
    <w:rsid w:val="0096637C"/>
    <w:rsid w:val="00970091"/>
    <w:rsid w:val="00970F21"/>
    <w:rsid w:val="00976B95"/>
    <w:rsid w:val="00981953"/>
    <w:rsid w:val="00982C10"/>
    <w:rsid w:val="00983D1E"/>
    <w:rsid w:val="009902B7"/>
    <w:rsid w:val="00990A56"/>
    <w:rsid w:val="00990BCF"/>
    <w:rsid w:val="00995A18"/>
    <w:rsid w:val="00995F34"/>
    <w:rsid w:val="009A2560"/>
    <w:rsid w:val="009A285D"/>
    <w:rsid w:val="009A736D"/>
    <w:rsid w:val="009B0314"/>
    <w:rsid w:val="009B0D55"/>
    <w:rsid w:val="009B156A"/>
    <w:rsid w:val="009B69E4"/>
    <w:rsid w:val="009C2A94"/>
    <w:rsid w:val="009C3F93"/>
    <w:rsid w:val="009C5EE3"/>
    <w:rsid w:val="009D1C29"/>
    <w:rsid w:val="009D3F04"/>
    <w:rsid w:val="009E2652"/>
    <w:rsid w:val="009E45E0"/>
    <w:rsid w:val="009E5631"/>
    <w:rsid w:val="009E733A"/>
    <w:rsid w:val="009E7A48"/>
    <w:rsid w:val="009E7F57"/>
    <w:rsid w:val="009F1B15"/>
    <w:rsid w:val="009F2B75"/>
    <w:rsid w:val="009F6F63"/>
    <w:rsid w:val="009F74B5"/>
    <w:rsid w:val="009F7C7E"/>
    <w:rsid w:val="00A0080E"/>
    <w:rsid w:val="00A01284"/>
    <w:rsid w:val="00A012DD"/>
    <w:rsid w:val="00A04382"/>
    <w:rsid w:val="00A04A43"/>
    <w:rsid w:val="00A05C5D"/>
    <w:rsid w:val="00A0689C"/>
    <w:rsid w:val="00A07798"/>
    <w:rsid w:val="00A10B61"/>
    <w:rsid w:val="00A1507E"/>
    <w:rsid w:val="00A16A99"/>
    <w:rsid w:val="00A20733"/>
    <w:rsid w:val="00A23588"/>
    <w:rsid w:val="00A240B3"/>
    <w:rsid w:val="00A31C55"/>
    <w:rsid w:val="00A34CD8"/>
    <w:rsid w:val="00A37CD8"/>
    <w:rsid w:val="00A400AE"/>
    <w:rsid w:val="00A407C6"/>
    <w:rsid w:val="00A41CAF"/>
    <w:rsid w:val="00A427CC"/>
    <w:rsid w:val="00A50856"/>
    <w:rsid w:val="00A5122E"/>
    <w:rsid w:val="00A521C3"/>
    <w:rsid w:val="00A525FF"/>
    <w:rsid w:val="00A55A9F"/>
    <w:rsid w:val="00A56BED"/>
    <w:rsid w:val="00A57EC0"/>
    <w:rsid w:val="00A60809"/>
    <w:rsid w:val="00A667C7"/>
    <w:rsid w:val="00A875F8"/>
    <w:rsid w:val="00A87877"/>
    <w:rsid w:val="00A94A69"/>
    <w:rsid w:val="00A95516"/>
    <w:rsid w:val="00A95E5F"/>
    <w:rsid w:val="00AA0DC1"/>
    <w:rsid w:val="00AA1DDA"/>
    <w:rsid w:val="00AA1FA3"/>
    <w:rsid w:val="00AA30D5"/>
    <w:rsid w:val="00AA562C"/>
    <w:rsid w:val="00AB6DFB"/>
    <w:rsid w:val="00AC0CA7"/>
    <w:rsid w:val="00AC2A4C"/>
    <w:rsid w:val="00AC402F"/>
    <w:rsid w:val="00AC499C"/>
    <w:rsid w:val="00AC4D63"/>
    <w:rsid w:val="00AD2FB0"/>
    <w:rsid w:val="00AD423F"/>
    <w:rsid w:val="00AD579A"/>
    <w:rsid w:val="00AD728A"/>
    <w:rsid w:val="00AE2B9F"/>
    <w:rsid w:val="00AE3CA8"/>
    <w:rsid w:val="00AE748C"/>
    <w:rsid w:val="00AF5340"/>
    <w:rsid w:val="00B006A8"/>
    <w:rsid w:val="00B00E76"/>
    <w:rsid w:val="00B13B0E"/>
    <w:rsid w:val="00B15A8F"/>
    <w:rsid w:val="00B16C7C"/>
    <w:rsid w:val="00B221A2"/>
    <w:rsid w:val="00B23729"/>
    <w:rsid w:val="00B23A4B"/>
    <w:rsid w:val="00B25047"/>
    <w:rsid w:val="00B271E7"/>
    <w:rsid w:val="00B322B6"/>
    <w:rsid w:val="00B333E2"/>
    <w:rsid w:val="00B33BD5"/>
    <w:rsid w:val="00B35683"/>
    <w:rsid w:val="00B372A1"/>
    <w:rsid w:val="00B37493"/>
    <w:rsid w:val="00B42409"/>
    <w:rsid w:val="00B42ED6"/>
    <w:rsid w:val="00B45D30"/>
    <w:rsid w:val="00B46002"/>
    <w:rsid w:val="00B51992"/>
    <w:rsid w:val="00B52BF1"/>
    <w:rsid w:val="00B52EA0"/>
    <w:rsid w:val="00B545DD"/>
    <w:rsid w:val="00B54990"/>
    <w:rsid w:val="00B55295"/>
    <w:rsid w:val="00B646AB"/>
    <w:rsid w:val="00B71A13"/>
    <w:rsid w:val="00B72F2A"/>
    <w:rsid w:val="00B7721D"/>
    <w:rsid w:val="00B802E0"/>
    <w:rsid w:val="00B8219B"/>
    <w:rsid w:val="00B84F0D"/>
    <w:rsid w:val="00B84F81"/>
    <w:rsid w:val="00B93E89"/>
    <w:rsid w:val="00B9540C"/>
    <w:rsid w:val="00B957DF"/>
    <w:rsid w:val="00BA7295"/>
    <w:rsid w:val="00BB02D1"/>
    <w:rsid w:val="00BC1BC5"/>
    <w:rsid w:val="00BC3744"/>
    <w:rsid w:val="00BC76D3"/>
    <w:rsid w:val="00BD419D"/>
    <w:rsid w:val="00BD5B65"/>
    <w:rsid w:val="00BD605D"/>
    <w:rsid w:val="00BE1006"/>
    <w:rsid w:val="00BE119F"/>
    <w:rsid w:val="00BE42BE"/>
    <w:rsid w:val="00BE723D"/>
    <w:rsid w:val="00BF1C7C"/>
    <w:rsid w:val="00BF26AE"/>
    <w:rsid w:val="00BF2B5F"/>
    <w:rsid w:val="00BF3099"/>
    <w:rsid w:val="00BF777E"/>
    <w:rsid w:val="00C00667"/>
    <w:rsid w:val="00C01DDE"/>
    <w:rsid w:val="00C03324"/>
    <w:rsid w:val="00C07EB4"/>
    <w:rsid w:val="00C10352"/>
    <w:rsid w:val="00C11577"/>
    <w:rsid w:val="00C1288B"/>
    <w:rsid w:val="00C15C24"/>
    <w:rsid w:val="00C1767F"/>
    <w:rsid w:val="00C20E36"/>
    <w:rsid w:val="00C2143A"/>
    <w:rsid w:val="00C2373C"/>
    <w:rsid w:val="00C23FC9"/>
    <w:rsid w:val="00C2416F"/>
    <w:rsid w:val="00C33E9D"/>
    <w:rsid w:val="00C35DFE"/>
    <w:rsid w:val="00C374AB"/>
    <w:rsid w:val="00C4228D"/>
    <w:rsid w:val="00C42DC0"/>
    <w:rsid w:val="00C4531A"/>
    <w:rsid w:val="00C51B48"/>
    <w:rsid w:val="00C528FD"/>
    <w:rsid w:val="00C530F0"/>
    <w:rsid w:val="00C54404"/>
    <w:rsid w:val="00C55E9D"/>
    <w:rsid w:val="00C563BC"/>
    <w:rsid w:val="00C5730B"/>
    <w:rsid w:val="00C600DD"/>
    <w:rsid w:val="00C61DB2"/>
    <w:rsid w:val="00C64030"/>
    <w:rsid w:val="00C64397"/>
    <w:rsid w:val="00C64F31"/>
    <w:rsid w:val="00C703E0"/>
    <w:rsid w:val="00C75760"/>
    <w:rsid w:val="00C85B70"/>
    <w:rsid w:val="00C8604D"/>
    <w:rsid w:val="00C9397C"/>
    <w:rsid w:val="00C95B59"/>
    <w:rsid w:val="00C96894"/>
    <w:rsid w:val="00CA0720"/>
    <w:rsid w:val="00CB074A"/>
    <w:rsid w:val="00CB32FA"/>
    <w:rsid w:val="00CB3722"/>
    <w:rsid w:val="00CB5503"/>
    <w:rsid w:val="00CB5B4F"/>
    <w:rsid w:val="00CB6C33"/>
    <w:rsid w:val="00CC0C1F"/>
    <w:rsid w:val="00CC2F22"/>
    <w:rsid w:val="00CC6330"/>
    <w:rsid w:val="00CD21E7"/>
    <w:rsid w:val="00CD6253"/>
    <w:rsid w:val="00CD6A0B"/>
    <w:rsid w:val="00CE2272"/>
    <w:rsid w:val="00CE3C58"/>
    <w:rsid w:val="00CE5BD5"/>
    <w:rsid w:val="00CF0E74"/>
    <w:rsid w:val="00CF1EE5"/>
    <w:rsid w:val="00CF3E8E"/>
    <w:rsid w:val="00CF4C2D"/>
    <w:rsid w:val="00CF4D56"/>
    <w:rsid w:val="00CF6066"/>
    <w:rsid w:val="00CF7607"/>
    <w:rsid w:val="00D03869"/>
    <w:rsid w:val="00D0446C"/>
    <w:rsid w:val="00D119FC"/>
    <w:rsid w:val="00D136D5"/>
    <w:rsid w:val="00D13D6B"/>
    <w:rsid w:val="00D16763"/>
    <w:rsid w:val="00D16BFC"/>
    <w:rsid w:val="00D179BA"/>
    <w:rsid w:val="00D206D7"/>
    <w:rsid w:val="00D20E77"/>
    <w:rsid w:val="00D2191D"/>
    <w:rsid w:val="00D220A8"/>
    <w:rsid w:val="00D22CE2"/>
    <w:rsid w:val="00D2307E"/>
    <w:rsid w:val="00D242FF"/>
    <w:rsid w:val="00D2633D"/>
    <w:rsid w:val="00D266FD"/>
    <w:rsid w:val="00D2695E"/>
    <w:rsid w:val="00D27F41"/>
    <w:rsid w:val="00D30615"/>
    <w:rsid w:val="00D33387"/>
    <w:rsid w:val="00D362CB"/>
    <w:rsid w:val="00D4110A"/>
    <w:rsid w:val="00D43724"/>
    <w:rsid w:val="00D44A05"/>
    <w:rsid w:val="00D50288"/>
    <w:rsid w:val="00D51033"/>
    <w:rsid w:val="00D54245"/>
    <w:rsid w:val="00D57F44"/>
    <w:rsid w:val="00D60AA4"/>
    <w:rsid w:val="00D64075"/>
    <w:rsid w:val="00D67AD9"/>
    <w:rsid w:val="00D700A7"/>
    <w:rsid w:val="00D734B6"/>
    <w:rsid w:val="00D74E83"/>
    <w:rsid w:val="00D76439"/>
    <w:rsid w:val="00D83351"/>
    <w:rsid w:val="00D84591"/>
    <w:rsid w:val="00D854A9"/>
    <w:rsid w:val="00D87396"/>
    <w:rsid w:val="00D91B0B"/>
    <w:rsid w:val="00D91DED"/>
    <w:rsid w:val="00D964A5"/>
    <w:rsid w:val="00D96D06"/>
    <w:rsid w:val="00DA2547"/>
    <w:rsid w:val="00DA2593"/>
    <w:rsid w:val="00DA34A3"/>
    <w:rsid w:val="00DA4198"/>
    <w:rsid w:val="00DA5DD5"/>
    <w:rsid w:val="00DA6409"/>
    <w:rsid w:val="00DA7816"/>
    <w:rsid w:val="00DB6346"/>
    <w:rsid w:val="00DB7AA6"/>
    <w:rsid w:val="00DC11C9"/>
    <w:rsid w:val="00DC4E81"/>
    <w:rsid w:val="00DC7DA0"/>
    <w:rsid w:val="00DD244A"/>
    <w:rsid w:val="00DD7192"/>
    <w:rsid w:val="00DE173F"/>
    <w:rsid w:val="00DE282E"/>
    <w:rsid w:val="00DE2B39"/>
    <w:rsid w:val="00DE5382"/>
    <w:rsid w:val="00DE7393"/>
    <w:rsid w:val="00DE7887"/>
    <w:rsid w:val="00DF0B30"/>
    <w:rsid w:val="00DF6DA5"/>
    <w:rsid w:val="00DF716E"/>
    <w:rsid w:val="00E03548"/>
    <w:rsid w:val="00E04E1C"/>
    <w:rsid w:val="00E07075"/>
    <w:rsid w:val="00E0790D"/>
    <w:rsid w:val="00E11FE3"/>
    <w:rsid w:val="00E14AEE"/>
    <w:rsid w:val="00E17BBC"/>
    <w:rsid w:val="00E17E5E"/>
    <w:rsid w:val="00E22DE7"/>
    <w:rsid w:val="00E2301E"/>
    <w:rsid w:val="00E271EE"/>
    <w:rsid w:val="00E33F68"/>
    <w:rsid w:val="00E35162"/>
    <w:rsid w:val="00E37013"/>
    <w:rsid w:val="00E40D5F"/>
    <w:rsid w:val="00E43ABE"/>
    <w:rsid w:val="00E43F58"/>
    <w:rsid w:val="00E44FD1"/>
    <w:rsid w:val="00E477D5"/>
    <w:rsid w:val="00E47A9C"/>
    <w:rsid w:val="00E536A2"/>
    <w:rsid w:val="00E578AD"/>
    <w:rsid w:val="00E61B73"/>
    <w:rsid w:val="00E636DC"/>
    <w:rsid w:val="00E64F88"/>
    <w:rsid w:val="00E66791"/>
    <w:rsid w:val="00E676A4"/>
    <w:rsid w:val="00E70D3C"/>
    <w:rsid w:val="00E7463E"/>
    <w:rsid w:val="00E76806"/>
    <w:rsid w:val="00E82E48"/>
    <w:rsid w:val="00E940D4"/>
    <w:rsid w:val="00EA0826"/>
    <w:rsid w:val="00EA33AC"/>
    <w:rsid w:val="00EA7C1D"/>
    <w:rsid w:val="00EB4694"/>
    <w:rsid w:val="00EB74B8"/>
    <w:rsid w:val="00EC0258"/>
    <w:rsid w:val="00EC70FF"/>
    <w:rsid w:val="00ED0DE6"/>
    <w:rsid w:val="00ED44FF"/>
    <w:rsid w:val="00EE05DD"/>
    <w:rsid w:val="00EE4C4C"/>
    <w:rsid w:val="00EF0D39"/>
    <w:rsid w:val="00EF0D4F"/>
    <w:rsid w:val="00EF29DD"/>
    <w:rsid w:val="00EF3D23"/>
    <w:rsid w:val="00EF3D6D"/>
    <w:rsid w:val="00EF44EA"/>
    <w:rsid w:val="00EF79C0"/>
    <w:rsid w:val="00F00214"/>
    <w:rsid w:val="00F02507"/>
    <w:rsid w:val="00F02C1C"/>
    <w:rsid w:val="00F06DA1"/>
    <w:rsid w:val="00F0772D"/>
    <w:rsid w:val="00F115CE"/>
    <w:rsid w:val="00F12CCE"/>
    <w:rsid w:val="00F13AF6"/>
    <w:rsid w:val="00F21F7F"/>
    <w:rsid w:val="00F26188"/>
    <w:rsid w:val="00F31AED"/>
    <w:rsid w:val="00F347D9"/>
    <w:rsid w:val="00F37594"/>
    <w:rsid w:val="00F43909"/>
    <w:rsid w:val="00F445CA"/>
    <w:rsid w:val="00F452DD"/>
    <w:rsid w:val="00F56E1C"/>
    <w:rsid w:val="00F60B70"/>
    <w:rsid w:val="00F60CD6"/>
    <w:rsid w:val="00F60EF5"/>
    <w:rsid w:val="00F6176C"/>
    <w:rsid w:val="00F63378"/>
    <w:rsid w:val="00F65A23"/>
    <w:rsid w:val="00F708D0"/>
    <w:rsid w:val="00F708E9"/>
    <w:rsid w:val="00F71174"/>
    <w:rsid w:val="00F71482"/>
    <w:rsid w:val="00F717F2"/>
    <w:rsid w:val="00F72FA9"/>
    <w:rsid w:val="00F74E26"/>
    <w:rsid w:val="00F76711"/>
    <w:rsid w:val="00F76FA6"/>
    <w:rsid w:val="00F86967"/>
    <w:rsid w:val="00F872B4"/>
    <w:rsid w:val="00F903D2"/>
    <w:rsid w:val="00F91232"/>
    <w:rsid w:val="00F91256"/>
    <w:rsid w:val="00F95FFF"/>
    <w:rsid w:val="00FA1605"/>
    <w:rsid w:val="00FA1711"/>
    <w:rsid w:val="00FA3F75"/>
    <w:rsid w:val="00FA6C05"/>
    <w:rsid w:val="00FA7104"/>
    <w:rsid w:val="00FA7CFB"/>
    <w:rsid w:val="00FB0B89"/>
    <w:rsid w:val="00FC0255"/>
    <w:rsid w:val="00FC67DD"/>
    <w:rsid w:val="00FD0353"/>
    <w:rsid w:val="00FD04F1"/>
    <w:rsid w:val="00FE1DE9"/>
    <w:rsid w:val="00FE591C"/>
    <w:rsid w:val="00FE7E24"/>
    <w:rsid w:val="00FF0055"/>
    <w:rsid w:val="00FF0674"/>
    <w:rsid w:val="00FF7EFA"/>
    <w:rsid w:val="20617C17"/>
    <w:rsid w:val="7579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B5FB70A0-516A-417F-8C20-BE7AC9AB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076497"/>
    <w:pPr>
      <w:keepNext/>
      <w:keepLines/>
      <w:spacing w:before="40" w:after="0"/>
      <w:ind w:left="3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076497"/>
    <w:rPr>
      <w:rFonts w:eastAsiaTheme="majorEastAsia" w:cstheme="majorBidi"/>
      <w:b/>
      <w:sz w:val="24"/>
      <w:szCs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A2073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772213"/>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226061">
      <w:bodyDiv w:val="1"/>
      <w:marLeft w:val="0"/>
      <w:marRight w:val="0"/>
      <w:marTop w:val="0"/>
      <w:marBottom w:val="0"/>
      <w:divBdr>
        <w:top w:val="none" w:sz="0" w:space="0" w:color="auto"/>
        <w:left w:val="none" w:sz="0" w:space="0" w:color="auto"/>
        <w:bottom w:val="none" w:sz="0" w:space="0" w:color="auto"/>
        <w:right w:val="none" w:sz="0" w:space="0" w:color="auto"/>
      </w:divBdr>
      <w:divsChild>
        <w:div w:id="1969776570">
          <w:marLeft w:val="0"/>
          <w:marRight w:val="0"/>
          <w:marTop w:val="0"/>
          <w:marBottom w:val="0"/>
          <w:divBdr>
            <w:top w:val="none" w:sz="0" w:space="0" w:color="auto"/>
            <w:left w:val="none" w:sz="0" w:space="0" w:color="auto"/>
            <w:bottom w:val="none" w:sz="0" w:space="0" w:color="auto"/>
            <w:right w:val="none" w:sz="0" w:space="0" w:color="auto"/>
          </w:divBdr>
        </w:div>
        <w:div w:id="366368868">
          <w:marLeft w:val="0"/>
          <w:marRight w:val="0"/>
          <w:marTop w:val="0"/>
          <w:marBottom w:val="0"/>
          <w:divBdr>
            <w:top w:val="none" w:sz="0" w:space="0" w:color="auto"/>
            <w:left w:val="none" w:sz="0" w:space="0" w:color="auto"/>
            <w:bottom w:val="none" w:sz="0" w:space="0" w:color="auto"/>
            <w:right w:val="none" w:sz="0" w:space="0" w:color="auto"/>
          </w:divBdr>
          <w:divsChild>
            <w:div w:id="100611810">
              <w:marLeft w:val="-75"/>
              <w:marRight w:val="0"/>
              <w:marTop w:val="30"/>
              <w:marBottom w:val="30"/>
              <w:divBdr>
                <w:top w:val="none" w:sz="0" w:space="0" w:color="auto"/>
                <w:left w:val="none" w:sz="0" w:space="0" w:color="auto"/>
                <w:bottom w:val="none" w:sz="0" w:space="0" w:color="auto"/>
                <w:right w:val="none" w:sz="0" w:space="0" w:color="auto"/>
              </w:divBdr>
              <w:divsChild>
                <w:div w:id="886573730">
                  <w:marLeft w:val="0"/>
                  <w:marRight w:val="0"/>
                  <w:marTop w:val="0"/>
                  <w:marBottom w:val="0"/>
                  <w:divBdr>
                    <w:top w:val="none" w:sz="0" w:space="0" w:color="auto"/>
                    <w:left w:val="none" w:sz="0" w:space="0" w:color="auto"/>
                    <w:bottom w:val="none" w:sz="0" w:space="0" w:color="auto"/>
                    <w:right w:val="none" w:sz="0" w:space="0" w:color="auto"/>
                  </w:divBdr>
                  <w:divsChild>
                    <w:div w:id="1595548689">
                      <w:marLeft w:val="0"/>
                      <w:marRight w:val="0"/>
                      <w:marTop w:val="0"/>
                      <w:marBottom w:val="0"/>
                      <w:divBdr>
                        <w:top w:val="none" w:sz="0" w:space="0" w:color="auto"/>
                        <w:left w:val="none" w:sz="0" w:space="0" w:color="auto"/>
                        <w:bottom w:val="none" w:sz="0" w:space="0" w:color="auto"/>
                        <w:right w:val="none" w:sz="0" w:space="0" w:color="auto"/>
                      </w:divBdr>
                    </w:div>
                  </w:divsChild>
                </w:div>
                <w:div w:id="1247544048">
                  <w:marLeft w:val="0"/>
                  <w:marRight w:val="0"/>
                  <w:marTop w:val="0"/>
                  <w:marBottom w:val="0"/>
                  <w:divBdr>
                    <w:top w:val="none" w:sz="0" w:space="0" w:color="auto"/>
                    <w:left w:val="none" w:sz="0" w:space="0" w:color="auto"/>
                    <w:bottom w:val="none" w:sz="0" w:space="0" w:color="auto"/>
                    <w:right w:val="none" w:sz="0" w:space="0" w:color="auto"/>
                  </w:divBdr>
                  <w:divsChild>
                    <w:div w:id="1961642134">
                      <w:marLeft w:val="0"/>
                      <w:marRight w:val="0"/>
                      <w:marTop w:val="0"/>
                      <w:marBottom w:val="0"/>
                      <w:divBdr>
                        <w:top w:val="none" w:sz="0" w:space="0" w:color="auto"/>
                        <w:left w:val="none" w:sz="0" w:space="0" w:color="auto"/>
                        <w:bottom w:val="none" w:sz="0" w:space="0" w:color="auto"/>
                        <w:right w:val="none" w:sz="0" w:space="0" w:color="auto"/>
                      </w:divBdr>
                    </w:div>
                  </w:divsChild>
                </w:div>
                <w:div w:id="515464993">
                  <w:marLeft w:val="0"/>
                  <w:marRight w:val="0"/>
                  <w:marTop w:val="0"/>
                  <w:marBottom w:val="0"/>
                  <w:divBdr>
                    <w:top w:val="none" w:sz="0" w:space="0" w:color="auto"/>
                    <w:left w:val="none" w:sz="0" w:space="0" w:color="auto"/>
                    <w:bottom w:val="none" w:sz="0" w:space="0" w:color="auto"/>
                    <w:right w:val="none" w:sz="0" w:space="0" w:color="auto"/>
                  </w:divBdr>
                  <w:divsChild>
                    <w:div w:id="1215889625">
                      <w:marLeft w:val="0"/>
                      <w:marRight w:val="0"/>
                      <w:marTop w:val="0"/>
                      <w:marBottom w:val="0"/>
                      <w:divBdr>
                        <w:top w:val="none" w:sz="0" w:space="0" w:color="auto"/>
                        <w:left w:val="none" w:sz="0" w:space="0" w:color="auto"/>
                        <w:bottom w:val="none" w:sz="0" w:space="0" w:color="auto"/>
                        <w:right w:val="none" w:sz="0" w:space="0" w:color="auto"/>
                      </w:divBdr>
                    </w:div>
                  </w:divsChild>
                </w:div>
                <w:div w:id="136146019">
                  <w:marLeft w:val="0"/>
                  <w:marRight w:val="0"/>
                  <w:marTop w:val="0"/>
                  <w:marBottom w:val="0"/>
                  <w:divBdr>
                    <w:top w:val="none" w:sz="0" w:space="0" w:color="auto"/>
                    <w:left w:val="none" w:sz="0" w:space="0" w:color="auto"/>
                    <w:bottom w:val="none" w:sz="0" w:space="0" w:color="auto"/>
                    <w:right w:val="none" w:sz="0" w:space="0" w:color="auto"/>
                  </w:divBdr>
                  <w:divsChild>
                    <w:div w:id="719286170">
                      <w:marLeft w:val="0"/>
                      <w:marRight w:val="0"/>
                      <w:marTop w:val="0"/>
                      <w:marBottom w:val="0"/>
                      <w:divBdr>
                        <w:top w:val="none" w:sz="0" w:space="0" w:color="auto"/>
                        <w:left w:val="none" w:sz="0" w:space="0" w:color="auto"/>
                        <w:bottom w:val="none" w:sz="0" w:space="0" w:color="auto"/>
                        <w:right w:val="none" w:sz="0" w:space="0" w:color="auto"/>
                      </w:divBdr>
                    </w:div>
                  </w:divsChild>
                </w:div>
                <w:div w:id="560294408">
                  <w:marLeft w:val="0"/>
                  <w:marRight w:val="0"/>
                  <w:marTop w:val="0"/>
                  <w:marBottom w:val="0"/>
                  <w:divBdr>
                    <w:top w:val="none" w:sz="0" w:space="0" w:color="auto"/>
                    <w:left w:val="none" w:sz="0" w:space="0" w:color="auto"/>
                    <w:bottom w:val="none" w:sz="0" w:space="0" w:color="auto"/>
                    <w:right w:val="none" w:sz="0" w:space="0" w:color="auto"/>
                  </w:divBdr>
                  <w:divsChild>
                    <w:div w:id="1204754284">
                      <w:marLeft w:val="0"/>
                      <w:marRight w:val="0"/>
                      <w:marTop w:val="0"/>
                      <w:marBottom w:val="0"/>
                      <w:divBdr>
                        <w:top w:val="none" w:sz="0" w:space="0" w:color="auto"/>
                        <w:left w:val="none" w:sz="0" w:space="0" w:color="auto"/>
                        <w:bottom w:val="none" w:sz="0" w:space="0" w:color="auto"/>
                        <w:right w:val="none" w:sz="0" w:space="0" w:color="auto"/>
                      </w:divBdr>
                    </w:div>
                  </w:divsChild>
                </w:div>
                <w:div w:id="1636251413">
                  <w:marLeft w:val="0"/>
                  <w:marRight w:val="0"/>
                  <w:marTop w:val="0"/>
                  <w:marBottom w:val="0"/>
                  <w:divBdr>
                    <w:top w:val="none" w:sz="0" w:space="0" w:color="auto"/>
                    <w:left w:val="none" w:sz="0" w:space="0" w:color="auto"/>
                    <w:bottom w:val="none" w:sz="0" w:space="0" w:color="auto"/>
                    <w:right w:val="none" w:sz="0" w:space="0" w:color="auto"/>
                  </w:divBdr>
                  <w:divsChild>
                    <w:div w:id="1471168713">
                      <w:marLeft w:val="0"/>
                      <w:marRight w:val="0"/>
                      <w:marTop w:val="0"/>
                      <w:marBottom w:val="0"/>
                      <w:divBdr>
                        <w:top w:val="none" w:sz="0" w:space="0" w:color="auto"/>
                        <w:left w:val="none" w:sz="0" w:space="0" w:color="auto"/>
                        <w:bottom w:val="none" w:sz="0" w:space="0" w:color="auto"/>
                        <w:right w:val="none" w:sz="0" w:space="0" w:color="auto"/>
                      </w:divBdr>
                    </w:div>
                    <w:div w:id="1049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61334">
      <w:bodyDiv w:val="1"/>
      <w:marLeft w:val="0"/>
      <w:marRight w:val="0"/>
      <w:marTop w:val="0"/>
      <w:marBottom w:val="0"/>
      <w:divBdr>
        <w:top w:val="none" w:sz="0" w:space="0" w:color="auto"/>
        <w:left w:val="none" w:sz="0" w:space="0" w:color="auto"/>
        <w:bottom w:val="none" w:sz="0" w:space="0" w:color="auto"/>
        <w:right w:val="none" w:sz="0" w:space="0" w:color="auto"/>
      </w:divBdr>
      <w:divsChild>
        <w:div w:id="123818097">
          <w:marLeft w:val="0"/>
          <w:marRight w:val="0"/>
          <w:marTop w:val="0"/>
          <w:marBottom w:val="0"/>
          <w:divBdr>
            <w:top w:val="none" w:sz="0" w:space="0" w:color="auto"/>
            <w:left w:val="none" w:sz="0" w:space="0" w:color="auto"/>
            <w:bottom w:val="none" w:sz="0" w:space="0" w:color="auto"/>
            <w:right w:val="none" w:sz="0" w:space="0" w:color="auto"/>
          </w:divBdr>
        </w:div>
        <w:div w:id="879392083">
          <w:marLeft w:val="0"/>
          <w:marRight w:val="0"/>
          <w:marTop w:val="0"/>
          <w:marBottom w:val="0"/>
          <w:divBdr>
            <w:top w:val="none" w:sz="0" w:space="0" w:color="auto"/>
            <w:left w:val="none" w:sz="0" w:space="0" w:color="auto"/>
            <w:bottom w:val="none" w:sz="0" w:space="0" w:color="auto"/>
            <w:right w:val="none" w:sz="0" w:space="0" w:color="auto"/>
          </w:divBdr>
          <w:divsChild>
            <w:div w:id="1798990506">
              <w:marLeft w:val="0"/>
              <w:marRight w:val="0"/>
              <w:marTop w:val="30"/>
              <w:marBottom w:val="30"/>
              <w:divBdr>
                <w:top w:val="none" w:sz="0" w:space="0" w:color="auto"/>
                <w:left w:val="none" w:sz="0" w:space="0" w:color="auto"/>
                <w:bottom w:val="none" w:sz="0" w:space="0" w:color="auto"/>
                <w:right w:val="none" w:sz="0" w:space="0" w:color="auto"/>
              </w:divBdr>
              <w:divsChild>
                <w:div w:id="1703936614">
                  <w:marLeft w:val="0"/>
                  <w:marRight w:val="0"/>
                  <w:marTop w:val="0"/>
                  <w:marBottom w:val="0"/>
                  <w:divBdr>
                    <w:top w:val="none" w:sz="0" w:space="0" w:color="auto"/>
                    <w:left w:val="none" w:sz="0" w:space="0" w:color="auto"/>
                    <w:bottom w:val="none" w:sz="0" w:space="0" w:color="auto"/>
                    <w:right w:val="none" w:sz="0" w:space="0" w:color="auto"/>
                  </w:divBdr>
                  <w:divsChild>
                    <w:div w:id="338124015">
                      <w:marLeft w:val="0"/>
                      <w:marRight w:val="0"/>
                      <w:marTop w:val="0"/>
                      <w:marBottom w:val="0"/>
                      <w:divBdr>
                        <w:top w:val="none" w:sz="0" w:space="0" w:color="auto"/>
                        <w:left w:val="none" w:sz="0" w:space="0" w:color="auto"/>
                        <w:bottom w:val="none" w:sz="0" w:space="0" w:color="auto"/>
                        <w:right w:val="none" w:sz="0" w:space="0" w:color="auto"/>
                      </w:divBdr>
                    </w:div>
                  </w:divsChild>
                </w:div>
                <w:div w:id="1454521257">
                  <w:marLeft w:val="0"/>
                  <w:marRight w:val="0"/>
                  <w:marTop w:val="0"/>
                  <w:marBottom w:val="0"/>
                  <w:divBdr>
                    <w:top w:val="none" w:sz="0" w:space="0" w:color="auto"/>
                    <w:left w:val="none" w:sz="0" w:space="0" w:color="auto"/>
                    <w:bottom w:val="none" w:sz="0" w:space="0" w:color="auto"/>
                    <w:right w:val="none" w:sz="0" w:space="0" w:color="auto"/>
                  </w:divBdr>
                  <w:divsChild>
                    <w:div w:id="308171994">
                      <w:marLeft w:val="0"/>
                      <w:marRight w:val="0"/>
                      <w:marTop w:val="0"/>
                      <w:marBottom w:val="0"/>
                      <w:divBdr>
                        <w:top w:val="none" w:sz="0" w:space="0" w:color="auto"/>
                        <w:left w:val="none" w:sz="0" w:space="0" w:color="auto"/>
                        <w:bottom w:val="none" w:sz="0" w:space="0" w:color="auto"/>
                        <w:right w:val="none" w:sz="0" w:space="0" w:color="auto"/>
                      </w:divBdr>
                    </w:div>
                  </w:divsChild>
                </w:div>
                <w:div w:id="2050497581">
                  <w:marLeft w:val="0"/>
                  <w:marRight w:val="0"/>
                  <w:marTop w:val="0"/>
                  <w:marBottom w:val="0"/>
                  <w:divBdr>
                    <w:top w:val="none" w:sz="0" w:space="0" w:color="auto"/>
                    <w:left w:val="none" w:sz="0" w:space="0" w:color="auto"/>
                    <w:bottom w:val="none" w:sz="0" w:space="0" w:color="auto"/>
                    <w:right w:val="none" w:sz="0" w:space="0" w:color="auto"/>
                  </w:divBdr>
                  <w:divsChild>
                    <w:div w:id="1608733378">
                      <w:marLeft w:val="0"/>
                      <w:marRight w:val="0"/>
                      <w:marTop w:val="0"/>
                      <w:marBottom w:val="0"/>
                      <w:divBdr>
                        <w:top w:val="none" w:sz="0" w:space="0" w:color="auto"/>
                        <w:left w:val="none" w:sz="0" w:space="0" w:color="auto"/>
                        <w:bottom w:val="none" w:sz="0" w:space="0" w:color="auto"/>
                        <w:right w:val="none" w:sz="0" w:space="0" w:color="auto"/>
                      </w:divBdr>
                    </w:div>
                  </w:divsChild>
                </w:div>
                <w:div w:id="2007438235">
                  <w:marLeft w:val="0"/>
                  <w:marRight w:val="0"/>
                  <w:marTop w:val="0"/>
                  <w:marBottom w:val="0"/>
                  <w:divBdr>
                    <w:top w:val="none" w:sz="0" w:space="0" w:color="auto"/>
                    <w:left w:val="none" w:sz="0" w:space="0" w:color="auto"/>
                    <w:bottom w:val="none" w:sz="0" w:space="0" w:color="auto"/>
                    <w:right w:val="none" w:sz="0" w:space="0" w:color="auto"/>
                  </w:divBdr>
                  <w:divsChild>
                    <w:div w:id="195234863">
                      <w:marLeft w:val="0"/>
                      <w:marRight w:val="0"/>
                      <w:marTop w:val="0"/>
                      <w:marBottom w:val="0"/>
                      <w:divBdr>
                        <w:top w:val="none" w:sz="0" w:space="0" w:color="auto"/>
                        <w:left w:val="none" w:sz="0" w:space="0" w:color="auto"/>
                        <w:bottom w:val="none" w:sz="0" w:space="0" w:color="auto"/>
                        <w:right w:val="none" w:sz="0" w:space="0" w:color="auto"/>
                      </w:divBdr>
                    </w:div>
                  </w:divsChild>
                </w:div>
                <w:div w:id="741833044">
                  <w:marLeft w:val="0"/>
                  <w:marRight w:val="0"/>
                  <w:marTop w:val="0"/>
                  <w:marBottom w:val="0"/>
                  <w:divBdr>
                    <w:top w:val="none" w:sz="0" w:space="0" w:color="auto"/>
                    <w:left w:val="none" w:sz="0" w:space="0" w:color="auto"/>
                    <w:bottom w:val="none" w:sz="0" w:space="0" w:color="auto"/>
                    <w:right w:val="none" w:sz="0" w:space="0" w:color="auto"/>
                  </w:divBdr>
                  <w:divsChild>
                    <w:div w:id="1036389221">
                      <w:marLeft w:val="0"/>
                      <w:marRight w:val="0"/>
                      <w:marTop w:val="0"/>
                      <w:marBottom w:val="0"/>
                      <w:divBdr>
                        <w:top w:val="none" w:sz="0" w:space="0" w:color="auto"/>
                        <w:left w:val="none" w:sz="0" w:space="0" w:color="auto"/>
                        <w:bottom w:val="none" w:sz="0" w:space="0" w:color="auto"/>
                        <w:right w:val="none" w:sz="0" w:space="0" w:color="auto"/>
                      </w:divBdr>
                    </w:div>
                  </w:divsChild>
                </w:div>
                <w:div w:id="768042979">
                  <w:marLeft w:val="0"/>
                  <w:marRight w:val="0"/>
                  <w:marTop w:val="0"/>
                  <w:marBottom w:val="0"/>
                  <w:divBdr>
                    <w:top w:val="none" w:sz="0" w:space="0" w:color="auto"/>
                    <w:left w:val="none" w:sz="0" w:space="0" w:color="auto"/>
                    <w:bottom w:val="none" w:sz="0" w:space="0" w:color="auto"/>
                    <w:right w:val="none" w:sz="0" w:space="0" w:color="auto"/>
                  </w:divBdr>
                  <w:divsChild>
                    <w:div w:id="914709008">
                      <w:marLeft w:val="0"/>
                      <w:marRight w:val="0"/>
                      <w:marTop w:val="0"/>
                      <w:marBottom w:val="0"/>
                      <w:divBdr>
                        <w:top w:val="none" w:sz="0" w:space="0" w:color="auto"/>
                        <w:left w:val="none" w:sz="0" w:space="0" w:color="auto"/>
                        <w:bottom w:val="none" w:sz="0" w:space="0" w:color="auto"/>
                        <w:right w:val="none" w:sz="0" w:space="0" w:color="auto"/>
                      </w:divBdr>
                    </w:div>
                  </w:divsChild>
                </w:div>
                <w:div w:id="710155122">
                  <w:marLeft w:val="0"/>
                  <w:marRight w:val="0"/>
                  <w:marTop w:val="0"/>
                  <w:marBottom w:val="0"/>
                  <w:divBdr>
                    <w:top w:val="none" w:sz="0" w:space="0" w:color="auto"/>
                    <w:left w:val="none" w:sz="0" w:space="0" w:color="auto"/>
                    <w:bottom w:val="none" w:sz="0" w:space="0" w:color="auto"/>
                    <w:right w:val="none" w:sz="0" w:space="0" w:color="auto"/>
                  </w:divBdr>
                  <w:divsChild>
                    <w:div w:id="1601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986326395">
      <w:bodyDiv w:val="1"/>
      <w:marLeft w:val="0"/>
      <w:marRight w:val="0"/>
      <w:marTop w:val="0"/>
      <w:marBottom w:val="0"/>
      <w:divBdr>
        <w:top w:val="none" w:sz="0" w:space="0" w:color="auto"/>
        <w:left w:val="none" w:sz="0" w:space="0" w:color="auto"/>
        <w:bottom w:val="none" w:sz="0" w:space="0" w:color="auto"/>
        <w:right w:val="none" w:sz="0" w:space="0" w:color="auto"/>
      </w:divBdr>
      <w:divsChild>
        <w:div w:id="941689796">
          <w:marLeft w:val="0"/>
          <w:marRight w:val="0"/>
          <w:marTop w:val="0"/>
          <w:marBottom w:val="0"/>
          <w:divBdr>
            <w:top w:val="none" w:sz="0" w:space="0" w:color="auto"/>
            <w:left w:val="none" w:sz="0" w:space="0" w:color="auto"/>
            <w:bottom w:val="none" w:sz="0" w:space="0" w:color="auto"/>
            <w:right w:val="none" w:sz="0" w:space="0" w:color="auto"/>
          </w:divBdr>
        </w:div>
        <w:div w:id="428357233">
          <w:marLeft w:val="0"/>
          <w:marRight w:val="0"/>
          <w:marTop w:val="0"/>
          <w:marBottom w:val="0"/>
          <w:divBdr>
            <w:top w:val="none" w:sz="0" w:space="0" w:color="auto"/>
            <w:left w:val="none" w:sz="0" w:space="0" w:color="auto"/>
            <w:bottom w:val="none" w:sz="0" w:space="0" w:color="auto"/>
            <w:right w:val="none" w:sz="0" w:space="0" w:color="auto"/>
          </w:divBdr>
          <w:divsChild>
            <w:div w:id="1633903043">
              <w:marLeft w:val="-75"/>
              <w:marRight w:val="0"/>
              <w:marTop w:val="30"/>
              <w:marBottom w:val="30"/>
              <w:divBdr>
                <w:top w:val="none" w:sz="0" w:space="0" w:color="auto"/>
                <w:left w:val="none" w:sz="0" w:space="0" w:color="auto"/>
                <w:bottom w:val="none" w:sz="0" w:space="0" w:color="auto"/>
                <w:right w:val="none" w:sz="0" w:space="0" w:color="auto"/>
              </w:divBdr>
              <w:divsChild>
                <w:div w:id="397628035">
                  <w:marLeft w:val="0"/>
                  <w:marRight w:val="0"/>
                  <w:marTop w:val="0"/>
                  <w:marBottom w:val="0"/>
                  <w:divBdr>
                    <w:top w:val="none" w:sz="0" w:space="0" w:color="auto"/>
                    <w:left w:val="none" w:sz="0" w:space="0" w:color="auto"/>
                    <w:bottom w:val="none" w:sz="0" w:space="0" w:color="auto"/>
                    <w:right w:val="none" w:sz="0" w:space="0" w:color="auto"/>
                  </w:divBdr>
                  <w:divsChild>
                    <w:div w:id="1580017714">
                      <w:marLeft w:val="0"/>
                      <w:marRight w:val="0"/>
                      <w:marTop w:val="0"/>
                      <w:marBottom w:val="0"/>
                      <w:divBdr>
                        <w:top w:val="none" w:sz="0" w:space="0" w:color="auto"/>
                        <w:left w:val="none" w:sz="0" w:space="0" w:color="auto"/>
                        <w:bottom w:val="none" w:sz="0" w:space="0" w:color="auto"/>
                        <w:right w:val="none" w:sz="0" w:space="0" w:color="auto"/>
                      </w:divBdr>
                    </w:div>
                  </w:divsChild>
                </w:div>
                <w:div w:id="1121454969">
                  <w:marLeft w:val="0"/>
                  <w:marRight w:val="0"/>
                  <w:marTop w:val="0"/>
                  <w:marBottom w:val="0"/>
                  <w:divBdr>
                    <w:top w:val="none" w:sz="0" w:space="0" w:color="auto"/>
                    <w:left w:val="none" w:sz="0" w:space="0" w:color="auto"/>
                    <w:bottom w:val="none" w:sz="0" w:space="0" w:color="auto"/>
                    <w:right w:val="none" w:sz="0" w:space="0" w:color="auto"/>
                  </w:divBdr>
                  <w:divsChild>
                    <w:div w:id="7147976">
                      <w:marLeft w:val="0"/>
                      <w:marRight w:val="0"/>
                      <w:marTop w:val="0"/>
                      <w:marBottom w:val="0"/>
                      <w:divBdr>
                        <w:top w:val="none" w:sz="0" w:space="0" w:color="auto"/>
                        <w:left w:val="none" w:sz="0" w:space="0" w:color="auto"/>
                        <w:bottom w:val="none" w:sz="0" w:space="0" w:color="auto"/>
                        <w:right w:val="none" w:sz="0" w:space="0" w:color="auto"/>
                      </w:divBdr>
                    </w:div>
                  </w:divsChild>
                </w:div>
                <w:div w:id="1972902552">
                  <w:marLeft w:val="0"/>
                  <w:marRight w:val="0"/>
                  <w:marTop w:val="0"/>
                  <w:marBottom w:val="0"/>
                  <w:divBdr>
                    <w:top w:val="none" w:sz="0" w:space="0" w:color="auto"/>
                    <w:left w:val="none" w:sz="0" w:space="0" w:color="auto"/>
                    <w:bottom w:val="none" w:sz="0" w:space="0" w:color="auto"/>
                    <w:right w:val="none" w:sz="0" w:space="0" w:color="auto"/>
                  </w:divBdr>
                  <w:divsChild>
                    <w:div w:id="1061902101">
                      <w:marLeft w:val="0"/>
                      <w:marRight w:val="0"/>
                      <w:marTop w:val="0"/>
                      <w:marBottom w:val="0"/>
                      <w:divBdr>
                        <w:top w:val="none" w:sz="0" w:space="0" w:color="auto"/>
                        <w:left w:val="none" w:sz="0" w:space="0" w:color="auto"/>
                        <w:bottom w:val="none" w:sz="0" w:space="0" w:color="auto"/>
                        <w:right w:val="none" w:sz="0" w:space="0" w:color="auto"/>
                      </w:divBdr>
                    </w:div>
                  </w:divsChild>
                </w:div>
                <w:div w:id="385836663">
                  <w:marLeft w:val="0"/>
                  <w:marRight w:val="0"/>
                  <w:marTop w:val="0"/>
                  <w:marBottom w:val="0"/>
                  <w:divBdr>
                    <w:top w:val="none" w:sz="0" w:space="0" w:color="auto"/>
                    <w:left w:val="none" w:sz="0" w:space="0" w:color="auto"/>
                    <w:bottom w:val="none" w:sz="0" w:space="0" w:color="auto"/>
                    <w:right w:val="none" w:sz="0" w:space="0" w:color="auto"/>
                  </w:divBdr>
                  <w:divsChild>
                    <w:div w:id="1089350246">
                      <w:marLeft w:val="0"/>
                      <w:marRight w:val="0"/>
                      <w:marTop w:val="0"/>
                      <w:marBottom w:val="0"/>
                      <w:divBdr>
                        <w:top w:val="none" w:sz="0" w:space="0" w:color="auto"/>
                        <w:left w:val="none" w:sz="0" w:space="0" w:color="auto"/>
                        <w:bottom w:val="none" w:sz="0" w:space="0" w:color="auto"/>
                        <w:right w:val="none" w:sz="0" w:space="0" w:color="auto"/>
                      </w:divBdr>
                    </w:div>
                  </w:divsChild>
                </w:div>
                <w:div w:id="238295672">
                  <w:marLeft w:val="0"/>
                  <w:marRight w:val="0"/>
                  <w:marTop w:val="0"/>
                  <w:marBottom w:val="0"/>
                  <w:divBdr>
                    <w:top w:val="none" w:sz="0" w:space="0" w:color="auto"/>
                    <w:left w:val="none" w:sz="0" w:space="0" w:color="auto"/>
                    <w:bottom w:val="none" w:sz="0" w:space="0" w:color="auto"/>
                    <w:right w:val="none" w:sz="0" w:space="0" w:color="auto"/>
                  </w:divBdr>
                  <w:divsChild>
                    <w:div w:id="446046681">
                      <w:marLeft w:val="0"/>
                      <w:marRight w:val="0"/>
                      <w:marTop w:val="0"/>
                      <w:marBottom w:val="0"/>
                      <w:divBdr>
                        <w:top w:val="none" w:sz="0" w:space="0" w:color="auto"/>
                        <w:left w:val="none" w:sz="0" w:space="0" w:color="auto"/>
                        <w:bottom w:val="none" w:sz="0" w:space="0" w:color="auto"/>
                        <w:right w:val="none" w:sz="0" w:space="0" w:color="auto"/>
                      </w:divBdr>
                    </w:div>
                  </w:divsChild>
                </w:div>
                <w:div w:id="1065375535">
                  <w:marLeft w:val="0"/>
                  <w:marRight w:val="0"/>
                  <w:marTop w:val="0"/>
                  <w:marBottom w:val="0"/>
                  <w:divBdr>
                    <w:top w:val="none" w:sz="0" w:space="0" w:color="auto"/>
                    <w:left w:val="none" w:sz="0" w:space="0" w:color="auto"/>
                    <w:bottom w:val="none" w:sz="0" w:space="0" w:color="auto"/>
                    <w:right w:val="none" w:sz="0" w:space="0" w:color="auto"/>
                  </w:divBdr>
                  <w:divsChild>
                    <w:div w:id="164177587">
                      <w:marLeft w:val="0"/>
                      <w:marRight w:val="0"/>
                      <w:marTop w:val="0"/>
                      <w:marBottom w:val="0"/>
                      <w:divBdr>
                        <w:top w:val="none" w:sz="0" w:space="0" w:color="auto"/>
                        <w:left w:val="none" w:sz="0" w:space="0" w:color="auto"/>
                        <w:bottom w:val="none" w:sz="0" w:space="0" w:color="auto"/>
                        <w:right w:val="none" w:sz="0" w:space="0" w:color="auto"/>
                      </w:divBdr>
                    </w:div>
                  </w:divsChild>
                </w:div>
                <w:div w:id="1901138629">
                  <w:marLeft w:val="0"/>
                  <w:marRight w:val="0"/>
                  <w:marTop w:val="0"/>
                  <w:marBottom w:val="0"/>
                  <w:divBdr>
                    <w:top w:val="none" w:sz="0" w:space="0" w:color="auto"/>
                    <w:left w:val="none" w:sz="0" w:space="0" w:color="auto"/>
                    <w:bottom w:val="none" w:sz="0" w:space="0" w:color="auto"/>
                    <w:right w:val="none" w:sz="0" w:space="0" w:color="auto"/>
                  </w:divBdr>
                  <w:divsChild>
                    <w:div w:id="914245883">
                      <w:marLeft w:val="0"/>
                      <w:marRight w:val="0"/>
                      <w:marTop w:val="0"/>
                      <w:marBottom w:val="0"/>
                      <w:divBdr>
                        <w:top w:val="none" w:sz="0" w:space="0" w:color="auto"/>
                        <w:left w:val="none" w:sz="0" w:space="0" w:color="auto"/>
                        <w:bottom w:val="none" w:sz="0" w:space="0" w:color="auto"/>
                        <w:right w:val="none" w:sz="0" w:space="0" w:color="auto"/>
                      </w:divBdr>
                    </w:div>
                  </w:divsChild>
                </w:div>
                <w:div w:id="893930443">
                  <w:marLeft w:val="0"/>
                  <w:marRight w:val="0"/>
                  <w:marTop w:val="0"/>
                  <w:marBottom w:val="0"/>
                  <w:divBdr>
                    <w:top w:val="none" w:sz="0" w:space="0" w:color="auto"/>
                    <w:left w:val="none" w:sz="0" w:space="0" w:color="auto"/>
                    <w:bottom w:val="none" w:sz="0" w:space="0" w:color="auto"/>
                    <w:right w:val="none" w:sz="0" w:space="0" w:color="auto"/>
                  </w:divBdr>
                  <w:divsChild>
                    <w:div w:id="797256408">
                      <w:marLeft w:val="0"/>
                      <w:marRight w:val="0"/>
                      <w:marTop w:val="0"/>
                      <w:marBottom w:val="0"/>
                      <w:divBdr>
                        <w:top w:val="none" w:sz="0" w:space="0" w:color="auto"/>
                        <w:left w:val="none" w:sz="0" w:space="0" w:color="auto"/>
                        <w:bottom w:val="none" w:sz="0" w:space="0" w:color="auto"/>
                        <w:right w:val="none" w:sz="0" w:space="0" w:color="auto"/>
                      </w:divBdr>
                    </w:div>
                  </w:divsChild>
                </w:div>
                <w:div w:id="1876038105">
                  <w:marLeft w:val="0"/>
                  <w:marRight w:val="0"/>
                  <w:marTop w:val="0"/>
                  <w:marBottom w:val="0"/>
                  <w:divBdr>
                    <w:top w:val="none" w:sz="0" w:space="0" w:color="auto"/>
                    <w:left w:val="none" w:sz="0" w:space="0" w:color="auto"/>
                    <w:bottom w:val="none" w:sz="0" w:space="0" w:color="auto"/>
                    <w:right w:val="none" w:sz="0" w:space="0" w:color="auto"/>
                  </w:divBdr>
                  <w:divsChild>
                    <w:div w:id="1226530352">
                      <w:marLeft w:val="0"/>
                      <w:marRight w:val="0"/>
                      <w:marTop w:val="0"/>
                      <w:marBottom w:val="0"/>
                      <w:divBdr>
                        <w:top w:val="none" w:sz="0" w:space="0" w:color="auto"/>
                        <w:left w:val="none" w:sz="0" w:space="0" w:color="auto"/>
                        <w:bottom w:val="none" w:sz="0" w:space="0" w:color="auto"/>
                        <w:right w:val="none" w:sz="0" w:space="0" w:color="auto"/>
                      </w:divBdr>
                    </w:div>
                  </w:divsChild>
                </w:div>
                <w:div w:id="1187791333">
                  <w:marLeft w:val="0"/>
                  <w:marRight w:val="0"/>
                  <w:marTop w:val="0"/>
                  <w:marBottom w:val="0"/>
                  <w:divBdr>
                    <w:top w:val="none" w:sz="0" w:space="0" w:color="auto"/>
                    <w:left w:val="none" w:sz="0" w:space="0" w:color="auto"/>
                    <w:bottom w:val="none" w:sz="0" w:space="0" w:color="auto"/>
                    <w:right w:val="none" w:sz="0" w:space="0" w:color="auto"/>
                  </w:divBdr>
                  <w:divsChild>
                    <w:div w:id="1135560961">
                      <w:marLeft w:val="0"/>
                      <w:marRight w:val="0"/>
                      <w:marTop w:val="0"/>
                      <w:marBottom w:val="0"/>
                      <w:divBdr>
                        <w:top w:val="none" w:sz="0" w:space="0" w:color="auto"/>
                        <w:left w:val="none" w:sz="0" w:space="0" w:color="auto"/>
                        <w:bottom w:val="none" w:sz="0" w:space="0" w:color="auto"/>
                        <w:right w:val="none" w:sz="0" w:space="0" w:color="auto"/>
                      </w:divBdr>
                    </w:div>
                  </w:divsChild>
                </w:div>
                <w:div w:id="1146823522">
                  <w:marLeft w:val="0"/>
                  <w:marRight w:val="0"/>
                  <w:marTop w:val="0"/>
                  <w:marBottom w:val="0"/>
                  <w:divBdr>
                    <w:top w:val="none" w:sz="0" w:space="0" w:color="auto"/>
                    <w:left w:val="none" w:sz="0" w:space="0" w:color="auto"/>
                    <w:bottom w:val="none" w:sz="0" w:space="0" w:color="auto"/>
                    <w:right w:val="none" w:sz="0" w:space="0" w:color="auto"/>
                  </w:divBdr>
                  <w:divsChild>
                    <w:div w:id="4591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53520">
          <w:marLeft w:val="0"/>
          <w:marRight w:val="0"/>
          <w:marTop w:val="0"/>
          <w:marBottom w:val="0"/>
          <w:divBdr>
            <w:top w:val="none" w:sz="0" w:space="0" w:color="auto"/>
            <w:left w:val="none" w:sz="0" w:space="0" w:color="auto"/>
            <w:bottom w:val="none" w:sz="0" w:space="0" w:color="auto"/>
            <w:right w:val="none" w:sz="0" w:space="0" w:color="auto"/>
          </w:divBdr>
        </w:div>
      </w:divsChild>
    </w:div>
    <w:div w:id="1498575462">
      <w:bodyDiv w:val="1"/>
      <w:marLeft w:val="0"/>
      <w:marRight w:val="0"/>
      <w:marTop w:val="0"/>
      <w:marBottom w:val="0"/>
      <w:divBdr>
        <w:top w:val="none" w:sz="0" w:space="0" w:color="auto"/>
        <w:left w:val="none" w:sz="0" w:space="0" w:color="auto"/>
        <w:bottom w:val="none" w:sz="0" w:space="0" w:color="auto"/>
        <w:right w:val="none" w:sz="0" w:space="0" w:color="auto"/>
      </w:divBdr>
      <w:divsChild>
        <w:div w:id="615063305">
          <w:marLeft w:val="0"/>
          <w:marRight w:val="0"/>
          <w:marTop w:val="0"/>
          <w:marBottom w:val="0"/>
          <w:divBdr>
            <w:top w:val="none" w:sz="0" w:space="0" w:color="auto"/>
            <w:left w:val="none" w:sz="0" w:space="0" w:color="auto"/>
            <w:bottom w:val="none" w:sz="0" w:space="0" w:color="auto"/>
            <w:right w:val="none" w:sz="0" w:space="0" w:color="auto"/>
          </w:divBdr>
        </w:div>
        <w:div w:id="1380936649">
          <w:marLeft w:val="0"/>
          <w:marRight w:val="0"/>
          <w:marTop w:val="0"/>
          <w:marBottom w:val="0"/>
          <w:divBdr>
            <w:top w:val="none" w:sz="0" w:space="0" w:color="auto"/>
            <w:left w:val="none" w:sz="0" w:space="0" w:color="auto"/>
            <w:bottom w:val="none" w:sz="0" w:space="0" w:color="auto"/>
            <w:right w:val="none" w:sz="0" w:space="0" w:color="auto"/>
          </w:divBdr>
          <w:divsChild>
            <w:div w:id="1196045034">
              <w:marLeft w:val="-75"/>
              <w:marRight w:val="0"/>
              <w:marTop w:val="30"/>
              <w:marBottom w:val="30"/>
              <w:divBdr>
                <w:top w:val="none" w:sz="0" w:space="0" w:color="auto"/>
                <w:left w:val="none" w:sz="0" w:space="0" w:color="auto"/>
                <w:bottom w:val="none" w:sz="0" w:space="0" w:color="auto"/>
                <w:right w:val="none" w:sz="0" w:space="0" w:color="auto"/>
              </w:divBdr>
              <w:divsChild>
                <w:div w:id="871527916">
                  <w:marLeft w:val="0"/>
                  <w:marRight w:val="0"/>
                  <w:marTop w:val="0"/>
                  <w:marBottom w:val="0"/>
                  <w:divBdr>
                    <w:top w:val="none" w:sz="0" w:space="0" w:color="auto"/>
                    <w:left w:val="none" w:sz="0" w:space="0" w:color="auto"/>
                    <w:bottom w:val="none" w:sz="0" w:space="0" w:color="auto"/>
                    <w:right w:val="none" w:sz="0" w:space="0" w:color="auto"/>
                  </w:divBdr>
                  <w:divsChild>
                    <w:div w:id="542983708">
                      <w:marLeft w:val="0"/>
                      <w:marRight w:val="0"/>
                      <w:marTop w:val="0"/>
                      <w:marBottom w:val="0"/>
                      <w:divBdr>
                        <w:top w:val="none" w:sz="0" w:space="0" w:color="auto"/>
                        <w:left w:val="none" w:sz="0" w:space="0" w:color="auto"/>
                        <w:bottom w:val="none" w:sz="0" w:space="0" w:color="auto"/>
                        <w:right w:val="none" w:sz="0" w:space="0" w:color="auto"/>
                      </w:divBdr>
                    </w:div>
                  </w:divsChild>
                </w:div>
                <w:div w:id="1796677177">
                  <w:marLeft w:val="0"/>
                  <w:marRight w:val="0"/>
                  <w:marTop w:val="0"/>
                  <w:marBottom w:val="0"/>
                  <w:divBdr>
                    <w:top w:val="none" w:sz="0" w:space="0" w:color="auto"/>
                    <w:left w:val="none" w:sz="0" w:space="0" w:color="auto"/>
                    <w:bottom w:val="none" w:sz="0" w:space="0" w:color="auto"/>
                    <w:right w:val="none" w:sz="0" w:space="0" w:color="auto"/>
                  </w:divBdr>
                  <w:divsChild>
                    <w:div w:id="1994405788">
                      <w:marLeft w:val="0"/>
                      <w:marRight w:val="0"/>
                      <w:marTop w:val="0"/>
                      <w:marBottom w:val="0"/>
                      <w:divBdr>
                        <w:top w:val="none" w:sz="0" w:space="0" w:color="auto"/>
                        <w:left w:val="none" w:sz="0" w:space="0" w:color="auto"/>
                        <w:bottom w:val="none" w:sz="0" w:space="0" w:color="auto"/>
                        <w:right w:val="none" w:sz="0" w:space="0" w:color="auto"/>
                      </w:divBdr>
                    </w:div>
                  </w:divsChild>
                </w:div>
                <w:div w:id="984235369">
                  <w:marLeft w:val="0"/>
                  <w:marRight w:val="0"/>
                  <w:marTop w:val="0"/>
                  <w:marBottom w:val="0"/>
                  <w:divBdr>
                    <w:top w:val="none" w:sz="0" w:space="0" w:color="auto"/>
                    <w:left w:val="none" w:sz="0" w:space="0" w:color="auto"/>
                    <w:bottom w:val="none" w:sz="0" w:space="0" w:color="auto"/>
                    <w:right w:val="none" w:sz="0" w:space="0" w:color="auto"/>
                  </w:divBdr>
                  <w:divsChild>
                    <w:div w:id="2110197716">
                      <w:marLeft w:val="0"/>
                      <w:marRight w:val="0"/>
                      <w:marTop w:val="0"/>
                      <w:marBottom w:val="0"/>
                      <w:divBdr>
                        <w:top w:val="none" w:sz="0" w:space="0" w:color="auto"/>
                        <w:left w:val="none" w:sz="0" w:space="0" w:color="auto"/>
                        <w:bottom w:val="none" w:sz="0" w:space="0" w:color="auto"/>
                        <w:right w:val="none" w:sz="0" w:space="0" w:color="auto"/>
                      </w:divBdr>
                    </w:div>
                  </w:divsChild>
                </w:div>
                <w:div w:id="1516308763">
                  <w:marLeft w:val="0"/>
                  <w:marRight w:val="0"/>
                  <w:marTop w:val="0"/>
                  <w:marBottom w:val="0"/>
                  <w:divBdr>
                    <w:top w:val="none" w:sz="0" w:space="0" w:color="auto"/>
                    <w:left w:val="none" w:sz="0" w:space="0" w:color="auto"/>
                    <w:bottom w:val="none" w:sz="0" w:space="0" w:color="auto"/>
                    <w:right w:val="none" w:sz="0" w:space="0" w:color="auto"/>
                  </w:divBdr>
                  <w:divsChild>
                    <w:div w:id="253438831">
                      <w:marLeft w:val="0"/>
                      <w:marRight w:val="0"/>
                      <w:marTop w:val="0"/>
                      <w:marBottom w:val="0"/>
                      <w:divBdr>
                        <w:top w:val="none" w:sz="0" w:space="0" w:color="auto"/>
                        <w:left w:val="none" w:sz="0" w:space="0" w:color="auto"/>
                        <w:bottom w:val="none" w:sz="0" w:space="0" w:color="auto"/>
                        <w:right w:val="none" w:sz="0" w:space="0" w:color="auto"/>
                      </w:divBdr>
                    </w:div>
                  </w:divsChild>
                </w:div>
                <w:div w:id="1387530453">
                  <w:marLeft w:val="0"/>
                  <w:marRight w:val="0"/>
                  <w:marTop w:val="0"/>
                  <w:marBottom w:val="0"/>
                  <w:divBdr>
                    <w:top w:val="none" w:sz="0" w:space="0" w:color="auto"/>
                    <w:left w:val="none" w:sz="0" w:space="0" w:color="auto"/>
                    <w:bottom w:val="none" w:sz="0" w:space="0" w:color="auto"/>
                    <w:right w:val="none" w:sz="0" w:space="0" w:color="auto"/>
                  </w:divBdr>
                  <w:divsChild>
                    <w:div w:id="1365669311">
                      <w:marLeft w:val="0"/>
                      <w:marRight w:val="0"/>
                      <w:marTop w:val="0"/>
                      <w:marBottom w:val="0"/>
                      <w:divBdr>
                        <w:top w:val="none" w:sz="0" w:space="0" w:color="auto"/>
                        <w:left w:val="none" w:sz="0" w:space="0" w:color="auto"/>
                        <w:bottom w:val="none" w:sz="0" w:space="0" w:color="auto"/>
                        <w:right w:val="none" w:sz="0" w:space="0" w:color="auto"/>
                      </w:divBdr>
                    </w:div>
                  </w:divsChild>
                </w:div>
                <w:div w:id="79639754">
                  <w:marLeft w:val="0"/>
                  <w:marRight w:val="0"/>
                  <w:marTop w:val="0"/>
                  <w:marBottom w:val="0"/>
                  <w:divBdr>
                    <w:top w:val="none" w:sz="0" w:space="0" w:color="auto"/>
                    <w:left w:val="none" w:sz="0" w:space="0" w:color="auto"/>
                    <w:bottom w:val="none" w:sz="0" w:space="0" w:color="auto"/>
                    <w:right w:val="none" w:sz="0" w:space="0" w:color="auto"/>
                  </w:divBdr>
                  <w:divsChild>
                    <w:div w:id="1323587223">
                      <w:marLeft w:val="0"/>
                      <w:marRight w:val="0"/>
                      <w:marTop w:val="0"/>
                      <w:marBottom w:val="0"/>
                      <w:divBdr>
                        <w:top w:val="none" w:sz="0" w:space="0" w:color="auto"/>
                        <w:left w:val="none" w:sz="0" w:space="0" w:color="auto"/>
                        <w:bottom w:val="none" w:sz="0" w:space="0" w:color="auto"/>
                        <w:right w:val="none" w:sz="0" w:space="0" w:color="auto"/>
                      </w:divBdr>
                    </w:div>
                  </w:divsChild>
                </w:div>
                <w:div w:id="1721898264">
                  <w:marLeft w:val="0"/>
                  <w:marRight w:val="0"/>
                  <w:marTop w:val="0"/>
                  <w:marBottom w:val="0"/>
                  <w:divBdr>
                    <w:top w:val="none" w:sz="0" w:space="0" w:color="auto"/>
                    <w:left w:val="none" w:sz="0" w:space="0" w:color="auto"/>
                    <w:bottom w:val="none" w:sz="0" w:space="0" w:color="auto"/>
                    <w:right w:val="none" w:sz="0" w:space="0" w:color="auto"/>
                  </w:divBdr>
                  <w:divsChild>
                    <w:div w:id="1189955565">
                      <w:marLeft w:val="0"/>
                      <w:marRight w:val="0"/>
                      <w:marTop w:val="0"/>
                      <w:marBottom w:val="0"/>
                      <w:divBdr>
                        <w:top w:val="none" w:sz="0" w:space="0" w:color="auto"/>
                        <w:left w:val="none" w:sz="0" w:space="0" w:color="auto"/>
                        <w:bottom w:val="none" w:sz="0" w:space="0" w:color="auto"/>
                        <w:right w:val="none" w:sz="0" w:space="0" w:color="auto"/>
                      </w:divBdr>
                    </w:div>
                  </w:divsChild>
                </w:div>
                <w:div w:id="844709170">
                  <w:marLeft w:val="0"/>
                  <w:marRight w:val="0"/>
                  <w:marTop w:val="0"/>
                  <w:marBottom w:val="0"/>
                  <w:divBdr>
                    <w:top w:val="none" w:sz="0" w:space="0" w:color="auto"/>
                    <w:left w:val="none" w:sz="0" w:space="0" w:color="auto"/>
                    <w:bottom w:val="none" w:sz="0" w:space="0" w:color="auto"/>
                    <w:right w:val="none" w:sz="0" w:space="0" w:color="auto"/>
                  </w:divBdr>
                  <w:divsChild>
                    <w:div w:id="914048366">
                      <w:marLeft w:val="0"/>
                      <w:marRight w:val="0"/>
                      <w:marTop w:val="0"/>
                      <w:marBottom w:val="0"/>
                      <w:divBdr>
                        <w:top w:val="none" w:sz="0" w:space="0" w:color="auto"/>
                        <w:left w:val="none" w:sz="0" w:space="0" w:color="auto"/>
                        <w:bottom w:val="none" w:sz="0" w:space="0" w:color="auto"/>
                        <w:right w:val="none" w:sz="0" w:space="0" w:color="auto"/>
                      </w:divBdr>
                    </w:div>
                  </w:divsChild>
                </w:div>
                <w:div w:id="676425488">
                  <w:marLeft w:val="0"/>
                  <w:marRight w:val="0"/>
                  <w:marTop w:val="0"/>
                  <w:marBottom w:val="0"/>
                  <w:divBdr>
                    <w:top w:val="none" w:sz="0" w:space="0" w:color="auto"/>
                    <w:left w:val="none" w:sz="0" w:space="0" w:color="auto"/>
                    <w:bottom w:val="none" w:sz="0" w:space="0" w:color="auto"/>
                    <w:right w:val="none" w:sz="0" w:space="0" w:color="auto"/>
                  </w:divBdr>
                  <w:divsChild>
                    <w:div w:id="778182386">
                      <w:marLeft w:val="0"/>
                      <w:marRight w:val="0"/>
                      <w:marTop w:val="0"/>
                      <w:marBottom w:val="0"/>
                      <w:divBdr>
                        <w:top w:val="none" w:sz="0" w:space="0" w:color="auto"/>
                        <w:left w:val="none" w:sz="0" w:space="0" w:color="auto"/>
                        <w:bottom w:val="none" w:sz="0" w:space="0" w:color="auto"/>
                        <w:right w:val="none" w:sz="0" w:space="0" w:color="auto"/>
                      </w:divBdr>
                    </w:div>
                  </w:divsChild>
                </w:div>
                <w:div w:id="1876844772">
                  <w:marLeft w:val="0"/>
                  <w:marRight w:val="0"/>
                  <w:marTop w:val="0"/>
                  <w:marBottom w:val="0"/>
                  <w:divBdr>
                    <w:top w:val="none" w:sz="0" w:space="0" w:color="auto"/>
                    <w:left w:val="none" w:sz="0" w:space="0" w:color="auto"/>
                    <w:bottom w:val="none" w:sz="0" w:space="0" w:color="auto"/>
                    <w:right w:val="none" w:sz="0" w:space="0" w:color="auto"/>
                  </w:divBdr>
                  <w:divsChild>
                    <w:div w:id="1478689985">
                      <w:marLeft w:val="0"/>
                      <w:marRight w:val="0"/>
                      <w:marTop w:val="0"/>
                      <w:marBottom w:val="0"/>
                      <w:divBdr>
                        <w:top w:val="none" w:sz="0" w:space="0" w:color="auto"/>
                        <w:left w:val="none" w:sz="0" w:space="0" w:color="auto"/>
                        <w:bottom w:val="none" w:sz="0" w:space="0" w:color="auto"/>
                        <w:right w:val="none" w:sz="0" w:space="0" w:color="auto"/>
                      </w:divBdr>
                    </w:div>
                  </w:divsChild>
                </w:div>
                <w:div w:id="458955864">
                  <w:marLeft w:val="0"/>
                  <w:marRight w:val="0"/>
                  <w:marTop w:val="0"/>
                  <w:marBottom w:val="0"/>
                  <w:divBdr>
                    <w:top w:val="none" w:sz="0" w:space="0" w:color="auto"/>
                    <w:left w:val="none" w:sz="0" w:space="0" w:color="auto"/>
                    <w:bottom w:val="none" w:sz="0" w:space="0" w:color="auto"/>
                    <w:right w:val="none" w:sz="0" w:space="0" w:color="auto"/>
                  </w:divBdr>
                  <w:divsChild>
                    <w:div w:id="788739720">
                      <w:marLeft w:val="0"/>
                      <w:marRight w:val="0"/>
                      <w:marTop w:val="0"/>
                      <w:marBottom w:val="0"/>
                      <w:divBdr>
                        <w:top w:val="none" w:sz="0" w:space="0" w:color="auto"/>
                        <w:left w:val="none" w:sz="0" w:space="0" w:color="auto"/>
                        <w:bottom w:val="none" w:sz="0" w:space="0" w:color="auto"/>
                        <w:right w:val="none" w:sz="0" w:space="0" w:color="auto"/>
                      </w:divBdr>
                    </w:div>
                  </w:divsChild>
                </w:div>
                <w:div w:id="248121766">
                  <w:marLeft w:val="0"/>
                  <w:marRight w:val="0"/>
                  <w:marTop w:val="0"/>
                  <w:marBottom w:val="0"/>
                  <w:divBdr>
                    <w:top w:val="none" w:sz="0" w:space="0" w:color="auto"/>
                    <w:left w:val="none" w:sz="0" w:space="0" w:color="auto"/>
                    <w:bottom w:val="none" w:sz="0" w:space="0" w:color="auto"/>
                    <w:right w:val="none" w:sz="0" w:space="0" w:color="auto"/>
                  </w:divBdr>
                  <w:divsChild>
                    <w:div w:id="1641883778">
                      <w:marLeft w:val="0"/>
                      <w:marRight w:val="0"/>
                      <w:marTop w:val="0"/>
                      <w:marBottom w:val="0"/>
                      <w:divBdr>
                        <w:top w:val="none" w:sz="0" w:space="0" w:color="auto"/>
                        <w:left w:val="none" w:sz="0" w:space="0" w:color="auto"/>
                        <w:bottom w:val="none" w:sz="0" w:space="0" w:color="auto"/>
                        <w:right w:val="none" w:sz="0" w:space="0" w:color="auto"/>
                      </w:divBdr>
                    </w:div>
                  </w:divsChild>
                </w:div>
                <w:div w:id="1509559210">
                  <w:marLeft w:val="0"/>
                  <w:marRight w:val="0"/>
                  <w:marTop w:val="0"/>
                  <w:marBottom w:val="0"/>
                  <w:divBdr>
                    <w:top w:val="none" w:sz="0" w:space="0" w:color="auto"/>
                    <w:left w:val="none" w:sz="0" w:space="0" w:color="auto"/>
                    <w:bottom w:val="none" w:sz="0" w:space="0" w:color="auto"/>
                    <w:right w:val="none" w:sz="0" w:space="0" w:color="auto"/>
                  </w:divBdr>
                  <w:divsChild>
                    <w:div w:id="641934077">
                      <w:marLeft w:val="0"/>
                      <w:marRight w:val="0"/>
                      <w:marTop w:val="0"/>
                      <w:marBottom w:val="0"/>
                      <w:divBdr>
                        <w:top w:val="none" w:sz="0" w:space="0" w:color="auto"/>
                        <w:left w:val="none" w:sz="0" w:space="0" w:color="auto"/>
                        <w:bottom w:val="none" w:sz="0" w:space="0" w:color="auto"/>
                        <w:right w:val="none" w:sz="0" w:space="0" w:color="auto"/>
                      </w:divBdr>
                    </w:div>
                  </w:divsChild>
                </w:div>
                <w:div w:id="960307897">
                  <w:marLeft w:val="0"/>
                  <w:marRight w:val="0"/>
                  <w:marTop w:val="0"/>
                  <w:marBottom w:val="0"/>
                  <w:divBdr>
                    <w:top w:val="none" w:sz="0" w:space="0" w:color="auto"/>
                    <w:left w:val="none" w:sz="0" w:space="0" w:color="auto"/>
                    <w:bottom w:val="none" w:sz="0" w:space="0" w:color="auto"/>
                    <w:right w:val="none" w:sz="0" w:space="0" w:color="auto"/>
                  </w:divBdr>
                  <w:divsChild>
                    <w:div w:id="221334995">
                      <w:marLeft w:val="0"/>
                      <w:marRight w:val="0"/>
                      <w:marTop w:val="0"/>
                      <w:marBottom w:val="0"/>
                      <w:divBdr>
                        <w:top w:val="none" w:sz="0" w:space="0" w:color="auto"/>
                        <w:left w:val="none" w:sz="0" w:space="0" w:color="auto"/>
                        <w:bottom w:val="none" w:sz="0" w:space="0" w:color="auto"/>
                        <w:right w:val="none" w:sz="0" w:space="0" w:color="auto"/>
                      </w:divBdr>
                    </w:div>
                  </w:divsChild>
                </w:div>
                <w:div w:id="498231384">
                  <w:marLeft w:val="0"/>
                  <w:marRight w:val="0"/>
                  <w:marTop w:val="0"/>
                  <w:marBottom w:val="0"/>
                  <w:divBdr>
                    <w:top w:val="none" w:sz="0" w:space="0" w:color="auto"/>
                    <w:left w:val="none" w:sz="0" w:space="0" w:color="auto"/>
                    <w:bottom w:val="none" w:sz="0" w:space="0" w:color="auto"/>
                    <w:right w:val="none" w:sz="0" w:space="0" w:color="auto"/>
                  </w:divBdr>
                  <w:divsChild>
                    <w:div w:id="731079991">
                      <w:marLeft w:val="0"/>
                      <w:marRight w:val="0"/>
                      <w:marTop w:val="0"/>
                      <w:marBottom w:val="0"/>
                      <w:divBdr>
                        <w:top w:val="none" w:sz="0" w:space="0" w:color="auto"/>
                        <w:left w:val="none" w:sz="0" w:space="0" w:color="auto"/>
                        <w:bottom w:val="none" w:sz="0" w:space="0" w:color="auto"/>
                        <w:right w:val="none" w:sz="0" w:space="0" w:color="auto"/>
                      </w:divBdr>
                    </w:div>
                  </w:divsChild>
                </w:div>
                <w:div w:id="1509102963">
                  <w:marLeft w:val="0"/>
                  <w:marRight w:val="0"/>
                  <w:marTop w:val="0"/>
                  <w:marBottom w:val="0"/>
                  <w:divBdr>
                    <w:top w:val="none" w:sz="0" w:space="0" w:color="auto"/>
                    <w:left w:val="none" w:sz="0" w:space="0" w:color="auto"/>
                    <w:bottom w:val="none" w:sz="0" w:space="0" w:color="auto"/>
                    <w:right w:val="none" w:sz="0" w:space="0" w:color="auto"/>
                  </w:divBdr>
                  <w:divsChild>
                    <w:div w:id="569654439">
                      <w:marLeft w:val="0"/>
                      <w:marRight w:val="0"/>
                      <w:marTop w:val="0"/>
                      <w:marBottom w:val="0"/>
                      <w:divBdr>
                        <w:top w:val="none" w:sz="0" w:space="0" w:color="auto"/>
                        <w:left w:val="none" w:sz="0" w:space="0" w:color="auto"/>
                        <w:bottom w:val="none" w:sz="0" w:space="0" w:color="auto"/>
                        <w:right w:val="none" w:sz="0" w:space="0" w:color="auto"/>
                      </w:divBdr>
                    </w:div>
                  </w:divsChild>
                </w:div>
                <w:div w:id="539630946">
                  <w:marLeft w:val="0"/>
                  <w:marRight w:val="0"/>
                  <w:marTop w:val="0"/>
                  <w:marBottom w:val="0"/>
                  <w:divBdr>
                    <w:top w:val="none" w:sz="0" w:space="0" w:color="auto"/>
                    <w:left w:val="none" w:sz="0" w:space="0" w:color="auto"/>
                    <w:bottom w:val="none" w:sz="0" w:space="0" w:color="auto"/>
                    <w:right w:val="none" w:sz="0" w:space="0" w:color="auto"/>
                  </w:divBdr>
                  <w:divsChild>
                    <w:div w:id="1505323179">
                      <w:marLeft w:val="0"/>
                      <w:marRight w:val="0"/>
                      <w:marTop w:val="0"/>
                      <w:marBottom w:val="0"/>
                      <w:divBdr>
                        <w:top w:val="none" w:sz="0" w:space="0" w:color="auto"/>
                        <w:left w:val="none" w:sz="0" w:space="0" w:color="auto"/>
                        <w:bottom w:val="none" w:sz="0" w:space="0" w:color="auto"/>
                        <w:right w:val="none" w:sz="0" w:space="0" w:color="auto"/>
                      </w:divBdr>
                    </w:div>
                  </w:divsChild>
                </w:div>
                <w:div w:id="357975517">
                  <w:marLeft w:val="0"/>
                  <w:marRight w:val="0"/>
                  <w:marTop w:val="0"/>
                  <w:marBottom w:val="0"/>
                  <w:divBdr>
                    <w:top w:val="none" w:sz="0" w:space="0" w:color="auto"/>
                    <w:left w:val="none" w:sz="0" w:space="0" w:color="auto"/>
                    <w:bottom w:val="none" w:sz="0" w:space="0" w:color="auto"/>
                    <w:right w:val="none" w:sz="0" w:space="0" w:color="auto"/>
                  </w:divBdr>
                  <w:divsChild>
                    <w:div w:id="1234505840">
                      <w:marLeft w:val="0"/>
                      <w:marRight w:val="0"/>
                      <w:marTop w:val="0"/>
                      <w:marBottom w:val="0"/>
                      <w:divBdr>
                        <w:top w:val="none" w:sz="0" w:space="0" w:color="auto"/>
                        <w:left w:val="none" w:sz="0" w:space="0" w:color="auto"/>
                        <w:bottom w:val="none" w:sz="0" w:space="0" w:color="auto"/>
                        <w:right w:val="none" w:sz="0" w:space="0" w:color="auto"/>
                      </w:divBdr>
                    </w:div>
                  </w:divsChild>
                </w:div>
                <w:div w:id="301429598">
                  <w:marLeft w:val="0"/>
                  <w:marRight w:val="0"/>
                  <w:marTop w:val="0"/>
                  <w:marBottom w:val="0"/>
                  <w:divBdr>
                    <w:top w:val="none" w:sz="0" w:space="0" w:color="auto"/>
                    <w:left w:val="none" w:sz="0" w:space="0" w:color="auto"/>
                    <w:bottom w:val="none" w:sz="0" w:space="0" w:color="auto"/>
                    <w:right w:val="none" w:sz="0" w:space="0" w:color="auto"/>
                  </w:divBdr>
                  <w:divsChild>
                    <w:div w:id="1439566492">
                      <w:marLeft w:val="0"/>
                      <w:marRight w:val="0"/>
                      <w:marTop w:val="0"/>
                      <w:marBottom w:val="0"/>
                      <w:divBdr>
                        <w:top w:val="none" w:sz="0" w:space="0" w:color="auto"/>
                        <w:left w:val="none" w:sz="0" w:space="0" w:color="auto"/>
                        <w:bottom w:val="none" w:sz="0" w:space="0" w:color="auto"/>
                        <w:right w:val="none" w:sz="0" w:space="0" w:color="auto"/>
                      </w:divBdr>
                    </w:div>
                  </w:divsChild>
                </w:div>
                <w:div w:id="908341650">
                  <w:marLeft w:val="0"/>
                  <w:marRight w:val="0"/>
                  <w:marTop w:val="0"/>
                  <w:marBottom w:val="0"/>
                  <w:divBdr>
                    <w:top w:val="none" w:sz="0" w:space="0" w:color="auto"/>
                    <w:left w:val="none" w:sz="0" w:space="0" w:color="auto"/>
                    <w:bottom w:val="none" w:sz="0" w:space="0" w:color="auto"/>
                    <w:right w:val="none" w:sz="0" w:space="0" w:color="auto"/>
                  </w:divBdr>
                  <w:divsChild>
                    <w:div w:id="240913874">
                      <w:marLeft w:val="0"/>
                      <w:marRight w:val="0"/>
                      <w:marTop w:val="0"/>
                      <w:marBottom w:val="0"/>
                      <w:divBdr>
                        <w:top w:val="none" w:sz="0" w:space="0" w:color="auto"/>
                        <w:left w:val="none" w:sz="0" w:space="0" w:color="auto"/>
                        <w:bottom w:val="none" w:sz="0" w:space="0" w:color="auto"/>
                        <w:right w:val="none" w:sz="0" w:space="0" w:color="auto"/>
                      </w:divBdr>
                    </w:div>
                  </w:divsChild>
                </w:div>
                <w:div w:id="666901463">
                  <w:marLeft w:val="0"/>
                  <w:marRight w:val="0"/>
                  <w:marTop w:val="0"/>
                  <w:marBottom w:val="0"/>
                  <w:divBdr>
                    <w:top w:val="none" w:sz="0" w:space="0" w:color="auto"/>
                    <w:left w:val="none" w:sz="0" w:space="0" w:color="auto"/>
                    <w:bottom w:val="none" w:sz="0" w:space="0" w:color="auto"/>
                    <w:right w:val="none" w:sz="0" w:space="0" w:color="auto"/>
                  </w:divBdr>
                  <w:divsChild>
                    <w:div w:id="1190529559">
                      <w:marLeft w:val="0"/>
                      <w:marRight w:val="0"/>
                      <w:marTop w:val="0"/>
                      <w:marBottom w:val="0"/>
                      <w:divBdr>
                        <w:top w:val="none" w:sz="0" w:space="0" w:color="auto"/>
                        <w:left w:val="none" w:sz="0" w:space="0" w:color="auto"/>
                        <w:bottom w:val="none" w:sz="0" w:space="0" w:color="auto"/>
                        <w:right w:val="none" w:sz="0" w:space="0" w:color="auto"/>
                      </w:divBdr>
                    </w:div>
                  </w:divsChild>
                </w:div>
                <w:div w:id="343870907">
                  <w:marLeft w:val="0"/>
                  <w:marRight w:val="0"/>
                  <w:marTop w:val="0"/>
                  <w:marBottom w:val="0"/>
                  <w:divBdr>
                    <w:top w:val="none" w:sz="0" w:space="0" w:color="auto"/>
                    <w:left w:val="none" w:sz="0" w:space="0" w:color="auto"/>
                    <w:bottom w:val="none" w:sz="0" w:space="0" w:color="auto"/>
                    <w:right w:val="none" w:sz="0" w:space="0" w:color="auto"/>
                  </w:divBdr>
                  <w:divsChild>
                    <w:div w:id="390933681">
                      <w:marLeft w:val="0"/>
                      <w:marRight w:val="0"/>
                      <w:marTop w:val="0"/>
                      <w:marBottom w:val="0"/>
                      <w:divBdr>
                        <w:top w:val="none" w:sz="0" w:space="0" w:color="auto"/>
                        <w:left w:val="none" w:sz="0" w:space="0" w:color="auto"/>
                        <w:bottom w:val="none" w:sz="0" w:space="0" w:color="auto"/>
                        <w:right w:val="none" w:sz="0" w:space="0" w:color="auto"/>
                      </w:divBdr>
                    </w:div>
                  </w:divsChild>
                </w:div>
                <w:div w:id="1496457461">
                  <w:marLeft w:val="0"/>
                  <w:marRight w:val="0"/>
                  <w:marTop w:val="0"/>
                  <w:marBottom w:val="0"/>
                  <w:divBdr>
                    <w:top w:val="none" w:sz="0" w:space="0" w:color="auto"/>
                    <w:left w:val="none" w:sz="0" w:space="0" w:color="auto"/>
                    <w:bottom w:val="none" w:sz="0" w:space="0" w:color="auto"/>
                    <w:right w:val="none" w:sz="0" w:space="0" w:color="auto"/>
                  </w:divBdr>
                  <w:divsChild>
                    <w:div w:id="1564414252">
                      <w:marLeft w:val="0"/>
                      <w:marRight w:val="0"/>
                      <w:marTop w:val="0"/>
                      <w:marBottom w:val="0"/>
                      <w:divBdr>
                        <w:top w:val="none" w:sz="0" w:space="0" w:color="auto"/>
                        <w:left w:val="none" w:sz="0" w:space="0" w:color="auto"/>
                        <w:bottom w:val="none" w:sz="0" w:space="0" w:color="auto"/>
                        <w:right w:val="none" w:sz="0" w:space="0" w:color="auto"/>
                      </w:divBdr>
                    </w:div>
                  </w:divsChild>
                </w:div>
                <w:div w:id="347609697">
                  <w:marLeft w:val="0"/>
                  <w:marRight w:val="0"/>
                  <w:marTop w:val="0"/>
                  <w:marBottom w:val="0"/>
                  <w:divBdr>
                    <w:top w:val="none" w:sz="0" w:space="0" w:color="auto"/>
                    <w:left w:val="none" w:sz="0" w:space="0" w:color="auto"/>
                    <w:bottom w:val="none" w:sz="0" w:space="0" w:color="auto"/>
                    <w:right w:val="none" w:sz="0" w:space="0" w:color="auto"/>
                  </w:divBdr>
                  <w:divsChild>
                    <w:div w:id="15420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42434">
          <w:marLeft w:val="0"/>
          <w:marRight w:val="0"/>
          <w:marTop w:val="0"/>
          <w:marBottom w:val="0"/>
          <w:divBdr>
            <w:top w:val="none" w:sz="0" w:space="0" w:color="auto"/>
            <w:left w:val="none" w:sz="0" w:space="0" w:color="auto"/>
            <w:bottom w:val="none" w:sz="0" w:space="0" w:color="auto"/>
            <w:right w:val="none" w:sz="0" w:space="0" w:color="auto"/>
          </w:divBdr>
        </w:div>
      </w:divsChild>
    </w:div>
    <w:div w:id="1983074208">
      <w:bodyDiv w:val="1"/>
      <w:marLeft w:val="0"/>
      <w:marRight w:val="0"/>
      <w:marTop w:val="0"/>
      <w:marBottom w:val="0"/>
      <w:divBdr>
        <w:top w:val="none" w:sz="0" w:space="0" w:color="auto"/>
        <w:left w:val="none" w:sz="0" w:space="0" w:color="auto"/>
        <w:bottom w:val="none" w:sz="0" w:space="0" w:color="auto"/>
        <w:right w:val="none" w:sz="0" w:space="0" w:color="auto"/>
      </w:divBdr>
      <w:divsChild>
        <w:div w:id="965502932">
          <w:marLeft w:val="0"/>
          <w:marRight w:val="0"/>
          <w:marTop w:val="0"/>
          <w:marBottom w:val="0"/>
          <w:divBdr>
            <w:top w:val="none" w:sz="0" w:space="0" w:color="auto"/>
            <w:left w:val="none" w:sz="0" w:space="0" w:color="auto"/>
            <w:bottom w:val="none" w:sz="0" w:space="0" w:color="auto"/>
            <w:right w:val="none" w:sz="0" w:space="0" w:color="auto"/>
          </w:divBdr>
        </w:div>
        <w:div w:id="1148479027">
          <w:marLeft w:val="0"/>
          <w:marRight w:val="0"/>
          <w:marTop w:val="0"/>
          <w:marBottom w:val="0"/>
          <w:divBdr>
            <w:top w:val="none" w:sz="0" w:space="0" w:color="auto"/>
            <w:left w:val="none" w:sz="0" w:space="0" w:color="auto"/>
            <w:bottom w:val="none" w:sz="0" w:space="0" w:color="auto"/>
            <w:right w:val="none" w:sz="0" w:space="0" w:color="auto"/>
          </w:divBdr>
          <w:divsChild>
            <w:div w:id="337343548">
              <w:marLeft w:val="0"/>
              <w:marRight w:val="0"/>
              <w:marTop w:val="30"/>
              <w:marBottom w:val="30"/>
              <w:divBdr>
                <w:top w:val="none" w:sz="0" w:space="0" w:color="auto"/>
                <w:left w:val="none" w:sz="0" w:space="0" w:color="auto"/>
                <w:bottom w:val="none" w:sz="0" w:space="0" w:color="auto"/>
                <w:right w:val="none" w:sz="0" w:space="0" w:color="auto"/>
              </w:divBdr>
              <w:divsChild>
                <w:div w:id="624581348">
                  <w:marLeft w:val="0"/>
                  <w:marRight w:val="0"/>
                  <w:marTop w:val="0"/>
                  <w:marBottom w:val="0"/>
                  <w:divBdr>
                    <w:top w:val="none" w:sz="0" w:space="0" w:color="auto"/>
                    <w:left w:val="none" w:sz="0" w:space="0" w:color="auto"/>
                    <w:bottom w:val="none" w:sz="0" w:space="0" w:color="auto"/>
                    <w:right w:val="none" w:sz="0" w:space="0" w:color="auto"/>
                  </w:divBdr>
                  <w:divsChild>
                    <w:div w:id="1271277822">
                      <w:marLeft w:val="0"/>
                      <w:marRight w:val="0"/>
                      <w:marTop w:val="0"/>
                      <w:marBottom w:val="0"/>
                      <w:divBdr>
                        <w:top w:val="none" w:sz="0" w:space="0" w:color="auto"/>
                        <w:left w:val="none" w:sz="0" w:space="0" w:color="auto"/>
                        <w:bottom w:val="none" w:sz="0" w:space="0" w:color="auto"/>
                        <w:right w:val="none" w:sz="0" w:space="0" w:color="auto"/>
                      </w:divBdr>
                    </w:div>
                  </w:divsChild>
                </w:div>
                <w:div w:id="373115020">
                  <w:marLeft w:val="0"/>
                  <w:marRight w:val="0"/>
                  <w:marTop w:val="0"/>
                  <w:marBottom w:val="0"/>
                  <w:divBdr>
                    <w:top w:val="none" w:sz="0" w:space="0" w:color="auto"/>
                    <w:left w:val="none" w:sz="0" w:space="0" w:color="auto"/>
                    <w:bottom w:val="none" w:sz="0" w:space="0" w:color="auto"/>
                    <w:right w:val="none" w:sz="0" w:space="0" w:color="auto"/>
                  </w:divBdr>
                  <w:divsChild>
                    <w:div w:id="2101640955">
                      <w:marLeft w:val="0"/>
                      <w:marRight w:val="0"/>
                      <w:marTop w:val="0"/>
                      <w:marBottom w:val="0"/>
                      <w:divBdr>
                        <w:top w:val="none" w:sz="0" w:space="0" w:color="auto"/>
                        <w:left w:val="none" w:sz="0" w:space="0" w:color="auto"/>
                        <w:bottom w:val="none" w:sz="0" w:space="0" w:color="auto"/>
                        <w:right w:val="none" w:sz="0" w:space="0" w:color="auto"/>
                      </w:divBdr>
                    </w:div>
                  </w:divsChild>
                </w:div>
                <w:div w:id="1271202873">
                  <w:marLeft w:val="0"/>
                  <w:marRight w:val="0"/>
                  <w:marTop w:val="0"/>
                  <w:marBottom w:val="0"/>
                  <w:divBdr>
                    <w:top w:val="none" w:sz="0" w:space="0" w:color="auto"/>
                    <w:left w:val="none" w:sz="0" w:space="0" w:color="auto"/>
                    <w:bottom w:val="none" w:sz="0" w:space="0" w:color="auto"/>
                    <w:right w:val="none" w:sz="0" w:space="0" w:color="auto"/>
                  </w:divBdr>
                  <w:divsChild>
                    <w:div w:id="949816770">
                      <w:marLeft w:val="0"/>
                      <w:marRight w:val="0"/>
                      <w:marTop w:val="0"/>
                      <w:marBottom w:val="0"/>
                      <w:divBdr>
                        <w:top w:val="none" w:sz="0" w:space="0" w:color="auto"/>
                        <w:left w:val="none" w:sz="0" w:space="0" w:color="auto"/>
                        <w:bottom w:val="none" w:sz="0" w:space="0" w:color="auto"/>
                        <w:right w:val="none" w:sz="0" w:space="0" w:color="auto"/>
                      </w:divBdr>
                    </w:div>
                  </w:divsChild>
                </w:div>
                <w:div w:id="327751490">
                  <w:marLeft w:val="0"/>
                  <w:marRight w:val="0"/>
                  <w:marTop w:val="0"/>
                  <w:marBottom w:val="0"/>
                  <w:divBdr>
                    <w:top w:val="none" w:sz="0" w:space="0" w:color="auto"/>
                    <w:left w:val="none" w:sz="0" w:space="0" w:color="auto"/>
                    <w:bottom w:val="none" w:sz="0" w:space="0" w:color="auto"/>
                    <w:right w:val="none" w:sz="0" w:space="0" w:color="auto"/>
                  </w:divBdr>
                  <w:divsChild>
                    <w:div w:id="373503320">
                      <w:marLeft w:val="0"/>
                      <w:marRight w:val="0"/>
                      <w:marTop w:val="0"/>
                      <w:marBottom w:val="0"/>
                      <w:divBdr>
                        <w:top w:val="none" w:sz="0" w:space="0" w:color="auto"/>
                        <w:left w:val="none" w:sz="0" w:space="0" w:color="auto"/>
                        <w:bottom w:val="none" w:sz="0" w:space="0" w:color="auto"/>
                        <w:right w:val="none" w:sz="0" w:space="0" w:color="auto"/>
                      </w:divBdr>
                    </w:div>
                  </w:divsChild>
                </w:div>
                <w:div w:id="1081558497">
                  <w:marLeft w:val="0"/>
                  <w:marRight w:val="0"/>
                  <w:marTop w:val="0"/>
                  <w:marBottom w:val="0"/>
                  <w:divBdr>
                    <w:top w:val="none" w:sz="0" w:space="0" w:color="auto"/>
                    <w:left w:val="none" w:sz="0" w:space="0" w:color="auto"/>
                    <w:bottom w:val="none" w:sz="0" w:space="0" w:color="auto"/>
                    <w:right w:val="none" w:sz="0" w:space="0" w:color="auto"/>
                  </w:divBdr>
                  <w:divsChild>
                    <w:div w:id="1232546891">
                      <w:marLeft w:val="0"/>
                      <w:marRight w:val="0"/>
                      <w:marTop w:val="0"/>
                      <w:marBottom w:val="0"/>
                      <w:divBdr>
                        <w:top w:val="none" w:sz="0" w:space="0" w:color="auto"/>
                        <w:left w:val="none" w:sz="0" w:space="0" w:color="auto"/>
                        <w:bottom w:val="none" w:sz="0" w:space="0" w:color="auto"/>
                        <w:right w:val="none" w:sz="0" w:space="0" w:color="auto"/>
                      </w:divBdr>
                    </w:div>
                  </w:divsChild>
                </w:div>
                <w:div w:id="66996486">
                  <w:marLeft w:val="0"/>
                  <w:marRight w:val="0"/>
                  <w:marTop w:val="0"/>
                  <w:marBottom w:val="0"/>
                  <w:divBdr>
                    <w:top w:val="none" w:sz="0" w:space="0" w:color="auto"/>
                    <w:left w:val="none" w:sz="0" w:space="0" w:color="auto"/>
                    <w:bottom w:val="none" w:sz="0" w:space="0" w:color="auto"/>
                    <w:right w:val="none" w:sz="0" w:space="0" w:color="auto"/>
                  </w:divBdr>
                  <w:divsChild>
                    <w:div w:id="1927952575">
                      <w:marLeft w:val="0"/>
                      <w:marRight w:val="0"/>
                      <w:marTop w:val="0"/>
                      <w:marBottom w:val="0"/>
                      <w:divBdr>
                        <w:top w:val="none" w:sz="0" w:space="0" w:color="auto"/>
                        <w:left w:val="none" w:sz="0" w:space="0" w:color="auto"/>
                        <w:bottom w:val="none" w:sz="0" w:space="0" w:color="auto"/>
                        <w:right w:val="none" w:sz="0" w:space="0" w:color="auto"/>
                      </w:divBdr>
                    </w:div>
                  </w:divsChild>
                </w:div>
                <w:div w:id="492917598">
                  <w:marLeft w:val="0"/>
                  <w:marRight w:val="0"/>
                  <w:marTop w:val="0"/>
                  <w:marBottom w:val="0"/>
                  <w:divBdr>
                    <w:top w:val="none" w:sz="0" w:space="0" w:color="auto"/>
                    <w:left w:val="none" w:sz="0" w:space="0" w:color="auto"/>
                    <w:bottom w:val="none" w:sz="0" w:space="0" w:color="auto"/>
                    <w:right w:val="none" w:sz="0" w:space="0" w:color="auto"/>
                  </w:divBdr>
                  <w:divsChild>
                    <w:div w:id="2924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06">
          <w:marLeft w:val="0"/>
          <w:marRight w:val="0"/>
          <w:marTop w:val="0"/>
          <w:marBottom w:val="0"/>
          <w:divBdr>
            <w:top w:val="none" w:sz="0" w:space="0" w:color="auto"/>
            <w:left w:val="none" w:sz="0" w:space="0" w:color="auto"/>
            <w:bottom w:val="none" w:sz="0" w:space="0" w:color="auto"/>
            <w:right w:val="none" w:sz="0" w:space="0" w:color="auto"/>
          </w:divBdr>
        </w:div>
        <w:div w:id="1629434179">
          <w:marLeft w:val="0"/>
          <w:marRight w:val="0"/>
          <w:marTop w:val="0"/>
          <w:marBottom w:val="0"/>
          <w:divBdr>
            <w:top w:val="none" w:sz="0" w:space="0" w:color="auto"/>
            <w:left w:val="none" w:sz="0" w:space="0" w:color="auto"/>
            <w:bottom w:val="none" w:sz="0" w:space="0" w:color="auto"/>
            <w:right w:val="none" w:sz="0" w:space="0" w:color="auto"/>
          </w:divBdr>
          <w:divsChild>
            <w:div w:id="677537945">
              <w:marLeft w:val="0"/>
              <w:marRight w:val="0"/>
              <w:marTop w:val="30"/>
              <w:marBottom w:val="30"/>
              <w:divBdr>
                <w:top w:val="none" w:sz="0" w:space="0" w:color="auto"/>
                <w:left w:val="none" w:sz="0" w:space="0" w:color="auto"/>
                <w:bottom w:val="none" w:sz="0" w:space="0" w:color="auto"/>
                <w:right w:val="none" w:sz="0" w:space="0" w:color="auto"/>
              </w:divBdr>
              <w:divsChild>
                <w:div w:id="1705983447">
                  <w:marLeft w:val="0"/>
                  <w:marRight w:val="0"/>
                  <w:marTop w:val="0"/>
                  <w:marBottom w:val="0"/>
                  <w:divBdr>
                    <w:top w:val="none" w:sz="0" w:space="0" w:color="auto"/>
                    <w:left w:val="none" w:sz="0" w:space="0" w:color="auto"/>
                    <w:bottom w:val="none" w:sz="0" w:space="0" w:color="auto"/>
                    <w:right w:val="none" w:sz="0" w:space="0" w:color="auto"/>
                  </w:divBdr>
                  <w:divsChild>
                    <w:div w:id="1312171350">
                      <w:marLeft w:val="0"/>
                      <w:marRight w:val="0"/>
                      <w:marTop w:val="0"/>
                      <w:marBottom w:val="0"/>
                      <w:divBdr>
                        <w:top w:val="none" w:sz="0" w:space="0" w:color="auto"/>
                        <w:left w:val="none" w:sz="0" w:space="0" w:color="auto"/>
                        <w:bottom w:val="none" w:sz="0" w:space="0" w:color="auto"/>
                        <w:right w:val="none" w:sz="0" w:space="0" w:color="auto"/>
                      </w:divBdr>
                    </w:div>
                  </w:divsChild>
                </w:div>
                <w:div w:id="1483034967">
                  <w:marLeft w:val="0"/>
                  <w:marRight w:val="0"/>
                  <w:marTop w:val="0"/>
                  <w:marBottom w:val="0"/>
                  <w:divBdr>
                    <w:top w:val="none" w:sz="0" w:space="0" w:color="auto"/>
                    <w:left w:val="none" w:sz="0" w:space="0" w:color="auto"/>
                    <w:bottom w:val="none" w:sz="0" w:space="0" w:color="auto"/>
                    <w:right w:val="none" w:sz="0" w:space="0" w:color="auto"/>
                  </w:divBdr>
                  <w:divsChild>
                    <w:div w:id="36667019">
                      <w:marLeft w:val="0"/>
                      <w:marRight w:val="0"/>
                      <w:marTop w:val="0"/>
                      <w:marBottom w:val="0"/>
                      <w:divBdr>
                        <w:top w:val="none" w:sz="0" w:space="0" w:color="auto"/>
                        <w:left w:val="none" w:sz="0" w:space="0" w:color="auto"/>
                        <w:bottom w:val="none" w:sz="0" w:space="0" w:color="auto"/>
                        <w:right w:val="none" w:sz="0" w:space="0" w:color="auto"/>
                      </w:divBdr>
                    </w:div>
                  </w:divsChild>
                </w:div>
                <w:div w:id="1657681688">
                  <w:marLeft w:val="0"/>
                  <w:marRight w:val="0"/>
                  <w:marTop w:val="0"/>
                  <w:marBottom w:val="0"/>
                  <w:divBdr>
                    <w:top w:val="none" w:sz="0" w:space="0" w:color="auto"/>
                    <w:left w:val="none" w:sz="0" w:space="0" w:color="auto"/>
                    <w:bottom w:val="none" w:sz="0" w:space="0" w:color="auto"/>
                    <w:right w:val="none" w:sz="0" w:space="0" w:color="auto"/>
                  </w:divBdr>
                  <w:divsChild>
                    <w:div w:id="606470754">
                      <w:marLeft w:val="0"/>
                      <w:marRight w:val="0"/>
                      <w:marTop w:val="0"/>
                      <w:marBottom w:val="0"/>
                      <w:divBdr>
                        <w:top w:val="none" w:sz="0" w:space="0" w:color="auto"/>
                        <w:left w:val="none" w:sz="0" w:space="0" w:color="auto"/>
                        <w:bottom w:val="none" w:sz="0" w:space="0" w:color="auto"/>
                        <w:right w:val="none" w:sz="0" w:space="0" w:color="auto"/>
                      </w:divBdr>
                    </w:div>
                  </w:divsChild>
                </w:div>
                <w:div w:id="56322131">
                  <w:marLeft w:val="0"/>
                  <w:marRight w:val="0"/>
                  <w:marTop w:val="0"/>
                  <w:marBottom w:val="0"/>
                  <w:divBdr>
                    <w:top w:val="none" w:sz="0" w:space="0" w:color="auto"/>
                    <w:left w:val="none" w:sz="0" w:space="0" w:color="auto"/>
                    <w:bottom w:val="none" w:sz="0" w:space="0" w:color="auto"/>
                    <w:right w:val="none" w:sz="0" w:space="0" w:color="auto"/>
                  </w:divBdr>
                  <w:divsChild>
                    <w:div w:id="1044140815">
                      <w:marLeft w:val="0"/>
                      <w:marRight w:val="0"/>
                      <w:marTop w:val="0"/>
                      <w:marBottom w:val="0"/>
                      <w:divBdr>
                        <w:top w:val="none" w:sz="0" w:space="0" w:color="auto"/>
                        <w:left w:val="none" w:sz="0" w:space="0" w:color="auto"/>
                        <w:bottom w:val="none" w:sz="0" w:space="0" w:color="auto"/>
                        <w:right w:val="none" w:sz="0" w:space="0" w:color="auto"/>
                      </w:divBdr>
                    </w:div>
                  </w:divsChild>
                </w:div>
                <w:div w:id="1820534301">
                  <w:marLeft w:val="0"/>
                  <w:marRight w:val="0"/>
                  <w:marTop w:val="0"/>
                  <w:marBottom w:val="0"/>
                  <w:divBdr>
                    <w:top w:val="none" w:sz="0" w:space="0" w:color="auto"/>
                    <w:left w:val="none" w:sz="0" w:space="0" w:color="auto"/>
                    <w:bottom w:val="none" w:sz="0" w:space="0" w:color="auto"/>
                    <w:right w:val="none" w:sz="0" w:space="0" w:color="auto"/>
                  </w:divBdr>
                  <w:divsChild>
                    <w:div w:id="18145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dgm:t>
        <a:bodyPr/>
        <a:lstStyle/>
        <a:p>
          <a:pPr algn="ctr"/>
          <a:r>
            <a:rPr lang="en-US"/>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7E4AD2AB-CFCD-4B38-96DA-B39E220616A2}">
      <dgm:prSet phldrT="[Text]"/>
      <dgm:spPr/>
      <dgm:t>
        <a:bodyPr/>
        <a:lstStyle/>
        <a:p>
          <a:pPr algn="ctr"/>
          <a:r>
            <a:rPr lang="en-US"/>
            <a:t>Operations</a:t>
          </a:r>
        </a:p>
      </dgm:t>
    </dgm:pt>
    <dgm:pt modelId="{96D8089F-D5D1-43D9-9E76-3563C160DEE1}" type="parTrans" cxnId="{2EDC8227-E815-4EDC-84AC-5B3F416D30E2}">
      <dgm:prSet/>
      <dgm:spPr/>
      <dgm:t>
        <a:bodyPr/>
        <a:lstStyle/>
        <a:p>
          <a:pPr algn="ctr"/>
          <a:endParaRPr lang="en-US"/>
        </a:p>
      </dgm:t>
    </dgm:pt>
    <dgm:pt modelId="{53AFB6F8-5A03-4374-935C-7AFE4640BCBF}" type="sibTrans" cxnId="{2EDC8227-E815-4EDC-84AC-5B3F416D30E2}">
      <dgm:prSet/>
      <dgm:spPr/>
      <dgm:t>
        <a:bodyPr/>
        <a:lstStyle/>
        <a:p>
          <a:pPr algn="ctr"/>
          <a:endParaRPr lang="en-US"/>
        </a:p>
      </dgm:t>
    </dgm:pt>
    <dgm:pt modelId="{06E9371A-4891-4450-BED8-F35CB3B15EF4}">
      <dgm:prSet phldrT="[Text]"/>
      <dgm:spPr/>
      <dgm:t>
        <a:bodyPr/>
        <a:lstStyle/>
        <a:p>
          <a:pPr algn="ctr"/>
          <a:r>
            <a:rPr lang="en-US"/>
            <a:t>Planning</a:t>
          </a:r>
        </a:p>
      </dgm:t>
    </dgm:pt>
    <dgm:pt modelId="{61BC6AD7-BE3F-4000-9593-780AE0C32656}" type="parTrans" cxnId="{A4F99347-597F-49E1-9166-93ECFC15CF66}">
      <dgm:prSet/>
      <dgm:spPr/>
      <dgm:t>
        <a:bodyPr/>
        <a:lstStyle/>
        <a:p>
          <a:pPr algn="ctr"/>
          <a:endParaRPr lang="en-US"/>
        </a:p>
      </dgm:t>
    </dgm:pt>
    <dgm:pt modelId="{D87A2B98-67B0-4321-A459-CFF4188D0832}" type="sibTrans" cxnId="{A4F99347-597F-49E1-9166-93ECFC15CF66}">
      <dgm:prSet/>
      <dgm:spPr/>
      <dgm:t>
        <a:bodyPr/>
        <a:lstStyle/>
        <a:p>
          <a:pPr algn="ctr"/>
          <a:endParaRPr lang="en-US"/>
        </a:p>
      </dgm:t>
    </dgm:pt>
    <dgm:pt modelId="{1C9FDA97-5A75-432D-8A9B-02BC0D05D247}">
      <dgm:prSet phldrT="[Text]"/>
      <dgm:spPr/>
      <dgm:t>
        <a:bodyPr/>
        <a:lstStyle/>
        <a:p>
          <a:pPr algn="ctr"/>
          <a:r>
            <a:rPr lang="en-US"/>
            <a:t>Logistics</a:t>
          </a:r>
        </a:p>
      </dgm:t>
    </dgm:pt>
    <dgm:pt modelId="{AE8031D0-2721-4E28-B06E-F1A453B0D3C3}" type="parTrans" cxnId="{DF508135-32FC-48A7-ACC1-7812D63D5DF6}">
      <dgm:prSet/>
      <dgm:spPr/>
      <dgm:t>
        <a:bodyPr/>
        <a:lstStyle/>
        <a:p>
          <a:pPr algn="ctr"/>
          <a:endParaRPr lang="en-US"/>
        </a:p>
      </dgm:t>
    </dgm:pt>
    <dgm:pt modelId="{3519FED5-58B6-47E3-9F64-BED09A9D2B7E}" type="sibTrans" cxnId="{DF508135-32FC-48A7-ACC1-7812D63D5DF6}">
      <dgm:prSet/>
      <dgm:spPr/>
      <dgm:t>
        <a:bodyPr/>
        <a:lstStyle/>
        <a:p>
          <a:pPr algn="ctr"/>
          <a:endParaRPr lang="en-US"/>
        </a:p>
      </dgm:t>
    </dgm:pt>
    <dgm:pt modelId="{624B5891-814F-4687-9B15-3C81AF6B353F}">
      <dgm:prSet phldrT="[Text]"/>
      <dgm:spPr/>
      <dgm:t>
        <a:bodyPr/>
        <a:lstStyle/>
        <a:p>
          <a:pPr algn="ctr"/>
          <a:r>
            <a:rPr lang="en-US"/>
            <a:t>Finance &amp; Administration</a:t>
          </a:r>
        </a:p>
      </dgm:t>
    </dgm:pt>
    <dgm:pt modelId="{D1CDB00D-9705-468F-9C12-1C376E315DA6}" type="parTrans" cxnId="{8613A83A-89CE-4277-B605-9F2FCC37AD30}">
      <dgm:prSet/>
      <dgm:spPr/>
      <dgm:t>
        <a:bodyPr/>
        <a:lstStyle/>
        <a:p>
          <a:pPr algn="ctr"/>
          <a:endParaRPr lang="en-US"/>
        </a:p>
      </dgm:t>
    </dgm:pt>
    <dgm:pt modelId="{DD39989E-D12E-4C63-8CC4-8377A424DE08}" type="sibTrans" cxnId="{8613A83A-89CE-4277-B605-9F2FCC37AD30}">
      <dgm:prSet/>
      <dgm:spPr/>
      <dgm:t>
        <a:bodyPr/>
        <a:lstStyle/>
        <a:p>
          <a:pPr algn="ctr"/>
          <a:endParaRPr lang="en-US"/>
        </a:p>
      </dgm:t>
    </dgm:pt>
    <dgm:pt modelId="{56390B7C-225C-42ED-A4D6-371D92BCD4D7}">
      <dgm:prSet phldrT="[Text]"/>
      <dgm:spPr/>
      <dgm:t>
        <a:bodyPr/>
        <a:lstStyle/>
        <a:p>
          <a:pPr algn="ctr"/>
          <a:r>
            <a:rPr lang="en-US"/>
            <a:t>ESF 8</a:t>
          </a:r>
        </a:p>
      </dgm:t>
    </dgm:pt>
    <dgm:pt modelId="{5BE354DF-B6B8-4C3F-825B-D4776DB81E35}" type="parTrans" cxnId="{D61D0F58-CDE6-411D-84A6-12C169FA0D88}">
      <dgm:prSet/>
      <dgm:spPr/>
      <dgm:t>
        <a:bodyPr/>
        <a:lstStyle/>
        <a:p>
          <a:endParaRPr lang="en-US"/>
        </a:p>
      </dgm:t>
    </dgm:pt>
    <dgm:pt modelId="{544CB540-0A9D-43F2-967D-CE4E113D56BD}" type="sibTrans" cxnId="{D61D0F58-CDE6-411D-84A6-12C169FA0D88}">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736DC178-04E3-4FFC-BDF0-5B87FC58D10E}" type="pres">
      <dgm:prSet presAssocID="{96D8089F-D5D1-43D9-9E76-3563C160DEE1}" presName="Name37" presStyleLbl="parChTrans1D2" presStyleIdx="0" presStyleCnt="4"/>
      <dgm:spPr/>
    </dgm:pt>
    <dgm:pt modelId="{671D3830-5F17-48BE-9DC5-FBFF13C106CB}" type="pres">
      <dgm:prSet presAssocID="{7E4AD2AB-CFCD-4B38-96DA-B39E220616A2}" presName="hierRoot2" presStyleCnt="0">
        <dgm:presLayoutVars>
          <dgm:hierBranch val="init"/>
        </dgm:presLayoutVars>
      </dgm:prSet>
      <dgm:spPr/>
    </dgm:pt>
    <dgm:pt modelId="{73919828-2A9C-49A2-A6AB-050CA72279FD}" type="pres">
      <dgm:prSet presAssocID="{7E4AD2AB-CFCD-4B38-96DA-B39E220616A2}" presName="rootComposite" presStyleCnt="0"/>
      <dgm:spPr/>
    </dgm:pt>
    <dgm:pt modelId="{5C28019C-19DB-47DC-BCE9-F12993F103D5}" type="pres">
      <dgm:prSet presAssocID="{7E4AD2AB-CFCD-4B38-96DA-B39E220616A2}" presName="rootText" presStyleLbl="node2" presStyleIdx="0" presStyleCnt="4">
        <dgm:presLayoutVars>
          <dgm:chPref val="3"/>
        </dgm:presLayoutVars>
      </dgm:prSet>
      <dgm:spPr/>
    </dgm:pt>
    <dgm:pt modelId="{3F1010C7-5089-482D-8574-9304DF80BF39}" type="pres">
      <dgm:prSet presAssocID="{7E4AD2AB-CFCD-4B38-96DA-B39E220616A2}" presName="rootConnector" presStyleLbl="node2" presStyleIdx="0" presStyleCnt="4"/>
      <dgm:spPr/>
    </dgm:pt>
    <dgm:pt modelId="{69E7CFB9-5FE5-4567-94F9-DAD6A779DDA0}" type="pres">
      <dgm:prSet presAssocID="{7E4AD2AB-CFCD-4B38-96DA-B39E220616A2}" presName="hierChild4" presStyleCnt="0"/>
      <dgm:spPr/>
    </dgm:pt>
    <dgm:pt modelId="{3E9DD299-23B6-4402-BB65-31521F50C079}" type="pres">
      <dgm:prSet presAssocID="{5BE354DF-B6B8-4C3F-825B-D4776DB81E35}" presName="Name37" presStyleLbl="parChTrans1D3" presStyleIdx="0" presStyleCnt="1"/>
      <dgm:spPr/>
    </dgm:pt>
    <dgm:pt modelId="{FAF47797-4321-4C5F-B984-7015E4DD95F0}" type="pres">
      <dgm:prSet presAssocID="{56390B7C-225C-42ED-A4D6-371D92BCD4D7}" presName="hierRoot2" presStyleCnt="0">
        <dgm:presLayoutVars>
          <dgm:hierBranch val="init"/>
        </dgm:presLayoutVars>
      </dgm:prSet>
      <dgm:spPr/>
    </dgm:pt>
    <dgm:pt modelId="{533EA0C9-3049-4E93-8146-74D853E02645}" type="pres">
      <dgm:prSet presAssocID="{56390B7C-225C-42ED-A4D6-371D92BCD4D7}" presName="rootComposite" presStyleCnt="0"/>
      <dgm:spPr/>
    </dgm:pt>
    <dgm:pt modelId="{EC357FA5-5808-4168-AC9D-4C5588F7374C}" type="pres">
      <dgm:prSet presAssocID="{56390B7C-225C-42ED-A4D6-371D92BCD4D7}" presName="rootText" presStyleLbl="node3" presStyleIdx="0" presStyleCnt="1">
        <dgm:presLayoutVars>
          <dgm:chPref val="3"/>
        </dgm:presLayoutVars>
      </dgm:prSet>
      <dgm:spPr/>
    </dgm:pt>
    <dgm:pt modelId="{041F54CE-15F1-420C-9272-233D5AF155D8}" type="pres">
      <dgm:prSet presAssocID="{56390B7C-225C-42ED-A4D6-371D92BCD4D7}" presName="rootConnector" presStyleLbl="node3" presStyleIdx="0" presStyleCnt="1"/>
      <dgm:spPr/>
    </dgm:pt>
    <dgm:pt modelId="{BD6CB85C-863B-43AA-8604-505379ED662C}" type="pres">
      <dgm:prSet presAssocID="{56390B7C-225C-42ED-A4D6-371D92BCD4D7}" presName="hierChild4" presStyleCnt="0"/>
      <dgm:spPr/>
    </dgm:pt>
    <dgm:pt modelId="{A004C463-3A3E-45F1-9194-6F31721CABDB}" type="pres">
      <dgm:prSet presAssocID="{56390B7C-225C-42ED-A4D6-371D92BCD4D7}" presName="hierChild5" presStyleCnt="0"/>
      <dgm:spPr/>
    </dgm:pt>
    <dgm:pt modelId="{A9FEAD4B-766E-4313-BA33-67BA3EAE80A3}" type="pres">
      <dgm:prSet presAssocID="{7E4AD2AB-CFCD-4B38-96DA-B39E220616A2}" presName="hierChild5" presStyleCnt="0"/>
      <dgm:spPr/>
    </dgm:pt>
    <dgm:pt modelId="{0596CFB2-ED3B-4865-AC71-6EC7A589A5CF}" type="pres">
      <dgm:prSet presAssocID="{61BC6AD7-BE3F-4000-9593-780AE0C32656}" presName="Name37" presStyleLbl="parChTrans1D2" presStyleIdx="1" presStyleCnt="4"/>
      <dgm:spPr/>
    </dgm:pt>
    <dgm:pt modelId="{6B88EF96-48DA-4FE4-AC9C-9F111F90E1B8}" type="pres">
      <dgm:prSet presAssocID="{06E9371A-4891-4450-BED8-F35CB3B15EF4}" presName="hierRoot2" presStyleCnt="0">
        <dgm:presLayoutVars>
          <dgm:hierBranch val="init"/>
        </dgm:presLayoutVars>
      </dgm:prSet>
      <dgm:spPr/>
    </dgm:pt>
    <dgm:pt modelId="{47A2C8F6-7701-4014-86D5-67E2E00047CB}" type="pres">
      <dgm:prSet presAssocID="{06E9371A-4891-4450-BED8-F35CB3B15EF4}" presName="rootComposite" presStyleCnt="0"/>
      <dgm:spPr/>
    </dgm:pt>
    <dgm:pt modelId="{4961AD83-5F44-4DBE-A952-0A20A7AEAC7D}" type="pres">
      <dgm:prSet presAssocID="{06E9371A-4891-4450-BED8-F35CB3B15EF4}" presName="rootText" presStyleLbl="node2" presStyleIdx="1" presStyleCnt="4">
        <dgm:presLayoutVars>
          <dgm:chPref val="3"/>
        </dgm:presLayoutVars>
      </dgm:prSet>
      <dgm:spPr/>
    </dgm:pt>
    <dgm:pt modelId="{9F77E32C-244B-4032-B35C-57F77334BD4D}" type="pres">
      <dgm:prSet presAssocID="{06E9371A-4891-4450-BED8-F35CB3B15EF4}" presName="rootConnector" presStyleLbl="node2" presStyleIdx="1" presStyleCnt="4"/>
      <dgm:spPr/>
    </dgm:pt>
    <dgm:pt modelId="{9942E242-3E57-4BE3-BBD0-3351A5581DC9}" type="pres">
      <dgm:prSet presAssocID="{06E9371A-4891-4450-BED8-F35CB3B15EF4}" presName="hierChild4" presStyleCnt="0"/>
      <dgm:spPr/>
    </dgm:pt>
    <dgm:pt modelId="{D3BEF0A1-5077-4BB0-B348-9F020EEAC208}" type="pres">
      <dgm:prSet presAssocID="{06E9371A-4891-4450-BED8-F35CB3B15EF4}" presName="hierChild5" presStyleCnt="0"/>
      <dgm:spPr/>
    </dgm:pt>
    <dgm:pt modelId="{4C68BA42-0ACD-4538-8367-90518FD601AA}" type="pres">
      <dgm:prSet presAssocID="{AE8031D0-2721-4E28-B06E-F1A453B0D3C3}" presName="Name37" presStyleLbl="parChTrans1D2" presStyleIdx="2" presStyleCnt="4"/>
      <dgm:spPr/>
    </dgm:pt>
    <dgm:pt modelId="{2D57BBB7-326F-44B8-952B-3F6C00DDCD8E}" type="pres">
      <dgm:prSet presAssocID="{1C9FDA97-5A75-432D-8A9B-02BC0D05D247}" presName="hierRoot2" presStyleCnt="0">
        <dgm:presLayoutVars>
          <dgm:hierBranch val="init"/>
        </dgm:presLayoutVars>
      </dgm:prSet>
      <dgm:spPr/>
    </dgm:pt>
    <dgm:pt modelId="{B10CDBA8-016D-4FEE-AD99-AFF0090E89DB}" type="pres">
      <dgm:prSet presAssocID="{1C9FDA97-5A75-432D-8A9B-02BC0D05D247}" presName="rootComposite" presStyleCnt="0"/>
      <dgm:spPr/>
    </dgm:pt>
    <dgm:pt modelId="{2F65CDAF-B29E-4E08-8F2C-744C4F330442}" type="pres">
      <dgm:prSet presAssocID="{1C9FDA97-5A75-432D-8A9B-02BC0D05D247}" presName="rootText" presStyleLbl="node2" presStyleIdx="2" presStyleCnt="4">
        <dgm:presLayoutVars>
          <dgm:chPref val="3"/>
        </dgm:presLayoutVars>
      </dgm:prSet>
      <dgm:spPr/>
    </dgm:pt>
    <dgm:pt modelId="{0FA74EA2-CCD5-4AB1-8E1A-8FEEEAE5BA92}" type="pres">
      <dgm:prSet presAssocID="{1C9FDA97-5A75-432D-8A9B-02BC0D05D247}" presName="rootConnector" presStyleLbl="node2" presStyleIdx="2" presStyleCnt="4"/>
      <dgm:spPr/>
    </dgm:pt>
    <dgm:pt modelId="{C51B61FC-AA6C-4FEE-8AB7-661942FEBA4C}" type="pres">
      <dgm:prSet presAssocID="{1C9FDA97-5A75-432D-8A9B-02BC0D05D247}" presName="hierChild4" presStyleCnt="0"/>
      <dgm:spPr/>
    </dgm:pt>
    <dgm:pt modelId="{7AF77320-1175-4E73-92C5-25893C611A66}" type="pres">
      <dgm:prSet presAssocID="{1C9FDA97-5A75-432D-8A9B-02BC0D05D247}" presName="hierChild5" presStyleCnt="0"/>
      <dgm:spPr/>
    </dgm:pt>
    <dgm:pt modelId="{2E28FE53-A474-41E1-9FF0-C6382F0DE9EB}" type="pres">
      <dgm:prSet presAssocID="{D1CDB00D-9705-468F-9C12-1C376E315DA6}" presName="Name37" presStyleLbl="parChTrans1D2" presStyleIdx="3" presStyleCnt="4"/>
      <dgm:spPr/>
    </dgm:pt>
    <dgm:pt modelId="{BC28CE03-B85D-4017-8362-EDFAA2C6D5AF}" type="pres">
      <dgm:prSet presAssocID="{624B5891-814F-4687-9B15-3C81AF6B353F}" presName="hierRoot2" presStyleCnt="0">
        <dgm:presLayoutVars>
          <dgm:hierBranch val="init"/>
        </dgm:presLayoutVars>
      </dgm:prSet>
      <dgm:spPr/>
    </dgm:pt>
    <dgm:pt modelId="{D9496740-9978-46D9-84C0-569DC4C377A5}" type="pres">
      <dgm:prSet presAssocID="{624B5891-814F-4687-9B15-3C81AF6B353F}" presName="rootComposite" presStyleCnt="0"/>
      <dgm:spPr/>
    </dgm:pt>
    <dgm:pt modelId="{28263EE7-1777-4221-B705-22E94588A788}" type="pres">
      <dgm:prSet presAssocID="{624B5891-814F-4687-9B15-3C81AF6B353F}" presName="rootText" presStyleLbl="node2" presStyleIdx="3" presStyleCnt="4">
        <dgm:presLayoutVars>
          <dgm:chPref val="3"/>
        </dgm:presLayoutVars>
      </dgm:prSet>
      <dgm:spPr/>
    </dgm:pt>
    <dgm:pt modelId="{E13CA19B-202E-48AE-9D16-D725030EFC9E}" type="pres">
      <dgm:prSet presAssocID="{624B5891-814F-4687-9B15-3C81AF6B353F}" presName="rootConnector" presStyleLbl="node2" presStyleIdx="3" presStyleCnt="4"/>
      <dgm:spPr/>
    </dgm:pt>
    <dgm:pt modelId="{F3D5E20A-88F1-4891-9A90-F1D3290ADE21}" type="pres">
      <dgm:prSet presAssocID="{624B5891-814F-4687-9B15-3C81AF6B353F}" presName="hierChild4" presStyleCnt="0"/>
      <dgm:spPr/>
    </dgm:pt>
    <dgm:pt modelId="{BD6F3796-1826-45FF-9E7C-22E73C4C7E3E}" type="pres">
      <dgm:prSet presAssocID="{624B5891-814F-4687-9B15-3C81AF6B353F}" presName="hierChild5" presStyleCnt="0"/>
      <dgm:spPr/>
    </dgm:pt>
    <dgm:pt modelId="{3F6A6710-7622-4AF5-966E-66831D37A1D8}" type="pres">
      <dgm:prSet presAssocID="{22E6CD7B-8047-406B-89FC-1E5FE42ED16E}" presName="hierChild3" presStyleCnt="0"/>
      <dgm:spPr/>
    </dgm:pt>
  </dgm:ptLst>
  <dgm:cxnLst>
    <dgm:cxn modelId="{4CBA9104-4F86-434A-827E-6D06CBF68C77}" type="presOf" srcId="{96D8089F-D5D1-43D9-9E76-3563C160DEE1}" destId="{736DC178-04E3-4FFC-BDF0-5B87FC58D10E}" srcOrd="0" destOrd="0" presId="urn:microsoft.com/office/officeart/2005/8/layout/orgChart1"/>
    <dgm:cxn modelId="{80B48613-3AA1-4D98-9D2E-59583D2F836F}" type="presOf" srcId="{D1CDB00D-9705-468F-9C12-1C376E315DA6}" destId="{2E28FE53-A474-41E1-9FF0-C6382F0DE9EB}" srcOrd="0" destOrd="0" presId="urn:microsoft.com/office/officeart/2005/8/layout/orgChart1"/>
    <dgm:cxn modelId="{36861817-E346-4802-A4F2-50B45BE163E6}" type="presOf" srcId="{61BC6AD7-BE3F-4000-9593-780AE0C32656}" destId="{0596CFB2-ED3B-4865-AC71-6EC7A589A5CF}" srcOrd="0" destOrd="0" presId="urn:microsoft.com/office/officeart/2005/8/layout/orgChart1"/>
    <dgm:cxn modelId="{04E11F1F-743C-4DC5-AEA0-0CC8BA2EC7D8}" type="presOf" srcId="{06E9371A-4891-4450-BED8-F35CB3B15EF4}" destId="{9F77E32C-244B-4032-B35C-57F77334BD4D}" srcOrd="1" destOrd="0" presId="urn:microsoft.com/office/officeart/2005/8/layout/orgChart1"/>
    <dgm:cxn modelId="{2EDC8227-E815-4EDC-84AC-5B3F416D30E2}" srcId="{22E6CD7B-8047-406B-89FC-1E5FE42ED16E}" destId="{7E4AD2AB-CFCD-4B38-96DA-B39E220616A2}" srcOrd="0" destOrd="0" parTransId="{96D8089F-D5D1-43D9-9E76-3563C160DEE1}" sibTransId="{53AFB6F8-5A03-4374-935C-7AFE4640BCBF}"/>
    <dgm:cxn modelId="{18EB2F2B-3B05-46BF-90EB-74EEBABE2F44}" type="presOf" srcId="{7E4AD2AB-CFCD-4B38-96DA-B39E220616A2}" destId="{3F1010C7-5089-482D-8574-9304DF80BF39}" srcOrd="1" destOrd="0" presId="urn:microsoft.com/office/officeart/2005/8/layout/orgChart1"/>
    <dgm:cxn modelId="{DF508135-32FC-48A7-ACC1-7812D63D5DF6}" srcId="{22E6CD7B-8047-406B-89FC-1E5FE42ED16E}" destId="{1C9FDA97-5A75-432D-8A9B-02BC0D05D247}" srcOrd="2" destOrd="0" parTransId="{AE8031D0-2721-4E28-B06E-F1A453B0D3C3}" sibTransId="{3519FED5-58B6-47E3-9F64-BED09A9D2B7E}"/>
    <dgm:cxn modelId="{CDFB0E3A-CAAC-42BA-87B4-B5459E49BCF8}" type="presOf" srcId="{56390B7C-225C-42ED-A4D6-371D92BCD4D7}" destId="{EC357FA5-5808-4168-AC9D-4C5588F7374C}" srcOrd="0" destOrd="0" presId="urn:microsoft.com/office/officeart/2005/8/layout/orgChart1"/>
    <dgm:cxn modelId="{8613A83A-89CE-4277-B605-9F2FCC37AD30}" srcId="{22E6CD7B-8047-406B-89FC-1E5FE42ED16E}" destId="{624B5891-814F-4687-9B15-3C81AF6B353F}" srcOrd="3" destOrd="0" parTransId="{D1CDB00D-9705-468F-9C12-1C376E315DA6}" sibTransId="{DD39989E-D12E-4C63-8CC4-8377A424DE08}"/>
    <dgm:cxn modelId="{7E22605C-09A7-4241-9B3D-DB3027936028}" type="presOf" srcId="{22E6CD7B-8047-406B-89FC-1E5FE42ED16E}" destId="{23396D45-4FCD-4829-8C97-4F9B626790CB}" srcOrd="0" destOrd="0" presId="urn:microsoft.com/office/officeart/2005/8/layout/orgChart1"/>
    <dgm:cxn modelId="{CABA4B5D-9311-4182-90D9-4C78F2BAEBEB}" type="presOf" srcId="{624B5891-814F-4687-9B15-3C81AF6B353F}" destId="{E13CA19B-202E-48AE-9D16-D725030EFC9E}" srcOrd="1" destOrd="0" presId="urn:microsoft.com/office/officeart/2005/8/layout/orgChart1"/>
    <dgm:cxn modelId="{A4F99347-597F-49E1-9166-93ECFC15CF66}" srcId="{22E6CD7B-8047-406B-89FC-1E5FE42ED16E}" destId="{06E9371A-4891-4450-BED8-F35CB3B15EF4}" srcOrd="1" destOrd="0" parTransId="{61BC6AD7-BE3F-4000-9593-780AE0C32656}" sibTransId="{D87A2B98-67B0-4321-A459-CFF4188D0832}"/>
    <dgm:cxn modelId="{E56E0768-6FCB-47B3-8085-2722A443EA49}" type="presOf" srcId="{1C9FDA97-5A75-432D-8A9B-02BC0D05D247}" destId="{2F65CDAF-B29E-4E08-8F2C-744C4F330442}" srcOrd="0" destOrd="0" presId="urn:microsoft.com/office/officeart/2005/8/layout/orgChart1"/>
    <dgm:cxn modelId="{2939344A-F622-4AAD-9B93-35E5A23935A4}" type="presOf" srcId="{06E9371A-4891-4450-BED8-F35CB3B15EF4}" destId="{4961AD83-5F44-4DBE-A952-0A20A7AEAC7D}" srcOrd="0"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D61D0F58-CDE6-411D-84A6-12C169FA0D88}" srcId="{7E4AD2AB-CFCD-4B38-96DA-B39E220616A2}" destId="{56390B7C-225C-42ED-A4D6-371D92BCD4D7}" srcOrd="0" destOrd="0" parTransId="{5BE354DF-B6B8-4C3F-825B-D4776DB81E35}" sibTransId="{544CB540-0A9D-43F2-967D-CE4E113D56BD}"/>
    <dgm:cxn modelId="{B960A190-37F4-416E-9DC7-5F926D364D45}" type="presOf" srcId="{56390B7C-225C-42ED-A4D6-371D92BCD4D7}" destId="{041F54CE-15F1-420C-9272-233D5AF155D8}" srcOrd="1" destOrd="0" presId="urn:microsoft.com/office/officeart/2005/8/layout/orgChart1"/>
    <dgm:cxn modelId="{6783D894-6BD6-4903-B0F9-FFA7C8050BF2}" type="presOf" srcId="{7E4AD2AB-CFCD-4B38-96DA-B39E220616A2}" destId="{5C28019C-19DB-47DC-BCE9-F12993F103D5}" srcOrd="0" destOrd="0" presId="urn:microsoft.com/office/officeart/2005/8/layout/orgChart1"/>
    <dgm:cxn modelId="{C48F9A99-95B2-4D42-962F-7C20B1287785}" type="presOf" srcId="{AE8031D0-2721-4E28-B06E-F1A453B0D3C3}" destId="{4C68BA42-0ACD-4538-8367-90518FD601AA}" srcOrd="0" destOrd="0" presId="urn:microsoft.com/office/officeart/2005/8/layout/orgChart1"/>
    <dgm:cxn modelId="{DB86F29D-D98C-46EF-A661-8D7A237CBD2E}" type="presOf" srcId="{84C1E403-F6F6-4DD5-B6A2-F3246DB70A1C}" destId="{EB6278DB-300A-464B-8FD4-81712DDA3B69}"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02F502B1-C4E4-4377-85F1-D81C2EA5AECD}" type="presOf" srcId="{5BE354DF-B6B8-4C3F-825B-D4776DB81E35}" destId="{3E9DD299-23B6-4402-BB65-31521F50C079}" srcOrd="0" destOrd="0" presId="urn:microsoft.com/office/officeart/2005/8/layout/orgChart1"/>
    <dgm:cxn modelId="{E030D2BA-6EFC-4D71-AE7B-6E38FC4B95A6}" type="presOf" srcId="{1C9FDA97-5A75-432D-8A9B-02BC0D05D247}" destId="{0FA74EA2-CCD5-4AB1-8E1A-8FEEEAE5BA92}" srcOrd="1" destOrd="0" presId="urn:microsoft.com/office/officeart/2005/8/layout/orgChart1"/>
    <dgm:cxn modelId="{ABCB8AE6-63F7-448D-9962-6394E6E40066}" type="presOf" srcId="{624B5891-814F-4687-9B15-3C81AF6B353F}" destId="{28263EE7-1777-4221-B705-22E94588A788}"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868F64EB-0795-4817-8FFA-750AB6F4B680}" type="presParOf" srcId="{2137DE14-DD90-40C3-AD3E-0EF24BF452A9}" destId="{736DC178-04E3-4FFC-BDF0-5B87FC58D10E}" srcOrd="0" destOrd="0" presId="urn:microsoft.com/office/officeart/2005/8/layout/orgChart1"/>
    <dgm:cxn modelId="{56D0A31A-8182-4AD2-8C24-A0A45D2FAAC8}" type="presParOf" srcId="{2137DE14-DD90-40C3-AD3E-0EF24BF452A9}" destId="{671D3830-5F17-48BE-9DC5-FBFF13C106CB}" srcOrd="1" destOrd="0" presId="urn:microsoft.com/office/officeart/2005/8/layout/orgChart1"/>
    <dgm:cxn modelId="{246678FA-7998-4763-9C08-7F290959251B}" type="presParOf" srcId="{671D3830-5F17-48BE-9DC5-FBFF13C106CB}" destId="{73919828-2A9C-49A2-A6AB-050CA72279FD}" srcOrd="0" destOrd="0" presId="urn:microsoft.com/office/officeart/2005/8/layout/orgChart1"/>
    <dgm:cxn modelId="{E6ED1F2D-850F-4B92-BDC6-48C70A935ED9}" type="presParOf" srcId="{73919828-2A9C-49A2-A6AB-050CA72279FD}" destId="{5C28019C-19DB-47DC-BCE9-F12993F103D5}" srcOrd="0" destOrd="0" presId="urn:microsoft.com/office/officeart/2005/8/layout/orgChart1"/>
    <dgm:cxn modelId="{34E8E94C-1A60-4F9C-A584-284BB060D228}" type="presParOf" srcId="{73919828-2A9C-49A2-A6AB-050CA72279FD}" destId="{3F1010C7-5089-482D-8574-9304DF80BF39}" srcOrd="1" destOrd="0" presId="urn:microsoft.com/office/officeart/2005/8/layout/orgChart1"/>
    <dgm:cxn modelId="{7F297D93-BC3A-419F-B4D1-68AA53BFF29F}" type="presParOf" srcId="{671D3830-5F17-48BE-9DC5-FBFF13C106CB}" destId="{69E7CFB9-5FE5-4567-94F9-DAD6A779DDA0}" srcOrd="1" destOrd="0" presId="urn:microsoft.com/office/officeart/2005/8/layout/orgChart1"/>
    <dgm:cxn modelId="{663782A1-0645-48AA-A778-628661772BE9}" type="presParOf" srcId="{69E7CFB9-5FE5-4567-94F9-DAD6A779DDA0}" destId="{3E9DD299-23B6-4402-BB65-31521F50C079}" srcOrd="0" destOrd="0" presId="urn:microsoft.com/office/officeart/2005/8/layout/orgChart1"/>
    <dgm:cxn modelId="{552BE6D5-BBCD-4814-8F95-DD4685102390}" type="presParOf" srcId="{69E7CFB9-5FE5-4567-94F9-DAD6A779DDA0}" destId="{FAF47797-4321-4C5F-B984-7015E4DD95F0}" srcOrd="1" destOrd="0" presId="urn:microsoft.com/office/officeart/2005/8/layout/orgChart1"/>
    <dgm:cxn modelId="{AA5086D7-2C90-4218-AF90-A22EA801FD14}" type="presParOf" srcId="{FAF47797-4321-4C5F-B984-7015E4DD95F0}" destId="{533EA0C9-3049-4E93-8146-74D853E02645}" srcOrd="0" destOrd="0" presId="urn:microsoft.com/office/officeart/2005/8/layout/orgChart1"/>
    <dgm:cxn modelId="{1B71B73D-B8CB-4F3E-BD52-F4BC1DC7D10E}" type="presParOf" srcId="{533EA0C9-3049-4E93-8146-74D853E02645}" destId="{EC357FA5-5808-4168-AC9D-4C5588F7374C}" srcOrd="0" destOrd="0" presId="urn:microsoft.com/office/officeart/2005/8/layout/orgChart1"/>
    <dgm:cxn modelId="{F5297238-B1B3-4395-ABB3-A820B1633575}" type="presParOf" srcId="{533EA0C9-3049-4E93-8146-74D853E02645}" destId="{041F54CE-15F1-420C-9272-233D5AF155D8}" srcOrd="1" destOrd="0" presId="urn:microsoft.com/office/officeart/2005/8/layout/orgChart1"/>
    <dgm:cxn modelId="{8D88B565-A16D-490E-856C-CE468BF20F96}" type="presParOf" srcId="{FAF47797-4321-4C5F-B984-7015E4DD95F0}" destId="{BD6CB85C-863B-43AA-8604-505379ED662C}" srcOrd="1" destOrd="0" presId="urn:microsoft.com/office/officeart/2005/8/layout/orgChart1"/>
    <dgm:cxn modelId="{BC52C19C-5A36-4EC5-AC64-C4F4B082CD20}" type="presParOf" srcId="{FAF47797-4321-4C5F-B984-7015E4DD95F0}" destId="{A004C463-3A3E-45F1-9194-6F31721CABDB}" srcOrd="2" destOrd="0" presId="urn:microsoft.com/office/officeart/2005/8/layout/orgChart1"/>
    <dgm:cxn modelId="{8E0F4CCB-8EEF-49D0-9E95-7570E935E070}" type="presParOf" srcId="{671D3830-5F17-48BE-9DC5-FBFF13C106CB}" destId="{A9FEAD4B-766E-4313-BA33-67BA3EAE80A3}" srcOrd="2" destOrd="0" presId="urn:microsoft.com/office/officeart/2005/8/layout/orgChart1"/>
    <dgm:cxn modelId="{F8C972FF-688A-4EB8-9325-B47A0E8B1C06}" type="presParOf" srcId="{2137DE14-DD90-40C3-AD3E-0EF24BF452A9}" destId="{0596CFB2-ED3B-4865-AC71-6EC7A589A5CF}" srcOrd="2" destOrd="0" presId="urn:microsoft.com/office/officeart/2005/8/layout/orgChart1"/>
    <dgm:cxn modelId="{7A0F448D-BBF0-4ED5-B515-C3E7FF99542B}" type="presParOf" srcId="{2137DE14-DD90-40C3-AD3E-0EF24BF452A9}" destId="{6B88EF96-48DA-4FE4-AC9C-9F111F90E1B8}" srcOrd="3" destOrd="0" presId="urn:microsoft.com/office/officeart/2005/8/layout/orgChart1"/>
    <dgm:cxn modelId="{DABA75EF-23A2-40E7-988A-E06BB541CE19}" type="presParOf" srcId="{6B88EF96-48DA-4FE4-AC9C-9F111F90E1B8}" destId="{47A2C8F6-7701-4014-86D5-67E2E00047CB}" srcOrd="0" destOrd="0" presId="urn:microsoft.com/office/officeart/2005/8/layout/orgChart1"/>
    <dgm:cxn modelId="{72F31E95-A3EE-4273-9605-D67F888EEF0E}" type="presParOf" srcId="{47A2C8F6-7701-4014-86D5-67E2E00047CB}" destId="{4961AD83-5F44-4DBE-A952-0A20A7AEAC7D}" srcOrd="0" destOrd="0" presId="urn:microsoft.com/office/officeart/2005/8/layout/orgChart1"/>
    <dgm:cxn modelId="{F29641F9-39EE-41C0-A58A-8A2DC01C99DF}" type="presParOf" srcId="{47A2C8F6-7701-4014-86D5-67E2E00047CB}" destId="{9F77E32C-244B-4032-B35C-57F77334BD4D}" srcOrd="1" destOrd="0" presId="urn:microsoft.com/office/officeart/2005/8/layout/orgChart1"/>
    <dgm:cxn modelId="{71C8C14F-7DAA-4EBD-8371-756D494F5626}" type="presParOf" srcId="{6B88EF96-48DA-4FE4-AC9C-9F111F90E1B8}" destId="{9942E242-3E57-4BE3-BBD0-3351A5581DC9}" srcOrd="1" destOrd="0" presId="urn:microsoft.com/office/officeart/2005/8/layout/orgChart1"/>
    <dgm:cxn modelId="{F7FCF079-45D1-45E5-A60C-CF35A2016199}" type="presParOf" srcId="{6B88EF96-48DA-4FE4-AC9C-9F111F90E1B8}" destId="{D3BEF0A1-5077-4BB0-B348-9F020EEAC208}" srcOrd="2" destOrd="0" presId="urn:microsoft.com/office/officeart/2005/8/layout/orgChart1"/>
    <dgm:cxn modelId="{A6586DAE-1600-4BDA-B5A1-86BB2639F136}" type="presParOf" srcId="{2137DE14-DD90-40C3-AD3E-0EF24BF452A9}" destId="{4C68BA42-0ACD-4538-8367-90518FD601AA}" srcOrd="4" destOrd="0" presId="urn:microsoft.com/office/officeart/2005/8/layout/orgChart1"/>
    <dgm:cxn modelId="{6970BE76-655F-4C53-AE56-B1B94BE7514A}" type="presParOf" srcId="{2137DE14-DD90-40C3-AD3E-0EF24BF452A9}" destId="{2D57BBB7-326F-44B8-952B-3F6C00DDCD8E}" srcOrd="5" destOrd="0" presId="urn:microsoft.com/office/officeart/2005/8/layout/orgChart1"/>
    <dgm:cxn modelId="{C1F8B902-65EE-47B0-8CCA-88E5DABD522B}" type="presParOf" srcId="{2D57BBB7-326F-44B8-952B-3F6C00DDCD8E}" destId="{B10CDBA8-016D-4FEE-AD99-AFF0090E89DB}" srcOrd="0" destOrd="0" presId="urn:microsoft.com/office/officeart/2005/8/layout/orgChart1"/>
    <dgm:cxn modelId="{994A73D5-995A-456A-94FF-905C0D7070EE}" type="presParOf" srcId="{B10CDBA8-016D-4FEE-AD99-AFF0090E89DB}" destId="{2F65CDAF-B29E-4E08-8F2C-744C4F330442}" srcOrd="0" destOrd="0" presId="urn:microsoft.com/office/officeart/2005/8/layout/orgChart1"/>
    <dgm:cxn modelId="{C1914149-798F-42DE-AC0E-E68AD0B0043D}" type="presParOf" srcId="{B10CDBA8-016D-4FEE-AD99-AFF0090E89DB}" destId="{0FA74EA2-CCD5-4AB1-8E1A-8FEEEAE5BA92}" srcOrd="1" destOrd="0" presId="urn:microsoft.com/office/officeart/2005/8/layout/orgChart1"/>
    <dgm:cxn modelId="{D68FDCAD-9F65-4128-A17C-19A765C5ED29}" type="presParOf" srcId="{2D57BBB7-326F-44B8-952B-3F6C00DDCD8E}" destId="{C51B61FC-AA6C-4FEE-8AB7-661942FEBA4C}" srcOrd="1" destOrd="0" presId="urn:microsoft.com/office/officeart/2005/8/layout/orgChart1"/>
    <dgm:cxn modelId="{41A867DB-E19C-4B9B-9DE7-73FF0BD0F9F1}" type="presParOf" srcId="{2D57BBB7-326F-44B8-952B-3F6C00DDCD8E}" destId="{7AF77320-1175-4E73-92C5-25893C611A66}" srcOrd="2" destOrd="0" presId="urn:microsoft.com/office/officeart/2005/8/layout/orgChart1"/>
    <dgm:cxn modelId="{AD3608B6-1764-4B4D-9F39-40F1EDB112C5}" type="presParOf" srcId="{2137DE14-DD90-40C3-AD3E-0EF24BF452A9}" destId="{2E28FE53-A474-41E1-9FF0-C6382F0DE9EB}" srcOrd="6" destOrd="0" presId="urn:microsoft.com/office/officeart/2005/8/layout/orgChart1"/>
    <dgm:cxn modelId="{533BD87F-05C6-4176-A81A-E07D8D73B7FF}" type="presParOf" srcId="{2137DE14-DD90-40C3-AD3E-0EF24BF452A9}" destId="{BC28CE03-B85D-4017-8362-EDFAA2C6D5AF}" srcOrd="7" destOrd="0" presId="urn:microsoft.com/office/officeart/2005/8/layout/orgChart1"/>
    <dgm:cxn modelId="{70A4C43C-CB01-4D80-9D61-78A9E4BD3152}" type="presParOf" srcId="{BC28CE03-B85D-4017-8362-EDFAA2C6D5AF}" destId="{D9496740-9978-46D9-84C0-569DC4C377A5}" srcOrd="0" destOrd="0" presId="urn:microsoft.com/office/officeart/2005/8/layout/orgChart1"/>
    <dgm:cxn modelId="{6ADEFBFC-599C-4579-9D95-020F187030C4}" type="presParOf" srcId="{D9496740-9978-46D9-84C0-569DC4C377A5}" destId="{28263EE7-1777-4221-B705-22E94588A788}" srcOrd="0" destOrd="0" presId="urn:microsoft.com/office/officeart/2005/8/layout/orgChart1"/>
    <dgm:cxn modelId="{A98998E8-540B-4885-8CA2-6782069F38D2}" type="presParOf" srcId="{D9496740-9978-46D9-84C0-569DC4C377A5}" destId="{E13CA19B-202E-48AE-9D16-D725030EFC9E}" srcOrd="1" destOrd="0" presId="urn:microsoft.com/office/officeart/2005/8/layout/orgChart1"/>
    <dgm:cxn modelId="{5F88E467-D2B6-42D2-8BF0-6CCF877DA5D6}" type="presParOf" srcId="{BC28CE03-B85D-4017-8362-EDFAA2C6D5AF}" destId="{F3D5E20A-88F1-4891-9A90-F1D3290ADE21}" srcOrd="1" destOrd="0" presId="urn:microsoft.com/office/officeart/2005/8/layout/orgChart1"/>
    <dgm:cxn modelId="{7C475140-211B-49AD-9090-6F2F8ADBEC9F}" type="presParOf" srcId="{BC28CE03-B85D-4017-8362-EDFAA2C6D5AF}" destId="{BD6F3796-1826-45FF-9E7C-22E73C4C7E3E}"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28FE53-A474-41E1-9FF0-C6382F0DE9EB}">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68BA42-0ACD-4538-8367-90518FD601AA}">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96CFB2-ED3B-4865-AC71-6EC7A589A5CF}">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9DD299-23B6-4402-BB65-31521F50C079}">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6DC178-04E3-4FFC-BDF0-5B87FC58D10E}">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EOC/ECC</a:t>
          </a:r>
        </a:p>
      </dsp:txBody>
      <dsp:txXfrm>
        <a:off x="2182769" y="1061"/>
        <a:ext cx="901785" cy="450892"/>
      </dsp:txXfrm>
    </dsp:sp>
    <dsp:sp modelId="{5C28019C-19DB-47DC-BCE9-F12993F103D5}">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EC357FA5-5808-4168-AC9D-4C5588F7374C}">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8</a:t>
          </a:r>
        </a:p>
      </dsp:txBody>
      <dsp:txXfrm>
        <a:off x="771476" y="1281596"/>
        <a:ext cx="901785" cy="450892"/>
      </dsp:txXfrm>
    </dsp:sp>
    <dsp:sp modelId="{4961AD83-5F44-4DBE-A952-0A20A7AEAC7D}">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2F65CDAF-B29E-4E08-8F2C-744C4F330442}">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28263EE7-1777-4221-B705-22E94588A788}">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F6538F635B1F40B30EDF73B1E1B3F7" ma:contentTypeVersion="17" ma:contentTypeDescription="Create a new document." ma:contentTypeScope="" ma:versionID="7e22367ce9cfd3683d53dcbe3dc2d7a6">
  <xsd:schema xmlns:xsd="http://www.w3.org/2001/XMLSchema" xmlns:xs="http://www.w3.org/2001/XMLSchema" xmlns:p="http://schemas.microsoft.com/office/2006/metadata/properties" xmlns:ns1="http://schemas.microsoft.com/sharepoint/v3" xmlns:ns2="2fb35c09-143c-4eb8-915b-df5d4854ef8f" xmlns:ns3="da72d075-86f6-4fb6-9c8a-f94780cf0624" targetNamespace="http://schemas.microsoft.com/office/2006/metadata/properties" ma:root="true" ma:fieldsID="e96fc3807906cfbaed29c98b6f2bc0dd" ns1:_="" ns2:_="" ns3:_="">
    <xsd:import namespace="http://schemas.microsoft.com/sharepoint/v3"/>
    <xsd:import namespace="2fb35c09-143c-4eb8-915b-df5d4854ef8f"/>
    <xsd:import namespace="da72d075-86f6-4fb6-9c8a-f94780cf06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c09-143c-4eb8-915b-df5d4854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2d075-86f6-4fb6-9c8a-f94780cf0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26261a-fb68-4315-b68a-dcc9371b2dd8}" ma:internalName="TaxCatchAll" ma:showField="CatchAllData" ma:web="da72d075-86f6-4fb6-9c8a-f94780cf06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a72d075-86f6-4fb6-9c8a-f94780cf0624" xsi:nil="true"/>
    <lcf76f155ced4ddcb4097134ff3c332f xmlns="2fb35c09-143c-4eb8-915b-df5d4854ef8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559ABC-592B-4351-9023-C650343E1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35c09-143c-4eb8-915b-df5d4854ef8f"/>
    <ds:schemaRef ds:uri="da72d075-86f6-4fb6-9c8a-f94780cf0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DF4CF-8158-42CB-8C56-023BD42FD54D}">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sharepoint/v3"/>
    <ds:schemaRef ds:uri="da72d075-86f6-4fb6-9c8a-f94780cf0624"/>
    <ds:schemaRef ds:uri="2fb35c09-143c-4eb8-915b-df5d4854ef8f"/>
    <ds:schemaRef ds:uri="http://purl.org/dc/terms/"/>
    <ds:schemaRef ds:uri="http://purl.org/dc/elements/1.1/"/>
  </ds:schemaRefs>
</ds:datastoreItem>
</file>

<file path=customXml/itemProps4.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5.xml><?xml version="1.0" encoding="utf-8"?>
<ds:datastoreItem xmlns:ds="http://schemas.openxmlformats.org/officeDocument/2006/customXml" ds:itemID="{6B220CF1-0FA5-4CE4-8A05-96D5BAA5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5109</Words>
  <Characters>29124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34165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keywords/>
  <dc:description/>
  <cp:lastModifiedBy>Mihail, Amanda (MIL)</cp:lastModifiedBy>
  <cp:revision>12</cp:revision>
  <cp:lastPrinted>2019-06-05T18:56:00Z</cp:lastPrinted>
  <dcterms:created xsi:type="dcterms:W3CDTF">2019-12-30T17:50:00Z</dcterms:created>
  <dcterms:modified xsi:type="dcterms:W3CDTF">2025-04-30T14:43:00Z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0x0101003BF6538F635B1F40B30EDF73B1E1B3F7</vt:lpwstr>
  </property>
  <property fmtid="{D5CDD505-2E9C-101B-9397-08002B2CF9AE}" pid="3" name="_dlc_DocIdItemGuid">
    <vt:lpwstr>f04862ad-6ed2-4fd1-9071-f726044e0647</vt:lpwstr>
  </property>
  <property fmtid="{D5CDD505-2E9C-101B-9397-08002B2CF9AE}" pid="4" name="AuthorIds_UIVersion_1536">
    <vt:lpwstr>74</vt:lpwstr>
  </property>
  <property fmtid="{D5CDD505-2E9C-101B-9397-08002B2CF9AE}" pid="5" name="AuthorIds_UIVersion_2560">
    <vt:lpwstr>74</vt:lpwstr>
  </property>
  <property fmtid="{D5CDD505-2E9C-101B-9397-08002B2CF9AE}" pid="6" name="MediaServiceImageTags">
    <vt:lpwstr/>
  </property>
</Properties>
</file>