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1ED2B" w14:textId="7D0825FE" w:rsidR="00CE00D8" w:rsidRPr="00AB4800" w:rsidRDefault="00CE00D8" w:rsidP="00697CA2">
      <w:pPr>
        <w:ind w:left="360" w:hanging="360"/>
        <w:rPr>
          <w:sz w:val="18"/>
          <w:szCs w:val="16"/>
        </w:rPr>
      </w:pPr>
    </w:p>
    <w:p w14:paraId="0023B419" w14:textId="21AE266D" w:rsidR="00AD1A3C" w:rsidRPr="00F811D3" w:rsidRDefault="00CE00D8" w:rsidP="00697CA2">
      <w:pPr>
        <w:rPr>
          <w:b/>
        </w:rPr>
      </w:pPr>
      <w:r>
        <w:rPr>
          <w:b/>
          <w:bCs/>
          <w:noProof/>
        </w:rPr>
        <w:drawing>
          <wp:anchor distT="0" distB="0" distL="114300" distR="114300" simplePos="0" relativeHeight="251660288" behindDoc="0" locked="0" layoutInCell="1" allowOverlap="1" wp14:anchorId="2CC96B61" wp14:editId="5CF391D7">
            <wp:simplePos x="495300" y="1276350"/>
            <wp:positionH relativeFrom="column">
              <wp:align>left</wp:align>
            </wp:positionH>
            <wp:positionV relativeFrom="paragraph">
              <wp:align>top</wp:align>
            </wp:positionV>
            <wp:extent cx="6505575" cy="1666875"/>
            <wp:effectExtent l="38100" t="0" r="9525"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0A533ED7" w14:textId="13F676C0" w:rsidR="005F494D" w:rsidRDefault="005F494D" w:rsidP="003A530B">
      <w:pPr>
        <w:pStyle w:val="ListParagraph"/>
        <w:numPr>
          <w:ilvl w:val="0"/>
          <w:numId w:val="1"/>
        </w:numPr>
        <w:rPr>
          <w:b/>
        </w:rPr>
      </w:pPr>
      <w:r>
        <w:rPr>
          <w:b/>
        </w:rPr>
        <w:t>Concept of Operations</w:t>
      </w:r>
    </w:p>
    <w:p w14:paraId="5CF25089" w14:textId="67D8B291" w:rsidR="00F811D3" w:rsidRPr="00F811D3" w:rsidRDefault="00F811D3" w:rsidP="00F811D3">
      <w:pPr>
        <w:pStyle w:val="ListParagraph"/>
        <w:numPr>
          <w:ilvl w:val="1"/>
          <w:numId w:val="1"/>
        </w:numPr>
      </w:pPr>
      <w:r w:rsidRPr="0042761C">
        <w:t>Th</w:t>
      </w:r>
      <w:r>
        <w:t>e Mobilization</w:t>
      </w:r>
      <w:r w:rsidRPr="0042761C">
        <w:t xml:space="preserve"> phase begins with the identification of a threat or hazard that could lead to an evacuation or shelter-in-place order. The first activity is initial notification of people, systems, and resources to establish incident command and management structures. Emergency management officials make coordinated decisions for protective actions and priorities, disseminating clear evacuation messaging to the public. Mobilization will likely happen concurrently with other phases for no-notice events and low-notice events.</w:t>
      </w:r>
    </w:p>
    <w:p w14:paraId="77DA4B0B" w14:textId="4F3FC841" w:rsidR="005F494D" w:rsidRPr="005C60F9" w:rsidRDefault="005F494D" w:rsidP="005F494D">
      <w:pPr>
        <w:pStyle w:val="ListParagraph"/>
        <w:numPr>
          <w:ilvl w:val="1"/>
          <w:numId w:val="1"/>
        </w:numPr>
        <w:rPr>
          <w:i/>
          <w:iCs/>
        </w:rPr>
      </w:pPr>
      <w:r w:rsidRPr="005C60F9">
        <w:rPr>
          <w:i/>
          <w:iCs/>
        </w:rPr>
        <w:t>Key Elements</w:t>
      </w:r>
    </w:p>
    <w:p w14:paraId="381F2613" w14:textId="3C290D3C" w:rsidR="00377BB5" w:rsidRDefault="00377BB5" w:rsidP="00377BB5">
      <w:pPr>
        <w:pStyle w:val="ListParagraph"/>
        <w:numPr>
          <w:ilvl w:val="2"/>
          <w:numId w:val="1"/>
        </w:numPr>
      </w:pPr>
      <w:commentRangeStart w:id="0"/>
      <w:r>
        <w:t>Establish Incident Command and Management Structures</w:t>
      </w:r>
      <w:commentRangeEnd w:id="0"/>
      <w:r w:rsidR="00B9500D">
        <w:rPr>
          <w:rStyle w:val="CommentReference"/>
        </w:rPr>
        <w:commentReference w:id="0"/>
      </w:r>
    </w:p>
    <w:p w14:paraId="0DED8194" w14:textId="3CACF9E6" w:rsidR="00B9500D" w:rsidRDefault="00B9500D" w:rsidP="00B9500D">
      <w:pPr>
        <w:pStyle w:val="ListParagraph"/>
        <w:numPr>
          <w:ilvl w:val="3"/>
          <w:numId w:val="1"/>
        </w:numPr>
      </w:pPr>
      <w:commentRangeStart w:id="1"/>
      <w:r>
        <w:t>Activation Level</w:t>
      </w:r>
      <w:commentRangeEnd w:id="1"/>
      <w:r>
        <w:rPr>
          <w:rStyle w:val="CommentReference"/>
        </w:rPr>
        <w:commentReference w:id="1"/>
      </w:r>
    </w:p>
    <w:p w14:paraId="0B4F9846" w14:textId="7680325A" w:rsidR="008C6828" w:rsidRDefault="008C6828" w:rsidP="008C6828">
      <w:pPr>
        <w:pStyle w:val="ListParagraph"/>
        <w:numPr>
          <w:ilvl w:val="2"/>
          <w:numId w:val="1"/>
        </w:numPr>
      </w:pPr>
      <w:commentRangeStart w:id="2"/>
      <w:r>
        <w:t>Coordinated Decision-making</w:t>
      </w:r>
      <w:commentRangeEnd w:id="2"/>
      <w:r w:rsidR="00B9500D">
        <w:rPr>
          <w:rStyle w:val="CommentReference"/>
        </w:rPr>
        <w:commentReference w:id="2"/>
      </w:r>
    </w:p>
    <w:p w14:paraId="2F18966A" w14:textId="28D46B72" w:rsidR="006D1A78" w:rsidRDefault="006D1A78" w:rsidP="006D1A78">
      <w:pPr>
        <w:pStyle w:val="ListParagraph"/>
        <w:numPr>
          <w:ilvl w:val="3"/>
          <w:numId w:val="1"/>
        </w:numPr>
      </w:pPr>
      <w:r>
        <w:t>The following are listed only for decision-making considerations, as actual operations will occur in future phases.</w:t>
      </w:r>
    </w:p>
    <w:p w14:paraId="07917AD1" w14:textId="61801373" w:rsidR="008C6828" w:rsidRDefault="008C6828" w:rsidP="008C6828">
      <w:pPr>
        <w:pStyle w:val="ListParagraph"/>
        <w:numPr>
          <w:ilvl w:val="3"/>
          <w:numId w:val="1"/>
        </w:numPr>
      </w:pPr>
      <w:r>
        <w:t>Protective Actions</w:t>
      </w:r>
    </w:p>
    <w:p w14:paraId="097704DD" w14:textId="43755FC8" w:rsidR="00FD7CF9" w:rsidRDefault="00FD7CF9" w:rsidP="00FD7CF9">
      <w:pPr>
        <w:pStyle w:val="ListParagraph"/>
        <w:numPr>
          <w:ilvl w:val="4"/>
          <w:numId w:val="1"/>
        </w:numPr>
      </w:pPr>
      <w:r>
        <w:t>Evacuations may begin with the spontaneous movement of evacuees or an official evacuation order and may occur before (pre-) or during and/or after (post-) an incident. Similarly, shelter-in-place action can be pre- or post-incident. Pre-incident shelter-in-place action may still require a post-incident evacuation if the threat or hazard occurs with little or no notice or presents an ongoing threat.</w:t>
      </w:r>
      <w:r w:rsidR="006D1A78">
        <w:t xml:space="preserve"> </w:t>
      </w:r>
    </w:p>
    <w:p w14:paraId="08E865C2" w14:textId="3593AD9A" w:rsidR="00D356CE" w:rsidRDefault="00D356CE" w:rsidP="00FD7CF9">
      <w:pPr>
        <w:pStyle w:val="ListParagraph"/>
        <w:numPr>
          <w:ilvl w:val="4"/>
          <w:numId w:val="1"/>
        </w:numPr>
      </w:pPr>
      <w:bookmarkStart w:id="3" w:name="_Hlk50557943"/>
      <w:r>
        <w:t>Evacuation Levels - Ready, Set, GO!</w:t>
      </w:r>
    </w:p>
    <w:p w14:paraId="7D77C0C9" w14:textId="3A6D1F22" w:rsidR="00615DF7" w:rsidRDefault="00615DF7" w:rsidP="00615DF7">
      <w:pPr>
        <w:pStyle w:val="ListParagraph"/>
        <w:numPr>
          <w:ilvl w:val="5"/>
          <w:numId w:val="1"/>
        </w:numPr>
      </w:pPr>
      <w:r>
        <w:t>Ready, Set, GO! evacuation levels correspond to geographically specific areas where a hazard has occurred and/or has the potential to affect. These areas are designated as zones on a map and should be provided to the Public.</w:t>
      </w:r>
    </w:p>
    <w:p w14:paraId="4F34D740" w14:textId="6B537B25" w:rsidR="00D356CE" w:rsidRDefault="00D356CE" w:rsidP="00D356CE">
      <w:pPr>
        <w:pStyle w:val="ListParagraph"/>
        <w:numPr>
          <w:ilvl w:val="5"/>
          <w:numId w:val="1"/>
        </w:numPr>
      </w:pPr>
      <w:r>
        <w:t>Level 1 – Ready</w:t>
      </w:r>
    </w:p>
    <w:p w14:paraId="7CA82B94" w14:textId="0A977B34" w:rsidR="003C072D" w:rsidRDefault="003C072D" w:rsidP="003C072D">
      <w:pPr>
        <w:pStyle w:val="ListParagraph"/>
        <w:numPr>
          <w:ilvl w:val="6"/>
          <w:numId w:val="1"/>
        </w:numPr>
      </w:pPr>
      <w:r>
        <w:t>Occupants of this zone are informed and alerted of the incident and hazard. Occupants are also alerted at the potential for protective actions based on further developments to the incident.</w:t>
      </w:r>
    </w:p>
    <w:p w14:paraId="1B5F58DB" w14:textId="11CCEBAE" w:rsidR="00D356CE" w:rsidRDefault="00D356CE" w:rsidP="00D356CE">
      <w:pPr>
        <w:pStyle w:val="ListParagraph"/>
        <w:numPr>
          <w:ilvl w:val="5"/>
          <w:numId w:val="1"/>
        </w:numPr>
      </w:pPr>
      <w:r>
        <w:t>Level 2 – Set</w:t>
      </w:r>
    </w:p>
    <w:p w14:paraId="7D7A37E4" w14:textId="6376F027" w:rsidR="00615DF7" w:rsidRDefault="00615DF7" w:rsidP="00615DF7">
      <w:pPr>
        <w:pStyle w:val="ListParagraph"/>
        <w:numPr>
          <w:ilvl w:val="6"/>
          <w:numId w:val="1"/>
        </w:numPr>
      </w:pPr>
      <w:r>
        <w:t>Occupants of this zone are informed and alerted of the incident and hazard. Occupants are also alerted to be prepared to leave with limited or no notice.</w:t>
      </w:r>
    </w:p>
    <w:p w14:paraId="6F543144" w14:textId="64E7E933" w:rsidR="00D356CE" w:rsidRDefault="00D356CE" w:rsidP="00D356CE">
      <w:pPr>
        <w:pStyle w:val="ListParagraph"/>
        <w:numPr>
          <w:ilvl w:val="5"/>
          <w:numId w:val="1"/>
        </w:numPr>
      </w:pPr>
      <w:r>
        <w:t>Level 3 – GO!</w:t>
      </w:r>
    </w:p>
    <w:p w14:paraId="2FEA2BFC" w14:textId="77D15AC2" w:rsidR="00615DF7" w:rsidRDefault="00615DF7" w:rsidP="00615DF7">
      <w:pPr>
        <w:pStyle w:val="ListParagraph"/>
        <w:numPr>
          <w:ilvl w:val="6"/>
          <w:numId w:val="1"/>
        </w:numPr>
      </w:pPr>
      <w:r>
        <w:t>Occupants of this zone are informed and alerted of the incident and hazard. Occupants are directed to immediately leave the affected area.</w:t>
      </w:r>
    </w:p>
    <w:bookmarkEnd w:id="3"/>
    <w:p w14:paraId="5EA6A109" w14:textId="637E5C1E" w:rsidR="008D5DC9" w:rsidRDefault="00FD7CF9" w:rsidP="008D5DC9">
      <w:pPr>
        <w:pStyle w:val="ListParagraph"/>
        <w:numPr>
          <w:ilvl w:val="4"/>
          <w:numId w:val="1"/>
        </w:numPr>
      </w:pPr>
      <w:r>
        <w:t xml:space="preserve">Pre-incident </w:t>
      </w:r>
      <w:r w:rsidR="008D5DC9">
        <w:t>Evacuation</w:t>
      </w:r>
    </w:p>
    <w:p w14:paraId="01A0C3B1" w14:textId="19FAA9E1" w:rsidR="00FD7CF9" w:rsidRDefault="00FD7CF9" w:rsidP="00FD7CF9">
      <w:pPr>
        <w:pStyle w:val="ListParagraph"/>
        <w:numPr>
          <w:ilvl w:val="5"/>
          <w:numId w:val="1"/>
        </w:numPr>
      </w:pPr>
      <w:r>
        <w:lastRenderedPageBreak/>
        <w:t>Pre-incident evacuation moves the most vulnerable, threatened population away from a potential area of impact, and shelters populations in place when and where conditions support. Pre-incident evacuation requires transportation resources and infrastructure other than or in conjunction with those utilized during normal conditions. Pre-incident evacuation decision making requires officials to balance potentially costly, hazardous, or unnecessary evacuations against the possibility of loss of life from untimely evacuation.</w:t>
      </w:r>
    </w:p>
    <w:p w14:paraId="31EF102A" w14:textId="4053ED23" w:rsidR="00FD7CF9" w:rsidRDefault="00FD7CF9" w:rsidP="00FD7CF9">
      <w:pPr>
        <w:pStyle w:val="ListParagraph"/>
        <w:numPr>
          <w:ilvl w:val="4"/>
          <w:numId w:val="1"/>
        </w:numPr>
      </w:pPr>
      <w:r>
        <w:t xml:space="preserve">Pre-incident </w:t>
      </w:r>
      <w:r w:rsidR="008D5DC9">
        <w:t>Shelter-in-Place</w:t>
      </w:r>
    </w:p>
    <w:p w14:paraId="6EBD2DBB" w14:textId="6777241B" w:rsidR="00FD7CF9" w:rsidRDefault="00FD7CF9" w:rsidP="00FD7CF9">
      <w:pPr>
        <w:pStyle w:val="ListParagraph"/>
        <w:numPr>
          <w:ilvl w:val="5"/>
          <w:numId w:val="1"/>
        </w:numPr>
      </w:pPr>
      <w:r>
        <w:t>Pre-incident shelter-in-place allows people to remain in place in areas that are less impacted, which helps reduce the negative impacts of evacuation. For example, during a hurricane, people may have enough time to evacuate from the most dangerous zones and be able to shelter in place in zones that may be less impacted, minimizing negative impacts to the populations and keeping roads clear for those in most immediate danger.</w:t>
      </w:r>
    </w:p>
    <w:p w14:paraId="21A6CFEC" w14:textId="3FEC14AC" w:rsidR="00FD7CF9" w:rsidRDefault="00FD7CF9" w:rsidP="008D5DC9">
      <w:pPr>
        <w:pStyle w:val="ListParagraph"/>
        <w:numPr>
          <w:ilvl w:val="4"/>
          <w:numId w:val="1"/>
        </w:numPr>
      </w:pPr>
      <w:r>
        <w:t>Post-incident Evacuation</w:t>
      </w:r>
    </w:p>
    <w:p w14:paraId="5EE1DDBA" w14:textId="7337D2DD" w:rsidR="006D1A78" w:rsidRDefault="006D1A78" w:rsidP="006D1A78">
      <w:pPr>
        <w:pStyle w:val="ListParagraph"/>
        <w:numPr>
          <w:ilvl w:val="5"/>
          <w:numId w:val="1"/>
        </w:numPr>
      </w:pPr>
      <w:r w:rsidRPr="006D1A78">
        <w:t>Post-incident Evacuation</w:t>
      </w:r>
      <w:r>
        <w:t xml:space="preserve"> should only occur when it is unsafe for the affected population to remain in the incident area, such as after a hazardous material spill with shifting wind patterns that may endanger a new part of the community. In contrast to pre-incident evacuations, post-incident evacuations may occur simultaneously with life-saving response operations. Resource constraints will arise as resources otherwise employed to support evacuation operations fulfill different emergency response tasks instead.</w:t>
      </w:r>
    </w:p>
    <w:p w14:paraId="457D40F7" w14:textId="114CC117" w:rsidR="00FD7CF9" w:rsidRDefault="00FD7CF9" w:rsidP="00FD7CF9">
      <w:pPr>
        <w:pStyle w:val="ListParagraph"/>
        <w:numPr>
          <w:ilvl w:val="4"/>
          <w:numId w:val="1"/>
        </w:numPr>
      </w:pPr>
      <w:r w:rsidRPr="00FD7CF9">
        <w:t>Post-incident Shelter-in-Place</w:t>
      </w:r>
    </w:p>
    <w:p w14:paraId="48983B43" w14:textId="6BB86129" w:rsidR="006D1A78" w:rsidRDefault="006D1A78" w:rsidP="006D1A78">
      <w:pPr>
        <w:pStyle w:val="ListParagraph"/>
        <w:numPr>
          <w:ilvl w:val="5"/>
          <w:numId w:val="1"/>
        </w:numPr>
      </w:pPr>
      <w:r w:rsidRPr="006D1A78">
        <w:t>Post-incident Shelter-in-Place</w:t>
      </w:r>
      <w:r>
        <w:t xml:space="preserve"> may be necessary in certain instances such as an ongoing active shooter or complex coordinated terrorist attack.</w:t>
      </w:r>
    </w:p>
    <w:p w14:paraId="73215F0B" w14:textId="0573FD80" w:rsidR="008C6828" w:rsidRDefault="00DF2F9E" w:rsidP="008C6828">
      <w:pPr>
        <w:pStyle w:val="ListParagraph"/>
        <w:numPr>
          <w:ilvl w:val="3"/>
          <w:numId w:val="1"/>
        </w:numPr>
      </w:pPr>
      <w:r>
        <w:t xml:space="preserve">Operational Objectives, </w:t>
      </w:r>
      <w:r w:rsidR="008C6828">
        <w:t>Priorities</w:t>
      </w:r>
      <w:r>
        <w:t>, and Critical Considerations</w:t>
      </w:r>
    </w:p>
    <w:p w14:paraId="56551F56" w14:textId="70D1642B" w:rsidR="006D1A78" w:rsidRDefault="00DF2F9E" w:rsidP="006D1A78">
      <w:pPr>
        <w:pStyle w:val="ListParagraph"/>
        <w:numPr>
          <w:ilvl w:val="4"/>
          <w:numId w:val="1"/>
        </w:numPr>
      </w:pPr>
      <w:r>
        <w:t>Life-safety</w:t>
      </w:r>
      <w:r w:rsidR="00674F17">
        <w:t xml:space="preserve"> and Incident Stabilization</w:t>
      </w:r>
    </w:p>
    <w:p w14:paraId="7B60CDB0" w14:textId="0D072F95" w:rsidR="00CB3CC5" w:rsidRDefault="00674F17" w:rsidP="00CB3CC5">
      <w:pPr>
        <w:pStyle w:val="ListParagraph"/>
        <w:numPr>
          <w:ilvl w:val="5"/>
          <w:numId w:val="1"/>
        </w:numPr>
      </w:pPr>
      <w:r>
        <w:t>O</w:t>
      </w:r>
      <w:r w:rsidR="000E011D">
        <w:t xml:space="preserve">bjectives will be influenced by issuing either evacuation or shelter-in-place orders. These objectives should consider </w:t>
      </w:r>
      <w:proofErr w:type="gramStart"/>
      <w:r w:rsidR="000E011D">
        <w:t>all of</w:t>
      </w:r>
      <w:proofErr w:type="gramEnd"/>
      <w:r w:rsidR="000E011D">
        <w:t xml:space="preserve"> the following </w:t>
      </w:r>
      <w:commentRangeStart w:id="4"/>
      <w:r w:rsidR="000E011D">
        <w:t>Critical</w:t>
      </w:r>
      <w:r w:rsidR="00CB3CC5">
        <w:t xml:space="preserve"> </w:t>
      </w:r>
      <w:r w:rsidR="000E011D">
        <w:t>Considerations</w:t>
      </w:r>
      <w:commentRangeEnd w:id="4"/>
      <w:r w:rsidR="00CB3CC5">
        <w:rPr>
          <w:rStyle w:val="CommentReference"/>
        </w:rPr>
        <w:commentReference w:id="4"/>
      </w:r>
      <w:r w:rsidR="000E011D">
        <w:t>:</w:t>
      </w:r>
    </w:p>
    <w:p w14:paraId="121B90F9" w14:textId="77777777" w:rsidR="000E011D" w:rsidRDefault="000E011D" w:rsidP="000E011D">
      <w:pPr>
        <w:pStyle w:val="ListParagraph"/>
        <w:numPr>
          <w:ilvl w:val="0"/>
          <w:numId w:val="5"/>
        </w:numPr>
      </w:pPr>
      <w:r>
        <w:t>Accessibility</w:t>
      </w:r>
    </w:p>
    <w:p w14:paraId="46956205" w14:textId="2137CBCF" w:rsidR="000E011D" w:rsidRDefault="000E011D" w:rsidP="000E011D">
      <w:pPr>
        <w:pStyle w:val="ListParagraph"/>
        <w:numPr>
          <w:ilvl w:val="0"/>
          <w:numId w:val="5"/>
        </w:numPr>
      </w:pPr>
      <w:r>
        <w:t>Children and Accompanied Minors</w:t>
      </w:r>
    </w:p>
    <w:p w14:paraId="5BA30E20" w14:textId="77777777" w:rsidR="00674F17" w:rsidRDefault="00674F17" w:rsidP="00674F17">
      <w:pPr>
        <w:pStyle w:val="ListParagraph"/>
        <w:numPr>
          <w:ilvl w:val="0"/>
          <w:numId w:val="5"/>
        </w:numPr>
      </w:pPr>
      <w:r>
        <w:t>Homeless Populations</w:t>
      </w:r>
    </w:p>
    <w:p w14:paraId="3F5A2011" w14:textId="77777777" w:rsidR="00674F17" w:rsidRDefault="00674F17" w:rsidP="00674F17">
      <w:pPr>
        <w:pStyle w:val="ListParagraph"/>
        <w:numPr>
          <w:ilvl w:val="0"/>
          <w:numId w:val="5"/>
        </w:numPr>
      </w:pPr>
      <w:r>
        <w:t>Individuals with Access and Functional Needs</w:t>
      </w:r>
    </w:p>
    <w:p w14:paraId="189B64D8" w14:textId="77777777" w:rsidR="00674F17" w:rsidRDefault="00674F17" w:rsidP="00674F17">
      <w:pPr>
        <w:pStyle w:val="ListParagraph"/>
        <w:numPr>
          <w:ilvl w:val="0"/>
          <w:numId w:val="5"/>
        </w:numPr>
      </w:pPr>
      <w:r>
        <w:t>Tourist Populations</w:t>
      </w:r>
    </w:p>
    <w:p w14:paraId="7D06FB0A" w14:textId="77777777" w:rsidR="00674F17" w:rsidRDefault="00674F17" w:rsidP="00674F17">
      <w:pPr>
        <w:pStyle w:val="ListParagraph"/>
        <w:numPr>
          <w:ilvl w:val="0"/>
          <w:numId w:val="5"/>
        </w:numPr>
      </w:pPr>
      <w:r>
        <w:t>Mass Care and Sheltering Services</w:t>
      </w:r>
    </w:p>
    <w:p w14:paraId="74929113" w14:textId="4A80079E" w:rsidR="00674F17" w:rsidRDefault="00674F17" w:rsidP="00674F17">
      <w:pPr>
        <w:pStyle w:val="ListParagraph"/>
        <w:numPr>
          <w:ilvl w:val="0"/>
          <w:numId w:val="5"/>
        </w:numPr>
      </w:pPr>
      <w:r>
        <w:t>Hospitals and Residential Medical Facilities</w:t>
      </w:r>
    </w:p>
    <w:p w14:paraId="4611A9F9" w14:textId="77777777" w:rsidR="000E011D" w:rsidRDefault="000E011D" w:rsidP="000E011D">
      <w:pPr>
        <w:pStyle w:val="ListParagraph"/>
        <w:numPr>
          <w:ilvl w:val="0"/>
          <w:numId w:val="5"/>
        </w:numPr>
      </w:pPr>
      <w:r>
        <w:t>Correctional Facilities</w:t>
      </w:r>
    </w:p>
    <w:p w14:paraId="10840710" w14:textId="77777777" w:rsidR="000E011D" w:rsidRDefault="000E011D" w:rsidP="000E011D">
      <w:pPr>
        <w:pStyle w:val="ListParagraph"/>
        <w:numPr>
          <w:ilvl w:val="0"/>
          <w:numId w:val="5"/>
        </w:numPr>
      </w:pPr>
      <w:r>
        <w:t>Fuel Management</w:t>
      </w:r>
    </w:p>
    <w:p w14:paraId="544D5F56" w14:textId="16392418" w:rsidR="000E011D" w:rsidRDefault="000E011D" w:rsidP="000E011D">
      <w:pPr>
        <w:pStyle w:val="ListParagraph"/>
        <w:numPr>
          <w:ilvl w:val="0"/>
          <w:numId w:val="5"/>
        </w:numPr>
      </w:pPr>
      <w:r>
        <w:t>Traffic Management</w:t>
      </w:r>
    </w:p>
    <w:p w14:paraId="292A64FE" w14:textId="27849BB8" w:rsidR="00674F17" w:rsidRDefault="00674F17" w:rsidP="00674F17">
      <w:pPr>
        <w:pStyle w:val="ListParagraph"/>
        <w:numPr>
          <w:ilvl w:val="0"/>
          <w:numId w:val="5"/>
        </w:numPr>
      </w:pPr>
      <w:r>
        <w:t>Contraflow Lane Reversal</w:t>
      </w:r>
    </w:p>
    <w:p w14:paraId="0030A8DD" w14:textId="658A5082" w:rsidR="00674F17" w:rsidRDefault="00674F17" w:rsidP="00674F17">
      <w:pPr>
        <w:pStyle w:val="ListParagraph"/>
        <w:numPr>
          <w:ilvl w:val="0"/>
          <w:numId w:val="5"/>
        </w:numPr>
      </w:pPr>
      <w:r>
        <w:t>Evacuation Clearance Time</w:t>
      </w:r>
    </w:p>
    <w:p w14:paraId="374F53A3" w14:textId="063F7627" w:rsidR="000E011D" w:rsidRDefault="000E011D" w:rsidP="000E011D">
      <w:pPr>
        <w:pStyle w:val="ListParagraph"/>
        <w:numPr>
          <w:ilvl w:val="0"/>
          <w:numId w:val="5"/>
        </w:numPr>
      </w:pPr>
      <w:r>
        <w:t>Zonal Approach</w:t>
      </w:r>
    </w:p>
    <w:p w14:paraId="30BDF5D2" w14:textId="5E9D83CA" w:rsidR="000E011D" w:rsidRDefault="000E011D" w:rsidP="000E011D">
      <w:pPr>
        <w:pStyle w:val="ListParagraph"/>
        <w:numPr>
          <w:ilvl w:val="5"/>
          <w:numId w:val="1"/>
        </w:numPr>
      </w:pPr>
      <w:commentRangeStart w:id="5"/>
      <w:r>
        <w:t>Evacuation Messaging to the Public</w:t>
      </w:r>
      <w:commentRangeEnd w:id="5"/>
      <w:r w:rsidR="00D27B04">
        <w:rPr>
          <w:rStyle w:val="CommentReference"/>
        </w:rPr>
        <w:commentReference w:id="5"/>
      </w:r>
    </w:p>
    <w:p w14:paraId="0F5FDAD1" w14:textId="18D81A1A" w:rsidR="00D13575" w:rsidRDefault="00D13575" w:rsidP="00674F17">
      <w:pPr>
        <w:pStyle w:val="ListParagraph"/>
        <w:numPr>
          <w:ilvl w:val="6"/>
          <w:numId w:val="1"/>
        </w:numPr>
      </w:pPr>
      <w:r w:rsidRPr="00D13575">
        <w:t xml:space="preserve">Having access to clear, timely, targeted, and tailored messaging related to information and warnings around imminent or existing threats, allows </w:t>
      </w:r>
      <w:r w:rsidRPr="00D13575">
        <w:lastRenderedPageBreak/>
        <w:t xml:space="preserve">individuals and communities to better understand their risk, consider the situation in which they find themselves, and take protective actions.  </w:t>
      </w:r>
    </w:p>
    <w:p w14:paraId="356E14AA" w14:textId="5A05EFCC" w:rsidR="00D13575" w:rsidRDefault="00D13575" w:rsidP="00D13575">
      <w:pPr>
        <w:pStyle w:val="ListParagraph"/>
        <w:numPr>
          <w:ilvl w:val="6"/>
          <w:numId w:val="1"/>
        </w:numPr>
      </w:pPr>
      <w:commentRangeStart w:id="6"/>
      <w:r>
        <w:t>Considerations to address in public messaging:</w:t>
      </w:r>
      <w:commentRangeEnd w:id="6"/>
      <w:r>
        <w:rPr>
          <w:rStyle w:val="CommentReference"/>
        </w:rPr>
        <w:commentReference w:id="6"/>
      </w:r>
    </w:p>
    <w:p w14:paraId="1FCE88E3" w14:textId="77777777" w:rsidR="00D13575" w:rsidRDefault="00D13575" w:rsidP="00D13575">
      <w:pPr>
        <w:pStyle w:val="ListParagraph"/>
        <w:numPr>
          <w:ilvl w:val="7"/>
          <w:numId w:val="1"/>
        </w:numPr>
      </w:pPr>
      <w:r w:rsidRPr="00D13575">
        <w:t>Risk Perception</w:t>
      </w:r>
    </w:p>
    <w:p w14:paraId="7B8FA322" w14:textId="77777777" w:rsidR="00D13575" w:rsidRDefault="00D13575" w:rsidP="00D13575">
      <w:pPr>
        <w:pStyle w:val="ListParagraph"/>
        <w:numPr>
          <w:ilvl w:val="7"/>
          <w:numId w:val="1"/>
        </w:numPr>
      </w:pPr>
      <w:r w:rsidRPr="00D13575">
        <w:t>Warning Fatigue</w:t>
      </w:r>
    </w:p>
    <w:p w14:paraId="30CD4E89" w14:textId="1108040A" w:rsidR="00D13575" w:rsidRDefault="00D13575" w:rsidP="00D13575">
      <w:pPr>
        <w:pStyle w:val="ListParagraph"/>
        <w:numPr>
          <w:ilvl w:val="7"/>
          <w:numId w:val="1"/>
        </w:numPr>
      </w:pPr>
      <w:r w:rsidRPr="00D13575">
        <w:t>Optimism Bias</w:t>
      </w:r>
    </w:p>
    <w:p w14:paraId="174E8CF2" w14:textId="2600FFBE" w:rsidR="000E011D" w:rsidRDefault="000E011D" w:rsidP="00674F17">
      <w:pPr>
        <w:pStyle w:val="ListParagraph"/>
        <w:numPr>
          <w:ilvl w:val="6"/>
          <w:numId w:val="1"/>
        </w:numPr>
      </w:pPr>
      <w:r>
        <w:t>Terminology Used in Public Messaging</w:t>
      </w:r>
    </w:p>
    <w:p w14:paraId="635BE5BA" w14:textId="431232F7" w:rsidR="00674F17" w:rsidRDefault="00674F17" w:rsidP="00674F17">
      <w:pPr>
        <w:pStyle w:val="ListParagraph"/>
        <w:numPr>
          <w:ilvl w:val="7"/>
          <w:numId w:val="1"/>
        </w:numPr>
      </w:pPr>
      <w:r>
        <w:t>During shelter-in-place or evacuation protective measures, a concise, accurate, accessible, and understandable message to the public is critical. The terminology used in messaging</w:t>
      </w:r>
      <w:r w:rsidR="00B501F7">
        <w:t xml:space="preserve"> will be considerate of the audience</w:t>
      </w:r>
      <w:r>
        <w:t xml:space="preserve">—the public does not use the same common terminology as emergency management professionals and may interpret terms and instructions quite differently than intended (e.g., mandatory, voluntary, recommended, forced, phased, zoned). It is imperative that messages with clear, plain language terms understandable by all members of the community </w:t>
      </w:r>
      <w:r w:rsidR="00B501F7">
        <w:t>are communicated.</w:t>
      </w:r>
    </w:p>
    <w:p w14:paraId="02EB6E0B" w14:textId="226FBA2C" w:rsidR="00674F17" w:rsidRDefault="00674F17" w:rsidP="00674F17">
      <w:pPr>
        <w:pStyle w:val="ListParagraph"/>
        <w:numPr>
          <w:ilvl w:val="7"/>
          <w:numId w:val="1"/>
        </w:numPr>
      </w:pPr>
      <w:r>
        <w:t xml:space="preserve">In addition to clear messaging, alternative ways to distribute messaging will be used to ensure it reaches all populations in the community, including those who may not be aware of or have difficulty accessing traditional emergency notification and warning systems. </w:t>
      </w:r>
    </w:p>
    <w:p w14:paraId="0C7DDBE9" w14:textId="07A51516" w:rsidR="005F494D" w:rsidRDefault="005F494D" w:rsidP="005F494D">
      <w:pPr>
        <w:pStyle w:val="ListParagraph"/>
        <w:numPr>
          <w:ilvl w:val="2"/>
          <w:numId w:val="1"/>
        </w:numPr>
      </w:pPr>
      <w:r>
        <w:t>Initial Notification</w:t>
      </w:r>
      <w:r w:rsidR="007249BD">
        <w:t xml:space="preserve"> of Resources</w:t>
      </w:r>
    </w:p>
    <w:p w14:paraId="536A374F" w14:textId="3A05DDA4" w:rsidR="005F494D" w:rsidRDefault="005F494D" w:rsidP="005F494D">
      <w:pPr>
        <w:pStyle w:val="ListParagraph"/>
        <w:numPr>
          <w:ilvl w:val="3"/>
          <w:numId w:val="1"/>
        </w:numPr>
      </w:pPr>
      <w:commentRangeStart w:id="7"/>
      <w:r>
        <w:t>People</w:t>
      </w:r>
      <w:commentRangeEnd w:id="7"/>
      <w:r w:rsidR="007249BD">
        <w:rPr>
          <w:rStyle w:val="CommentReference"/>
        </w:rPr>
        <w:commentReference w:id="7"/>
      </w:r>
    </w:p>
    <w:p w14:paraId="2CD8BE59" w14:textId="656FE083" w:rsidR="005F494D" w:rsidRDefault="005F494D" w:rsidP="005F494D">
      <w:pPr>
        <w:pStyle w:val="ListParagraph"/>
        <w:numPr>
          <w:ilvl w:val="3"/>
          <w:numId w:val="1"/>
        </w:numPr>
      </w:pPr>
      <w:commentRangeStart w:id="8"/>
      <w:r>
        <w:t>Systems</w:t>
      </w:r>
      <w:r w:rsidR="007249BD">
        <w:t xml:space="preserve"> and External Resources</w:t>
      </w:r>
      <w:commentRangeEnd w:id="8"/>
      <w:r w:rsidR="007249BD">
        <w:rPr>
          <w:rStyle w:val="CommentReference"/>
        </w:rPr>
        <w:commentReference w:id="8"/>
      </w:r>
    </w:p>
    <w:p w14:paraId="4B36B305" w14:textId="6326B299" w:rsidR="0019210C" w:rsidRDefault="007249BD" w:rsidP="00DF2F9E">
      <w:pPr>
        <w:pStyle w:val="ListParagraph"/>
        <w:numPr>
          <w:ilvl w:val="3"/>
          <w:numId w:val="1"/>
        </w:numPr>
      </w:pPr>
      <w:commentRangeStart w:id="9"/>
      <w:r>
        <w:t>Equipment</w:t>
      </w:r>
      <w:commentRangeEnd w:id="9"/>
      <w:r>
        <w:rPr>
          <w:rStyle w:val="CommentReference"/>
        </w:rPr>
        <w:commentReference w:id="9"/>
      </w:r>
    </w:p>
    <w:p w14:paraId="7E4F767E" w14:textId="77777777" w:rsidR="0093382A" w:rsidRPr="0093382A" w:rsidRDefault="0093382A" w:rsidP="0093382A"/>
    <w:p w14:paraId="4923607B" w14:textId="70DD8BF7" w:rsidR="001010D6" w:rsidRPr="005C60F9" w:rsidRDefault="001010D6" w:rsidP="001010D6">
      <w:pPr>
        <w:pStyle w:val="ListParagraph"/>
        <w:numPr>
          <w:ilvl w:val="1"/>
          <w:numId w:val="1"/>
        </w:numPr>
        <w:rPr>
          <w:i/>
          <w:iCs/>
        </w:rPr>
      </w:pPr>
      <w:r w:rsidRPr="005C60F9">
        <w:rPr>
          <w:i/>
          <w:iCs/>
        </w:rPr>
        <w:t>Community Lifelines</w:t>
      </w:r>
    </w:p>
    <w:p w14:paraId="3F9A1528" w14:textId="2C0E36A3" w:rsidR="0019210C" w:rsidRDefault="0019210C" w:rsidP="0019210C">
      <w:pPr>
        <w:pStyle w:val="ListParagraph"/>
        <w:numPr>
          <w:ilvl w:val="2"/>
          <w:numId w:val="1"/>
        </w:numPr>
      </w:pPr>
      <w:r>
        <w:t>During the Mobilization phase lifelines will likely not have experienced any impacts until later phases; however, efforts centered around the Situational Assessment core capability should be focused on determining the status of each lifeline. Previous or ongoing incidents, time of year, and other factors may have impacted lifelines in undetermined ways.</w:t>
      </w:r>
      <w:r w:rsidR="005C60F9">
        <w:t xml:space="preserve"> Until the status of each lifeline is confirmed, they should be </w:t>
      </w:r>
      <w:r w:rsidR="008B271A">
        <w:t>indicated as gray (indicates an “Unknown” status).</w:t>
      </w:r>
    </w:p>
    <w:p w14:paraId="3778CA30" w14:textId="77777777" w:rsidR="005C60F9" w:rsidRDefault="005C60F9" w:rsidP="005C60F9"/>
    <w:p w14:paraId="1BD4AEE9" w14:textId="77777777" w:rsidR="005C0241" w:rsidRDefault="005C60F9" w:rsidP="005C0241">
      <w:pPr>
        <w:keepNext/>
      </w:pPr>
      <w:r>
        <w:rPr>
          <w:noProof/>
        </w:rPr>
        <w:drawing>
          <wp:inline distT="0" distB="0" distL="0" distR="0" wp14:anchorId="5BAF9505" wp14:editId="6E061104">
            <wp:extent cx="6858000" cy="975360"/>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858000" cy="975360"/>
                    </a:xfrm>
                    <a:prstGeom prst="rect">
                      <a:avLst/>
                    </a:prstGeom>
                  </pic:spPr>
                </pic:pic>
              </a:graphicData>
            </a:graphic>
          </wp:inline>
        </w:drawing>
      </w:r>
    </w:p>
    <w:p w14:paraId="69BFFBE4" w14:textId="5070323F" w:rsidR="005C60F9" w:rsidRDefault="005C0241" w:rsidP="005C0241">
      <w:pPr>
        <w:pStyle w:val="Caption"/>
        <w:jc w:val="right"/>
      </w:pPr>
      <w:r>
        <w:t xml:space="preserve">Figure </w:t>
      </w:r>
      <w:r>
        <w:fldChar w:fldCharType="begin"/>
      </w:r>
      <w:r>
        <w:instrText xml:space="preserve"> SEQ Figure \* ARABIC </w:instrText>
      </w:r>
      <w:r>
        <w:fldChar w:fldCharType="separate"/>
      </w:r>
      <w:r>
        <w:rPr>
          <w:noProof/>
        </w:rPr>
        <w:t>1</w:t>
      </w:r>
      <w:r>
        <w:fldChar w:fldCharType="end"/>
      </w:r>
      <w:r>
        <w:t xml:space="preserve"> - Community Lifelines example</w:t>
      </w:r>
    </w:p>
    <w:p w14:paraId="4D637751" w14:textId="77777777" w:rsidR="005C60F9" w:rsidRPr="005C60F9" w:rsidRDefault="005C60F9" w:rsidP="005C60F9">
      <w:pPr>
        <w:rPr>
          <w:bCs/>
        </w:rPr>
      </w:pPr>
    </w:p>
    <w:p w14:paraId="28962E11" w14:textId="3C0CAD5C" w:rsidR="009555C0" w:rsidRPr="005C60F9" w:rsidRDefault="009555C0" w:rsidP="005F494D">
      <w:pPr>
        <w:pStyle w:val="ListParagraph"/>
        <w:numPr>
          <w:ilvl w:val="1"/>
          <w:numId w:val="1"/>
        </w:numPr>
        <w:rPr>
          <w:bCs/>
          <w:i/>
          <w:iCs/>
        </w:rPr>
      </w:pPr>
      <w:r w:rsidRPr="005C60F9">
        <w:rPr>
          <w:bCs/>
          <w:i/>
          <w:iCs/>
        </w:rPr>
        <w:t>Core Capabilities</w:t>
      </w:r>
    </w:p>
    <w:tbl>
      <w:tblPr>
        <w:tblStyle w:val="TableGrid2"/>
        <w:tblW w:w="0" w:type="auto"/>
        <w:jc w:val="center"/>
        <w:tblLook w:val="04A0" w:firstRow="1" w:lastRow="0" w:firstColumn="1" w:lastColumn="0" w:noHBand="0" w:noVBand="1"/>
      </w:tblPr>
      <w:tblGrid>
        <w:gridCol w:w="2245"/>
        <w:gridCol w:w="7105"/>
      </w:tblGrid>
      <w:tr w:rsidR="0042761C" w:rsidRPr="00D83A60" w14:paraId="7121296A" w14:textId="77777777" w:rsidTr="00822729">
        <w:trPr>
          <w:tblHeader/>
          <w:jc w:val="center"/>
        </w:trPr>
        <w:tc>
          <w:tcPr>
            <w:tcW w:w="9350" w:type="dxa"/>
            <w:gridSpan w:val="2"/>
            <w:shd w:val="clear" w:color="auto" w:fill="000000"/>
          </w:tcPr>
          <w:p w14:paraId="4BEA2884" w14:textId="77777777" w:rsidR="0042761C" w:rsidRPr="00D83A60" w:rsidRDefault="0042761C" w:rsidP="00822729">
            <w:pPr>
              <w:jc w:val="center"/>
              <w:rPr>
                <w:rFonts w:eastAsia="Calibri" w:cstheme="minorHAnsi"/>
                <w:b/>
                <w:sz w:val="20"/>
              </w:rPr>
            </w:pPr>
            <w:r w:rsidRPr="00D83A60">
              <w:rPr>
                <w:rFonts w:eastAsia="Calibri" w:cstheme="minorHAnsi"/>
                <w:b/>
                <w:sz w:val="20"/>
              </w:rPr>
              <w:t>Core Capabilities</w:t>
            </w:r>
          </w:p>
        </w:tc>
      </w:tr>
      <w:tr w:rsidR="0042761C" w:rsidRPr="00D83A60" w14:paraId="5A4FF36C" w14:textId="77777777" w:rsidTr="00822729">
        <w:trPr>
          <w:jc w:val="center"/>
        </w:trPr>
        <w:tc>
          <w:tcPr>
            <w:tcW w:w="2245" w:type="dxa"/>
            <w:shd w:val="clear" w:color="auto" w:fill="0F679A"/>
            <w:vAlign w:val="center"/>
          </w:tcPr>
          <w:p w14:paraId="203EC311" w14:textId="77777777" w:rsidR="0042761C" w:rsidRPr="00D83A60" w:rsidRDefault="0042761C" w:rsidP="00822729">
            <w:pPr>
              <w:jc w:val="center"/>
              <w:rPr>
                <w:rFonts w:eastAsia="Calibri" w:cstheme="minorHAnsi"/>
                <w:b/>
                <w:color w:val="FFFFFF"/>
              </w:rPr>
            </w:pPr>
            <w:r w:rsidRPr="00D83A60">
              <w:rPr>
                <w:rFonts w:eastAsia="Calibri" w:cstheme="minorHAnsi"/>
                <w:b/>
                <w:color w:val="FFFFFF"/>
              </w:rPr>
              <w:t xml:space="preserve">Planning </w:t>
            </w:r>
          </w:p>
        </w:tc>
        <w:tc>
          <w:tcPr>
            <w:tcW w:w="7105" w:type="dxa"/>
            <w:vAlign w:val="center"/>
          </w:tcPr>
          <w:p w14:paraId="22CE2AE2" w14:textId="77777777" w:rsidR="0042761C" w:rsidRPr="00D83A60" w:rsidRDefault="0042761C" w:rsidP="00822729">
            <w:pPr>
              <w:rPr>
                <w:rFonts w:eastAsia="Calibri" w:cstheme="minorHAnsi"/>
              </w:rPr>
            </w:pPr>
            <w:r w:rsidRPr="00D83A60">
              <w:rPr>
                <w:rFonts w:eastAsia="Calibri" w:cstheme="minorHAnsi"/>
              </w:rPr>
              <w:t>Conduct a systematic process engaging the whole community as appropriate in the development of executable strategic, operational, and/or tactical-level approaches to meet defined objectives.</w:t>
            </w:r>
          </w:p>
        </w:tc>
      </w:tr>
      <w:tr w:rsidR="0042761C" w:rsidRPr="00D83A60" w14:paraId="43B523AB" w14:textId="77777777" w:rsidTr="00822729">
        <w:trPr>
          <w:jc w:val="center"/>
        </w:trPr>
        <w:tc>
          <w:tcPr>
            <w:tcW w:w="2245" w:type="dxa"/>
            <w:shd w:val="clear" w:color="auto" w:fill="0F679A"/>
            <w:vAlign w:val="center"/>
          </w:tcPr>
          <w:p w14:paraId="483A4F79" w14:textId="77777777" w:rsidR="0042761C" w:rsidRPr="00D83A60" w:rsidRDefault="0042761C" w:rsidP="00822729">
            <w:pPr>
              <w:jc w:val="center"/>
              <w:rPr>
                <w:rFonts w:eastAsia="Calibri" w:cstheme="minorHAnsi"/>
                <w:b/>
                <w:color w:val="FFFFFF"/>
                <w:szCs w:val="24"/>
              </w:rPr>
            </w:pPr>
            <w:r w:rsidRPr="00D83A60">
              <w:rPr>
                <w:rFonts w:cstheme="minorHAnsi"/>
                <w:b/>
                <w:color w:val="FFFFFF" w:themeColor="background1"/>
                <w:szCs w:val="24"/>
              </w:rPr>
              <w:t>Public Information and Warning</w:t>
            </w:r>
          </w:p>
        </w:tc>
        <w:tc>
          <w:tcPr>
            <w:tcW w:w="7105" w:type="dxa"/>
            <w:vAlign w:val="center"/>
          </w:tcPr>
          <w:p w14:paraId="0007BB9D" w14:textId="77777777" w:rsidR="0042761C" w:rsidRPr="00D83A60" w:rsidRDefault="0042761C" w:rsidP="00822729">
            <w:pPr>
              <w:rPr>
                <w:rFonts w:eastAsia="Calibri" w:cstheme="minorHAnsi"/>
                <w:szCs w:val="24"/>
              </w:rPr>
            </w:pPr>
            <w:r w:rsidRPr="00D83A60">
              <w:rPr>
                <w:rFonts w:cstheme="minorHAnsi"/>
                <w:szCs w:val="24"/>
              </w:rPr>
              <w:t xml:space="preserve">Deliver coordinated, prompt, reliable, and actionable information to the whole community through the use of clear, consistent, accessible, and culturally and linguistically appropriate methods to effectively relay information regarding any </w:t>
            </w:r>
            <w:r w:rsidRPr="00D83A60">
              <w:rPr>
                <w:rFonts w:cstheme="minorHAnsi"/>
                <w:szCs w:val="24"/>
              </w:rPr>
              <w:lastRenderedPageBreak/>
              <w:t>threat or hazard, as well as the actions being taken, and the assistance being made available, as appropriate.</w:t>
            </w:r>
          </w:p>
        </w:tc>
      </w:tr>
      <w:tr w:rsidR="0042761C" w:rsidRPr="00D83A60" w14:paraId="0CE91BCF" w14:textId="77777777" w:rsidTr="00822729">
        <w:trPr>
          <w:jc w:val="center"/>
        </w:trPr>
        <w:tc>
          <w:tcPr>
            <w:tcW w:w="2245" w:type="dxa"/>
            <w:shd w:val="clear" w:color="auto" w:fill="0F679A"/>
            <w:vAlign w:val="center"/>
          </w:tcPr>
          <w:p w14:paraId="1726225A" w14:textId="77777777" w:rsidR="0042761C" w:rsidRPr="00D83A60" w:rsidRDefault="0042761C" w:rsidP="00822729">
            <w:pPr>
              <w:jc w:val="center"/>
              <w:rPr>
                <w:rFonts w:cstheme="minorHAnsi"/>
                <w:b/>
                <w:color w:val="FFFFFF" w:themeColor="background1"/>
                <w:szCs w:val="24"/>
              </w:rPr>
            </w:pPr>
            <w:r w:rsidRPr="00D83A60">
              <w:rPr>
                <w:rFonts w:cstheme="minorHAnsi"/>
                <w:b/>
                <w:color w:val="FFFFFF" w:themeColor="background1"/>
                <w:szCs w:val="24"/>
              </w:rPr>
              <w:lastRenderedPageBreak/>
              <w:t>Operational Coordination</w:t>
            </w:r>
          </w:p>
        </w:tc>
        <w:tc>
          <w:tcPr>
            <w:tcW w:w="7105" w:type="dxa"/>
            <w:vAlign w:val="center"/>
          </w:tcPr>
          <w:p w14:paraId="2D00A5E5" w14:textId="77777777" w:rsidR="0042761C" w:rsidRPr="00D83A60" w:rsidRDefault="0042761C" w:rsidP="00822729">
            <w:pPr>
              <w:rPr>
                <w:rFonts w:cstheme="minorHAnsi"/>
                <w:szCs w:val="24"/>
              </w:rPr>
            </w:pPr>
            <w:r w:rsidRPr="00D83A60">
              <w:rPr>
                <w:rFonts w:cstheme="minorHAnsi"/>
                <w:szCs w:val="24"/>
              </w:rPr>
              <w:t>Establish and maintain a unified and coordinated operational structure and process that appropriately integrates all critical stakeholders and supports the execution of Core Capabilities.</w:t>
            </w:r>
          </w:p>
        </w:tc>
      </w:tr>
      <w:tr w:rsidR="0042761C" w:rsidRPr="00D83A60" w14:paraId="25541726" w14:textId="77777777" w:rsidTr="00822729">
        <w:trPr>
          <w:jc w:val="center"/>
        </w:trPr>
        <w:tc>
          <w:tcPr>
            <w:tcW w:w="2245" w:type="dxa"/>
            <w:shd w:val="clear" w:color="auto" w:fill="0F679A"/>
            <w:vAlign w:val="center"/>
          </w:tcPr>
          <w:p w14:paraId="65DC90F7" w14:textId="77777777" w:rsidR="0042761C" w:rsidRPr="00D83A60" w:rsidRDefault="0042761C" w:rsidP="00822729">
            <w:pPr>
              <w:jc w:val="center"/>
              <w:rPr>
                <w:rFonts w:cstheme="minorHAnsi"/>
                <w:b/>
                <w:color w:val="FFFFFF" w:themeColor="background1"/>
                <w:szCs w:val="24"/>
              </w:rPr>
            </w:pPr>
            <w:bookmarkStart w:id="10" w:name="_Hlk43046171"/>
            <w:r w:rsidRPr="00D83A60">
              <w:rPr>
                <w:rFonts w:cstheme="minorHAnsi"/>
                <w:b/>
                <w:color w:val="FFFFFF" w:themeColor="background1"/>
                <w:szCs w:val="24"/>
              </w:rPr>
              <w:t>Environmental Response/Health and Safety</w:t>
            </w:r>
            <w:bookmarkEnd w:id="10"/>
          </w:p>
        </w:tc>
        <w:tc>
          <w:tcPr>
            <w:tcW w:w="7105" w:type="dxa"/>
            <w:vAlign w:val="center"/>
          </w:tcPr>
          <w:p w14:paraId="59B2397B" w14:textId="77777777" w:rsidR="0042761C" w:rsidRPr="00D83A60" w:rsidRDefault="0042761C" w:rsidP="00822729">
            <w:pPr>
              <w:rPr>
                <w:rFonts w:cstheme="minorHAnsi"/>
                <w:szCs w:val="24"/>
              </w:rPr>
            </w:pPr>
            <w:r w:rsidRPr="00D83A60">
              <w:rPr>
                <w:rFonts w:cstheme="minorHAnsi"/>
                <w:szCs w:val="24"/>
              </w:rPr>
              <w:t>Conduct appropriate measures to ensure the protection of the health and safety of the public and workers, as well as the environment, from all hazards in support of responder operations and the affected communities.</w:t>
            </w:r>
          </w:p>
        </w:tc>
      </w:tr>
      <w:tr w:rsidR="0042761C" w:rsidRPr="00D83A60" w14:paraId="54470490" w14:textId="77777777" w:rsidTr="00822729">
        <w:trPr>
          <w:jc w:val="center"/>
        </w:trPr>
        <w:tc>
          <w:tcPr>
            <w:tcW w:w="2245" w:type="dxa"/>
            <w:shd w:val="clear" w:color="auto" w:fill="0F679A"/>
            <w:vAlign w:val="center"/>
          </w:tcPr>
          <w:p w14:paraId="2608E320" w14:textId="77777777" w:rsidR="0042761C" w:rsidRPr="00D83A60" w:rsidRDefault="0042761C" w:rsidP="00822729">
            <w:pPr>
              <w:jc w:val="center"/>
              <w:rPr>
                <w:rFonts w:eastAsia="Calibri" w:cstheme="minorHAnsi"/>
                <w:b/>
                <w:color w:val="FFFFFF"/>
              </w:rPr>
            </w:pPr>
            <w:r w:rsidRPr="00D83A60">
              <w:rPr>
                <w:rFonts w:eastAsia="Calibri" w:cstheme="minorHAnsi"/>
                <w:b/>
                <w:color w:val="FFFFFF"/>
              </w:rPr>
              <w:t>Operational Communications</w:t>
            </w:r>
          </w:p>
        </w:tc>
        <w:tc>
          <w:tcPr>
            <w:tcW w:w="7105" w:type="dxa"/>
            <w:vAlign w:val="center"/>
          </w:tcPr>
          <w:p w14:paraId="3DFDFFB1" w14:textId="77777777" w:rsidR="0042761C" w:rsidRPr="00D83A60" w:rsidRDefault="0042761C" w:rsidP="00822729">
            <w:pPr>
              <w:rPr>
                <w:rFonts w:eastAsia="Calibri" w:cstheme="minorHAnsi"/>
              </w:rPr>
            </w:pPr>
            <w:r w:rsidRPr="00D83A60">
              <w:rPr>
                <w:rFonts w:eastAsia="Calibri" w:cstheme="minorHAnsi"/>
              </w:rPr>
              <w:t xml:space="preserve">Ensure the capacity for timely communications in support of security, situational awareness, and operations, by </w:t>
            </w:r>
            <w:proofErr w:type="gramStart"/>
            <w:r w:rsidRPr="00D83A60">
              <w:rPr>
                <w:rFonts w:eastAsia="Calibri" w:cstheme="minorHAnsi"/>
              </w:rPr>
              <w:t>any and all</w:t>
            </w:r>
            <w:proofErr w:type="gramEnd"/>
            <w:r w:rsidRPr="00D83A60">
              <w:rPr>
                <w:rFonts w:eastAsia="Calibri" w:cstheme="minorHAnsi"/>
              </w:rPr>
              <w:t xml:space="preserve"> means available, among and between affected communities in the impact area and all response forces.</w:t>
            </w:r>
          </w:p>
        </w:tc>
      </w:tr>
      <w:tr w:rsidR="0042761C" w:rsidRPr="00D83A60" w14:paraId="7B5A5F27" w14:textId="77777777" w:rsidTr="00822729">
        <w:trPr>
          <w:trHeight w:val="773"/>
          <w:jc w:val="center"/>
        </w:trPr>
        <w:tc>
          <w:tcPr>
            <w:tcW w:w="2245" w:type="dxa"/>
            <w:shd w:val="clear" w:color="auto" w:fill="0F679A"/>
            <w:vAlign w:val="center"/>
          </w:tcPr>
          <w:p w14:paraId="4386EB4B" w14:textId="77777777" w:rsidR="0042761C" w:rsidRPr="00D83A60" w:rsidRDefault="0042761C" w:rsidP="00822729">
            <w:pPr>
              <w:jc w:val="center"/>
              <w:rPr>
                <w:rFonts w:cstheme="minorHAnsi"/>
                <w:b/>
                <w:color w:val="FFFFFF" w:themeColor="background1"/>
                <w:szCs w:val="24"/>
              </w:rPr>
            </w:pPr>
            <w:r w:rsidRPr="00D83A60">
              <w:rPr>
                <w:rFonts w:eastAsia="Calibri" w:cstheme="minorHAnsi"/>
                <w:b/>
                <w:color w:val="FFFFFF"/>
              </w:rPr>
              <w:t>Situational Assessment</w:t>
            </w:r>
          </w:p>
        </w:tc>
        <w:tc>
          <w:tcPr>
            <w:tcW w:w="7105" w:type="dxa"/>
            <w:vAlign w:val="center"/>
          </w:tcPr>
          <w:p w14:paraId="29FD7410" w14:textId="77777777" w:rsidR="0042761C" w:rsidRPr="00D83A60" w:rsidRDefault="0042761C" w:rsidP="00822729">
            <w:pPr>
              <w:keepNext/>
              <w:rPr>
                <w:rFonts w:cstheme="minorHAnsi"/>
                <w:szCs w:val="24"/>
              </w:rPr>
            </w:pPr>
            <w:r w:rsidRPr="00D83A60">
              <w:rPr>
                <w:rFonts w:eastAsia="Calibri" w:cstheme="minorHAnsi"/>
              </w:rPr>
              <w:t>Provide all decision makers with decision-relevant information regarding the nature and extent of the hazard, any cascading effects, and the status of the response.</w:t>
            </w:r>
          </w:p>
        </w:tc>
      </w:tr>
    </w:tbl>
    <w:p w14:paraId="283E44F2" w14:textId="77777777" w:rsidR="009555C0" w:rsidRDefault="009555C0" w:rsidP="009555C0">
      <w:pPr>
        <w:pStyle w:val="ListParagraph"/>
        <w:ind w:left="360"/>
        <w:rPr>
          <w:b/>
        </w:rPr>
      </w:pPr>
    </w:p>
    <w:p w14:paraId="31B24502" w14:textId="57145BBB" w:rsidR="005F494D" w:rsidRPr="005C60F9" w:rsidRDefault="005F494D" w:rsidP="005F494D">
      <w:pPr>
        <w:pStyle w:val="ListParagraph"/>
        <w:numPr>
          <w:ilvl w:val="1"/>
          <w:numId w:val="1"/>
        </w:numPr>
        <w:rPr>
          <w:bCs/>
          <w:i/>
          <w:iCs/>
        </w:rPr>
      </w:pPr>
      <w:r w:rsidRPr="005C60F9">
        <w:rPr>
          <w:bCs/>
          <w:i/>
          <w:iCs/>
        </w:rPr>
        <w:t>Critical Tasks</w:t>
      </w:r>
    </w:p>
    <w:tbl>
      <w:tblPr>
        <w:tblStyle w:val="TableGrid14"/>
        <w:tblW w:w="4421" w:type="pct"/>
        <w:jc w:val="center"/>
        <w:tblLook w:val="04A0" w:firstRow="1" w:lastRow="0" w:firstColumn="1" w:lastColumn="0" w:noHBand="0" w:noVBand="1"/>
      </w:tblPr>
      <w:tblGrid>
        <w:gridCol w:w="805"/>
        <w:gridCol w:w="8736"/>
      </w:tblGrid>
      <w:tr w:rsidR="008F0F8B" w:rsidRPr="008F0F8B" w14:paraId="65AB8BDA" w14:textId="77777777" w:rsidTr="00A6647E">
        <w:trPr>
          <w:tblHeader/>
          <w:jc w:val="center"/>
        </w:trPr>
        <w:tc>
          <w:tcPr>
            <w:tcW w:w="5000" w:type="pct"/>
            <w:gridSpan w:val="2"/>
            <w:shd w:val="clear" w:color="auto" w:fill="0F679A"/>
            <w:vAlign w:val="center"/>
          </w:tcPr>
          <w:p w14:paraId="48A10E39" w14:textId="77777777" w:rsidR="008F0F8B" w:rsidRPr="008F0F8B" w:rsidRDefault="008F0F8B" w:rsidP="00A6647E">
            <w:pPr>
              <w:jc w:val="center"/>
              <w:rPr>
                <w:rFonts w:asciiTheme="minorHAnsi" w:hAnsiTheme="minorHAnsi" w:cstheme="minorHAnsi"/>
                <w:b/>
                <w:sz w:val="28"/>
              </w:rPr>
            </w:pPr>
            <w:r w:rsidRPr="008F0F8B">
              <w:rPr>
                <w:rFonts w:asciiTheme="minorHAnsi" w:hAnsiTheme="minorHAnsi" w:cstheme="minorHAnsi"/>
                <w:b/>
                <w:color w:val="FFFFFF"/>
                <w:sz w:val="28"/>
              </w:rPr>
              <w:t>Planning</w:t>
            </w:r>
          </w:p>
        </w:tc>
      </w:tr>
      <w:tr w:rsidR="008F0F8B" w:rsidRPr="008F0F8B" w14:paraId="55845F2C" w14:textId="77777777" w:rsidTr="008C6828">
        <w:trPr>
          <w:tblHeader/>
          <w:jc w:val="center"/>
        </w:trPr>
        <w:tc>
          <w:tcPr>
            <w:tcW w:w="422" w:type="pct"/>
            <w:shd w:val="clear" w:color="auto" w:fill="0F679A"/>
            <w:vAlign w:val="center"/>
          </w:tcPr>
          <w:p w14:paraId="012120A9" w14:textId="77777777" w:rsidR="008F0F8B" w:rsidRPr="008F0F8B" w:rsidRDefault="008F0F8B" w:rsidP="00A6647E">
            <w:pPr>
              <w:jc w:val="center"/>
              <w:rPr>
                <w:rFonts w:asciiTheme="minorHAnsi" w:hAnsiTheme="minorHAnsi" w:cstheme="minorHAnsi"/>
                <w:b/>
                <w:color w:val="FFFFFF"/>
                <w:szCs w:val="24"/>
              </w:rPr>
            </w:pPr>
            <w:r w:rsidRPr="008F0F8B">
              <w:rPr>
                <w:rFonts w:asciiTheme="minorHAnsi" w:hAnsiTheme="minorHAnsi" w:cstheme="minorHAnsi"/>
                <w:b/>
                <w:color w:val="FFFFFF"/>
                <w:sz w:val="16"/>
                <w:szCs w:val="16"/>
              </w:rPr>
              <w:t>Critical Task I.D.</w:t>
            </w:r>
          </w:p>
        </w:tc>
        <w:tc>
          <w:tcPr>
            <w:tcW w:w="4578" w:type="pct"/>
            <w:shd w:val="clear" w:color="auto" w:fill="0F679A"/>
            <w:vAlign w:val="center"/>
          </w:tcPr>
          <w:p w14:paraId="6EEEAD89" w14:textId="77777777" w:rsidR="008F0F8B" w:rsidRPr="008F0F8B" w:rsidRDefault="008F0F8B" w:rsidP="00A6647E">
            <w:pPr>
              <w:ind w:right="886"/>
              <w:jc w:val="center"/>
              <w:rPr>
                <w:rFonts w:asciiTheme="minorHAnsi" w:hAnsiTheme="minorHAnsi" w:cstheme="minorHAnsi"/>
                <w:b/>
                <w:color w:val="FFFFFF"/>
                <w:szCs w:val="24"/>
              </w:rPr>
            </w:pPr>
            <w:r w:rsidRPr="008F0F8B">
              <w:rPr>
                <w:rFonts w:asciiTheme="minorHAnsi" w:hAnsiTheme="minorHAnsi" w:cstheme="minorHAnsi"/>
                <w:b/>
                <w:color w:val="FFFFFF"/>
                <w:sz w:val="20"/>
                <w:szCs w:val="20"/>
              </w:rPr>
              <w:t>Critical Task Description</w:t>
            </w:r>
          </w:p>
        </w:tc>
      </w:tr>
      <w:tr w:rsidR="008F0F8B" w:rsidRPr="008F0F8B" w14:paraId="7C3B40A5" w14:textId="77777777" w:rsidTr="008C6828">
        <w:trPr>
          <w:jc w:val="center"/>
        </w:trPr>
        <w:tc>
          <w:tcPr>
            <w:tcW w:w="422" w:type="pct"/>
            <w:vAlign w:val="center"/>
          </w:tcPr>
          <w:p w14:paraId="524410D9" w14:textId="77777777" w:rsidR="008F0F8B" w:rsidRPr="008F0F8B" w:rsidRDefault="008F0F8B" w:rsidP="00A6647E">
            <w:pPr>
              <w:jc w:val="center"/>
              <w:rPr>
                <w:rFonts w:asciiTheme="minorHAnsi" w:hAnsiTheme="minorHAnsi" w:cstheme="minorHAnsi"/>
                <w:b/>
                <w:szCs w:val="24"/>
              </w:rPr>
            </w:pPr>
            <w:r w:rsidRPr="008F0F8B">
              <w:rPr>
                <w:rFonts w:asciiTheme="minorHAnsi" w:hAnsiTheme="minorHAnsi" w:cstheme="minorHAnsi"/>
                <w:b/>
                <w:szCs w:val="24"/>
              </w:rPr>
              <w:t>1</w:t>
            </w:r>
          </w:p>
        </w:tc>
        <w:tc>
          <w:tcPr>
            <w:tcW w:w="4578" w:type="pct"/>
          </w:tcPr>
          <w:p w14:paraId="184723F6" w14:textId="77777777" w:rsidR="008F0F8B" w:rsidRPr="008F0F8B" w:rsidRDefault="008F0F8B" w:rsidP="00A6647E">
            <w:pPr>
              <w:rPr>
                <w:rFonts w:asciiTheme="minorHAnsi" w:hAnsiTheme="minorHAnsi" w:cstheme="minorHAnsi"/>
                <w:szCs w:val="24"/>
              </w:rPr>
            </w:pPr>
            <w:r w:rsidRPr="008F0F8B">
              <w:rPr>
                <w:rFonts w:asciiTheme="minorHAnsi" w:eastAsia="Calibri" w:hAnsiTheme="minorHAnsi" w:cstheme="minorHAnsi"/>
              </w:rPr>
              <w:t>Develop operational plans that adequately identify critical objectives based on the planning requirement, provide a complete and integrated picture of the sequence and scope of the tasks to achieve the objectives, and are implementable within the timeframe contemplated in the plan using available resources.</w:t>
            </w:r>
          </w:p>
        </w:tc>
      </w:tr>
    </w:tbl>
    <w:p w14:paraId="430FF06C" w14:textId="13AB01EB" w:rsidR="005F494D" w:rsidRPr="0019210C" w:rsidRDefault="005F494D" w:rsidP="00A6647E">
      <w:pPr>
        <w:rPr>
          <w:b/>
          <w:sz w:val="16"/>
          <w:szCs w:val="14"/>
        </w:rPr>
      </w:pPr>
    </w:p>
    <w:tbl>
      <w:tblPr>
        <w:tblStyle w:val="TableGrid15"/>
        <w:tblW w:w="4420" w:type="pct"/>
        <w:tblInd w:w="625" w:type="dxa"/>
        <w:tblLook w:val="04A0" w:firstRow="1" w:lastRow="0" w:firstColumn="1" w:lastColumn="0" w:noHBand="0" w:noVBand="1"/>
      </w:tblPr>
      <w:tblGrid>
        <w:gridCol w:w="811"/>
        <w:gridCol w:w="8727"/>
      </w:tblGrid>
      <w:tr w:rsidR="00A6647E" w:rsidRPr="00A6647E" w14:paraId="2D0598CD" w14:textId="77777777" w:rsidTr="00A6647E">
        <w:trPr>
          <w:tblHeader/>
        </w:trPr>
        <w:tc>
          <w:tcPr>
            <w:tcW w:w="5000" w:type="pct"/>
            <w:gridSpan w:val="2"/>
            <w:shd w:val="clear" w:color="auto" w:fill="0F679A"/>
            <w:vAlign w:val="center"/>
          </w:tcPr>
          <w:p w14:paraId="21B4B80D" w14:textId="77777777" w:rsidR="00A6647E" w:rsidRPr="00A6647E" w:rsidRDefault="00A6647E" w:rsidP="00A6647E">
            <w:pPr>
              <w:jc w:val="center"/>
              <w:rPr>
                <w:rFonts w:asciiTheme="minorHAnsi" w:hAnsiTheme="minorHAnsi" w:cstheme="minorHAnsi"/>
                <w:b/>
                <w:sz w:val="28"/>
              </w:rPr>
            </w:pPr>
            <w:r w:rsidRPr="00A6647E">
              <w:rPr>
                <w:rFonts w:asciiTheme="minorHAnsi" w:hAnsiTheme="minorHAnsi" w:cstheme="minorHAnsi"/>
                <w:b/>
                <w:color w:val="FFFFFF"/>
                <w:sz w:val="28"/>
              </w:rPr>
              <w:t>Public Information and Warning</w:t>
            </w:r>
          </w:p>
        </w:tc>
      </w:tr>
      <w:tr w:rsidR="008C6828" w:rsidRPr="00A6647E" w14:paraId="1BF540C3" w14:textId="77777777" w:rsidTr="008C6828">
        <w:trPr>
          <w:tblHeader/>
        </w:trPr>
        <w:tc>
          <w:tcPr>
            <w:tcW w:w="425" w:type="pct"/>
            <w:shd w:val="clear" w:color="auto" w:fill="0F679A"/>
            <w:vAlign w:val="center"/>
          </w:tcPr>
          <w:p w14:paraId="4AC3B9CA" w14:textId="77777777" w:rsidR="00A6647E" w:rsidRPr="00A6647E" w:rsidRDefault="00A6647E" w:rsidP="00A6647E">
            <w:pPr>
              <w:jc w:val="center"/>
              <w:rPr>
                <w:rFonts w:asciiTheme="minorHAnsi" w:hAnsiTheme="minorHAnsi" w:cstheme="minorHAnsi"/>
                <w:b/>
                <w:color w:val="FFFFFF"/>
                <w:szCs w:val="24"/>
              </w:rPr>
            </w:pPr>
            <w:r w:rsidRPr="00A6647E">
              <w:rPr>
                <w:rFonts w:asciiTheme="minorHAnsi" w:hAnsiTheme="minorHAnsi" w:cstheme="minorHAnsi"/>
                <w:b/>
                <w:color w:val="FFFFFF"/>
                <w:sz w:val="16"/>
                <w:szCs w:val="16"/>
              </w:rPr>
              <w:t>Critical Task I.D.</w:t>
            </w:r>
          </w:p>
        </w:tc>
        <w:tc>
          <w:tcPr>
            <w:tcW w:w="4575" w:type="pct"/>
            <w:shd w:val="clear" w:color="auto" w:fill="0F679A"/>
            <w:vAlign w:val="center"/>
          </w:tcPr>
          <w:p w14:paraId="51BB5D40" w14:textId="77777777" w:rsidR="00A6647E" w:rsidRPr="00A6647E" w:rsidRDefault="00A6647E" w:rsidP="00A6647E">
            <w:pPr>
              <w:ind w:right="706"/>
              <w:jc w:val="center"/>
              <w:rPr>
                <w:rFonts w:asciiTheme="minorHAnsi" w:hAnsiTheme="minorHAnsi" w:cstheme="minorHAnsi"/>
                <w:b/>
                <w:color w:val="FFFFFF"/>
                <w:szCs w:val="24"/>
              </w:rPr>
            </w:pPr>
            <w:r w:rsidRPr="00A6647E">
              <w:rPr>
                <w:rFonts w:asciiTheme="minorHAnsi" w:hAnsiTheme="minorHAnsi" w:cstheme="minorHAnsi"/>
                <w:b/>
                <w:color w:val="FFFFFF"/>
                <w:sz w:val="20"/>
                <w:szCs w:val="20"/>
              </w:rPr>
              <w:t>Critical Task Description</w:t>
            </w:r>
          </w:p>
        </w:tc>
      </w:tr>
      <w:tr w:rsidR="008C6828" w:rsidRPr="00A6647E" w14:paraId="11D63819" w14:textId="77777777" w:rsidTr="008C6828">
        <w:tc>
          <w:tcPr>
            <w:tcW w:w="425" w:type="pct"/>
            <w:vAlign w:val="center"/>
          </w:tcPr>
          <w:p w14:paraId="2AC22A85" w14:textId="77777777" w:rsidR="00A6647E" w:rsidRPr="00A6647E" w:rsidRDefault="00A6647E" w:rsidP="00A6647E">
            <w:pPr>
              <w:jc w:val="center"/>
              <w:rPr>
                <w:rFonts w:asciiTheme="minorHAnsi" w:hAnsiTheme="minorHAnsi" w:cstheme="minorHAnsi"/>
                <w:b/>
                <w:szCs w:val="24"/>
              </w:rPr>
            </w:pPr>
            <w:r w:rsidRPr="00A6647E">
              <w:rPr>
                <w:rFonts w:asciiTheme="minorHAnsi" w:hAnsiTheme="minorHAnsi" w:cstheme="minorHAnsi"/>
                <w:b/>
                <w:szCs w:val="24"/>
              </w:rPr>
              <w:t>1</w:t>
            </w:r>
          </w:p>
        </w:tc>
        <w:tc>
          <w:tcPr>
            <w:tcW w:w="4575" w:type="pct"/>
          </w:tcPr>
          <w:p w14:paraId="75E5F433" w14:textId="77777777" w:rsidR="00A6647E" w:rsidRPr="00A6647E" w:rsidRDefault="00A6647E" w:rsidP="00A6647E">
            <w:pPr>
              <w:rPr>
                <w:rFonts w:asciiTheme="minorHAnsi" w:hAnsiTheme="minorHAnsi" w:cstheme="minorHAnsi"/>
                <w:szCs w:val="24"/>
              </w:rPr>
            </w:pPr>
            <w:r w:rsidRPr="00A6647E">
              <w:rPr>
                <w:rFonts w:asciiTheme="minorHAnsi" w:hAnsiTheme="minorHAnsi" w:cstheme="minorHAnsi"/>
              </w:rPr>
              <w:t xml:space="preserve">Inform all affected segments of society of critical lifesaving and life-sustaining information </w:t>
            </w:r>
            <w:proofErr w:type="gramStart"/>
            <w:r w:rsidRPr="00A6647E">
              <w:rPr>
                <w:rFonts w:asciiTheme="minorHAnsi" w:hAnsiTheme="minorHAnsi" w:cstheme="minorHAnsi"/>
              </w:rPr>
              <w:t>by all means necessary</w:t>
            </w:r>
            <w:proofErr w:type="gramEnd"/>
            <w:r w:rsidRPr="00A6647E">
              <w:rPr>
                <w:rFonts w:asciiTheme="minorHAnsi" w:hAnsiTheme="minorHAnsi" w:cstheme="minorHAnsi"/>
              </w:rPr>
              <w:t>, including accessible tools, to expedite the delivery of emergency services and aid the public to take protective actions.</w:t>
            </w:r>
          </w:p>
        </w:tc>
      </w:tr>
    </w:tbl>
    <w:p w14:paraId="227540F5" w14:textId="5855E95D" w:rsidR="00A6647E" w:rsidRPr="0019210C" w:rsidRDefault="00A6647E" w:rsidP="00A6647E">
      <w:pPr>
        <w:rPr>
          <w:b/>
          <w:sz w:val="16"/>
          <w:szCs w:val="14"/>
        </w:rPr>
      </w:pPr>
    </w:p>
    <w:tbl>
      <w:tblPr>
        <w:tblStyle w:val="TableGrid16"/>
        <w:tblW w:w="4421" w:type="pct"/>
        <w:tblInd w:w="625" w:type="dxa"/>
        <w:tblLook w:val="04A0" w:firstRow="1" w:lastRow="0" w:firstColumn="1" w:lastColumn="0" w:noHBand="0" w:noVBand="1"/>
      </w:tblPr>
      <w:tblGrid>
        <w:gridCol w:w="794"/>
        <w:gridCol w:w="8747"/>
      </w:tblGrid>
      <w:tr w:rsidR="00A6647E" w:rsidRPr="00A6647E" w14:paraId="5C72600B" w14:textId="77777777" w:rsidTr="00A6647E">
        <w:trPr>
          <w:tblHeader/>
        </w:trPr>
        <w:tc>
          <w:tcPr>
            <w:tcW w:w="5000" w:type="pct"/>
            <w:gridSpan w:val="2"/>
            <w:shd w:val="clear" w:color="auto" w:fill="0F679A"/>
            <w:vAlign w:val="center"/>
          </w:tcPr>
          <w:p w14:paraId="1CE370FD" w14:textId="77777777" w:rsidR="00A6647E" w:rsidRPr="00A6647E" w:rsidRDefault="00A6647E" w:rsidP="00A6647E">
            <w:pPr>
              <w:jc w:val="center"/>
              <w:rPr>
                <w:rFonts w:asciiTheme="minorHAnsi" w:eastAsiaTheme="minorHAnsi" w:hAnsiTheme="minorHAnsi" w:cstheme="minorHAnsi"/>
                <w:b/>
                <w:sz w:val="28"/>
              </w:rPr>
            </w:pPr>
            <w:r w:rsidRPr="00A6647E">
              <w:rPr>
                <w:rFonts w:asciiTheme="minorHAnsi" w:eastAsiaTheme="minorHAnsi" w:hAnsiTheme="minorHAnsi" w:cstheme="minorHAnsi"/>
                <w:b/>
                <w:color w:val="FFFFFF"/>
                <w:sz w:val="28"/>
              </w:rPr>
              <w:t>Operational Coordination</w:t>
            </w:r>
          </w:p>
        </w:tc>
      </w:tr>
      <w:tr w:rsidR="00A6647E" w:rsidRPr="00A6647E" w14:paraId="12B11907" w14:textId="77777777" w:rsidTr="00A6647E">
        <w:trPr>
          <w:tblHeader/>
        </w:trPr>
        <w:tc>
          <w:tcPr>
            <w:tcW w:w="416" w:type="pct"/>
            <w:shd w:val="clear" w:color="auto" w:fill="0F679A"/>
            <w:vAlign w:val="center"/>
          </w:tcPr>
          <w:p w14:paraId="2ADB6070" w14:textId="77777777" w:rsidR="00A6647E" w:rsidRPr="00A6647E" w:rsidRDefault="00A6647E" w:rsidP="00A6647E">
            <w:pPr>
              <w:jc w:val="center"/>
              <w:rPr>
                <w:rFonts w:asciiTheme="minorHAnsi" w:eastAsiaTheme="minorHAnsi" w:hAnsiTheme="minorHAnsi" w:cstheme="minorHAnsi"/>
                <w:b/>
                <w:color w:val="FFFFFF"/>
                <w:szCs w:val="24"/>
              </w:rPr>
            </w:pPr>
            <w:r w:rsidRPr="00A6647E">
              <w:rPr>
                <w:rFonts w:asciiTheme="minorHAnsi" w:eastAsiaTheme="minorHAnsi" w:hAnsiTheme="minorHAnsi" w:cstheme="minorHAnsi"/>
                <w:b/>
                <w:color w:val="FFFFFF"/>
                <w:sz w:val="16"/>
                <w:szCs w:val="16"/>
              </w:rPr>
              <w:t>Critical Task I.D.</w:t>
            </w:r>
          </w:p>
        </w:tc>
        <w:tc>
          <w:tcPr>
            <w:tcW w:w="4584" w:type="pct"/>
            <w:shd w:val="clear" w:color="auto" w:fill="0F679A"/>
            <w:vAlign w:val="center"/>
          </w:tcPr>
          <w:p w14:paraId="3D0F6561" w14:textId="77777777" w:rsidR="00A6647E" w:rsidRPr="00A6647E" w:rsidRDefault="00A6647E" w:rsidP="00A6647E">
            <w:pPr>
              <w:ind w:right="796"/>
              <w:jc w:val="center"/>
              <w:rPr>
                <w:rFonts w:asciiTheme="minorHAnsi" w:eastAsiaTheme="minorHAnsi" w:hAnsiTheme="minorHAnsi" w:cstheme="minorHAnsi"/>
                <w:b/>
                <w:color w:val="FFFFFF"/>
                <w:szCs w:val="24"/>
              </w:rPr>
            </w:pPr>
            <w:r w:rsidRPr="00A6647E">
              <w:rPr>
                <w:rFonts w:asciiTheme="minorHAnsi" w:eastAsiaTheme="minorHAnsi" w:hAnsiTheme="minorHAnsi" w:cstheme="minorHAnsi"/>
                <w:b/>
                <w:color w:val="FFFFFF"/>
                <w:sz w:val="20"/>
                <w:szCs w:val="20"/>
              </w:rPr>
              <w:t>Critical Task Description</w:t>
            </w:r>
          </w:p>
        </w:tc>
      </w:tr>
      <w:tr w:rsidR="00A6647E" w:rsidRPr="00A6647E" w14:paraId="617AED5F" w14:textId="77777777" w:rsidTr="00A6647E">
        <w:tc>
          <w:tcPr>
            <w:tcW w:w="416" w:type="pct"/>
            <w:vAlign w:val="center"/>
          </w:tcPr>
          <w:p w14:paraId="2F19CC67" w14:textId="77777777" w:rsidR="00A6647E" w:rsidRPr="00A6647E" w:rsidRDefault="00A6647E" w:rsidP="00A6647E">
            <w:pPr>
              <w:jc w:val="center"/>
              <w:rPr>
                <w:rFonts w:asciiTheme="minorHAnsi" w:eastAsiaTheme="minorHAnsi" w:hAnsiTheme="minorHAnsi" w:cstheme="minorHAnsi"/>
                <w:b/>
                <w:szCs w:val="24"/>
              </w:rPr>
            </w:pPr>
            <w:r w:rsidRPr="00A6647E">
              <w:rPr>
                <w:rFonts w:asciiTheme="minorHAnsi" w:eastAsiaTheme="minorHAnsi" w:hAnsiTheme="minorHAnsi" w:cstheme="minorHAnsi"/>
                <w:b/>
                <w:szCs w:val="24"/>
              </w:rPr>
              <w:t>1</w:t>
            </w:r>
          </w:p>
        </w:tc>
        <w:tc>
          <w:tcPr>
            <w:tcW w:w="4584" w:type="pct"/>
          </w:tcPr>
          <w:p w14:paraId="0BC3615D" w14:textId="77777777" w:rsidR="00A6647E" w:rsidRPr="00A6647E" w:rsidRDefault="00A6647E" w:rsidP="00A6647E">
            <w:pPr>
              <w:rPr>
                <w:rFonts w:asciiTheme="minorHAnsi" w:eastAsiaTheme="minorHAnsi" w:hAnsiTheme="minorHAnsi" w:cstheme="minorHAnsi"/>
                <w:szCs w:val="24"/>
              </w:rPr>
            </w:pPr>
            <w:r w:rsidRPr="00A6647E">
              <w:rPr>
                <w:rFonts w:asciiTheme="minorHAnsi" w:hAnsiTheme="minorHAnsi" w:cstheme="minorHAnsi"/>
              </w:rPr>
              <w:t>Mobilize all critical resources and establish command, control, and coordination structures within the affected community, in other coordinating bodies in surrounding communities, and maintain as needed throughout the duration of an incident.</w:t>
            </w:r>
          </w:p>
        </w:tc>
      </w:tr>
    </w:tbl>
    <w:p w14:paraId="72E66CE6" w14:textId="77777777" w:rsidR="00A6647E" w:rsidRPr="0019210C" w:rsidRDefault="00A6647E" w:rsidP="005F494D">
      <w:pPr>
        <w:rPr>
          <w:b/>
          <w:sz w:val="16"/>
          <w:szCs w:val="14"/>
        </w:rPr>
      </w:pPr>
    </w:p>
    <w:tbl>
      <w:tblPr>
        <w:tblStyle w:val="TableGrid19"/>
        <w:tblW w:w="4421" w:type="pct"/>
        <w:tblInd w:w="625" w:type="dxa"/>
        <w:tblLook w:val="04A0" w:firstRow="1" w:lastRow="0" w:firstColumn="1" w:lastColumn="0" w:noHBand="0" w:noVBand="1"/>
      </w:tblPr>
      <w:tblGrid>
        <w:gridCol w:w="794"/>
        <w:gridCol w:w="8747"/>
      </w:tblGrid>
      <w:tr w:rsidR="00A6647E" w:rsidRPr="00A6647E" w14:paraId="5B47FE90" w14:textId="77777777" w:rsidTr="00A6647E">
        <w:trPr>
          <w:tblHeader/>
        </w:trPr>
        <w:tc>
          <w:tcPr>
            <w:tcW w:w="5000" w:type="pct"/>
            <w:gridSpan w:val="2"/>
            <w:shd w:val="clear" w:color="auto" w:fill="0F679A"/>
            <w:vAlign w:val="center"/>
          </w:tcPr>
          <w:p w14:paraId="568C3131" w14:textId="77777777" w:rsidR="00A6647E" w:rsidRPr="00A6647E" w:rsidRDefault="00A6647E" w:rsidP="00A6647E">
            <w:pPr>
              <w:jc w:val="center"/>
              <w:rPr>
                <w:rFonts w:asciiTheme="minorHAnsi" w:hAnsiTheme="minorHAnsi" w:cstheme="minorHAnsi"/>
                <w:b/>
                <w:sz w:val="28"/>
              </w:rPr>
            </w:pPr>
            <w:r w:rsidRPr="00A6647E">
              <w:rPr>
                <w:rFonts w:asciiTheme="minorHAnsi" w:hAnsiTheme="minorHAnsi" w:cstheme="minorHAnsi"/>
                <w:b/>
                <w:color w:val="FFFFFF"/>
                <w:sz w:val="28"/>
              </w:rPr>
              <w:t>Environmental Response/Health and Safety</w:t>
            </w:r>
          </w:p>
        </w:tc>
      </w:tr>
      <w:tr w:rsidR="00A6647E" w:rsidRPr="00A6647E" w14:paraId="6B650499" w14:textId="77777777" w:rsidTr="00A6647E">
        <w:trPr>
          <w:tblHeader/>
        </w:trPr>
        <w:tc>
          <w:tcPr>
            <w:tcW w:w="416" w:type="pct"/>
            <w:shd w:val="clear" w:color="auto" w:fill="0F679A"/>
            <w:vAlign w:val="center"/>
          </w:tcPr>
          <w:p w14:paraId="73FDCB60" w14:textId="77777777" w:rsidR="00A6647E" w:rsidRPr="00A6647E" w:rsidRDefault="00A6647E" w:rsidP="00A6647E">
            <w:pPr>
              <w:jc w:val="center"/>
              <w:rPr>
                <w:rFonts w:asciiTheme="minorHAnsi" w:hAnsiTheme="minorHAnsi" w:cstheme="minorHAnsi"/>
                <w:b/>
                <w:color w:val="FFFFFF"/>
                <w:szCs w:val="24"/>
              </w:rPr>
            </w:pPr>
            <w:r w:rsidRPr="00A6647E">
              <w:rPr>
                <w:rFonts w:asciiTheme="minorHAnsi" w:hAnsiTheme="minorHAnsi" w:cstheme="minorHAnsi"/>
                <w:b/>
                <w:color w:val="FFFFFF"/>
                <w:sz w:val="16"/>
                <w:szCs w:val="16"/>
              </w:rPr>
              <w:t>Critical Task I.D.</w:t>
            </w:r>
          </w:p>
        </w:tc>
        <w:tc>
          <w:tcPr>
            <w:tcW w:w="4584" w:type="pct"/>
            <w:shd w:val="clear" w:color="auto" w:fill="0F679A"/>
            <w:vAlign w:val="center"/>
          </w:tcPr>
          <w:p w14:paraId="6A7025BF" w14:textId="77777777" w:rsidR="00A6647E" w:rsidRPr="00A6647E" w:rsidRDefault="00A6647E" w:rsidP="00A6647E">
            <w:pPr>
              <w:ind w:right="886"/>
              <w:jc w:val="center"/>
              <w:rPr>
                <w:rFonts w:asciiTheme="minorHAnsi" w:hAnsiTheme="minorHAnsi" w:cstheme="minorHAnsi"/>
                <w:b/>
                <w:color w:val="FFFFFF"/>
                <w:szCs w:val="24"/>
              </w:rPr>
            </w:pPr>
            <w:r w:rsidRPr="00A6647E">
              <w:rPr>
                <w:rFonts w:asciiTheme="minorHAnsi" w:hAnsiTheme="minorHAnsi" w:cstheme="minorHAnsi"/>
                <w:b/>
                <w:color w:val="FFFFFF"/>
                <w:sz w:val="20"/>
                <w:szCs w:val="20"/>
              </w:rPr>
              <w:t>Critical Task Description</w:t>
            </w:r>
          </w:p>
        </w:tc>
      </w:tr>
      <w:tr w:rsidR="00A6647E" w:rsidRPr="00A6647E" w14:paraId="14E525DA" w14:textId="77777777" w:rsidTr="00A6647E">
        <w:tc>
          <w:tcPr>
            <w:tcW w:w="416" w:type="pct"/>
            <w:vAlign w:val="center"/>
          </w:tcPr>
          <w:p w14:paraId="1D6E5739" w14:textId="77777777" w:rsidR="00A6647E" w:rsidRPr="00A6647E" w:rsidRDefault="00A6647E" w:rsidP="00A6647E">
            <w:pPr>
              <w:jc w:val="center"/>
              <w:rPr>
                <w:rFonts w:asciiTheme="minorHAnsi" w:hAnsiTheme="minorHAnsi" w:cstheme="minorHAnsi"/>
                <w:b/>
                <w:szCs w:val="24"/>
              </w:rPr>
            </w:pPr>
            <w:r w:rsidRPr="00A6647E">
              <w:rPr>
                <w:rFonts w:asciiTheme="minorHAnsi" w:hAnsiTheme="minorHAnsi" w:cstheme="minorHAnsi"/>
                <w:b/>
                <w:szCs w:val="24"/>
              </w:rPr>
              <w:t>1</w:t>
            </w:r>
          </w:p>
        </w:tc>
        <w:tc>
          <w:tcPr>
            <w:tcW w:w="4584" w:type="pct"/>
          </w:tcPr>
          <w:p w14:paraId="2D14E014" w14:textId="77777777" w:rsidR="00A6647E" w:rsidRPr="00A6647E" w:rsidRDefault="00A6647E" w:rsidP="00A6647E">
            <w:pPr>
              <w:rPr>
                <w:rFonts w:asciiTheme="minorHAnsi" w:hAnsiTheme="minorHAnsi" w:cstheme="minorHAnsi"/>
                <w:szCs w:val="24"/>
              </w:rPr>
            </w:pPr>
            <w:r w:rsidRPr="00A6647E">
              <w:rPr>
                <w:rFonts w:asciiTheme="minorHAnsi" w:hAnsiTheme="minorHAnsi" w:cstheme="minorHAnsi"/>
              </w:rPr>
              <w:t>Identify, assess, and mitigate worker health and safety hazards, and disseminate health and safety guidance and resources to response and recovery workers.</w:t>
            </w:r>
          </w:p>
        </w:tc>
      </w:tr>
      <w:tr w:rsidR="00A6647E" w:rsidRPr="00A6647E" w14:paraId="58E8ED04" w14:textId="77777777" w:rsidTr="00A6647E">
        <w:tc>
          <w:tcPr>
            <w:tcW w:w="416" w:type="pct"/>
            <w:vAlign w:val="center"/>
          </w:tcPr>
          <w:p w14:paraId="35E9D3B8" w14:textId="77777777" w:rsidR="00A6647E" w:rsidRPr="00A6647E" w:rsidRDefault="00A6647E" w:rsidP="00A6647E">
            <w:pPr>
              <w:jc w:val="center"/>
              <w:rPr>
                <w:rFonts w:asciiTheme="minorHAnsi" w:hAnsiTheme="minorHAnsi" w:cstheme="minorHAnsi"/>
                <w:b/>
                <w:szCs w:val="24"/>
              </w:rPr>
            </w:pPr>
            <w:r w:rsidRPr="00A6647E">
              <w:rPr>
                <w:rFonts w:asciiTheme="minorHAnsi" w:hAnsiTheme="minorHAnsi" w:cstheme="minorHAnsi"/>
                <w:b/>
                <w:szCs w:val="24"/>
              </w:rPr>
              <w:t>2</w:t>
            </w:r>
          </w:p>
        </w:tc>
        <w:tc>
          <w:tcPr>
            <w:tcW w:w="4584" w:type="pct"/>
          </w:tcPr>
          <w:p w14:paraId="666C042C" w14:textId="77777777" w:rsidR="00A6647E" w:rsidRPr="00A6647E" w:rsidRDefault="00A6647E" w:rsidP="00A6647E">
            <w:pPr>
              <w:rPr>
                <w:rFonts w:asciiTheme="minorHAnsi" w:hAnsiTheme="minorHAnsi" w:cstheme="minorHAnsi"/>
                <w:szCs w:val="24"/>
              </w:rPr>
            </w:pPr>
            <w:r w:rsidRPr="00A6647E">
              <w:rPr>
                <w:rFonts w:asciiTheme="minorHAnsi" w:hAnsiTheme="minorHAnsi" w:cstheme="minorHAnsi"/>
              </w:rPr>
              <w:t>Minimize public exposure to environmental hazards through assessment of the hazards and implementation of public protective actions.</w:t>
            </w:r>
          </w:p>
        </w:tc>
      </w:tr>
    </w:tbl>
    <w:p w14:paraId="308E1D50" w14:textId="25E3E06A" w:rsidR="00A6647E" w:rsidRPr="0019210C" w:rsidRDefault="00A6647E" w:rsidP="005F494D">
      <w:pPr>
        <w:rPr>
          <w:b/>
          <w:sz w:val="16"/>
          <w:szCs w:val="14"/>
        </w:rPr>
      </w:pPr>
    </w:p>
    <w:tbl>
      <w:tblPr>
        <w:tblStyle w:val="TableGrid116"/>
        <w:tblW w:w="4420" w:type="pct"/>
        <w:tblInd w:w="625" w:type="dxa"/>
        <w:tblLook w:val="04A0" w:firstRow="1" w:lastRow="0" w:firstColumn="1" w:lastColumn="0" w:noHBand="0" w:noVBand="1"/>
      </w:tblPr>
      <w:tblGrid>
        <w:gridCol w:w="811"/>
        <w:gridCol w:w="8727"/>
      </w:tblGrid>
      <w:tr w:rsidR="008C6828" w:rsidRPr="008C6828" w14:paraId="20847CB4" w14:textId="77777777" w:rsidTr="008C6828">
        <w:trPr>
          <w:tblHeader/>
        </w:trPr>
        <w:tc>
          <w:tcPr>
            <w:tcW w:w="5000" w:type="pct"/>
            <w:gridSpan w:val="2"/>
            <w:shd w:val="clear" w:color="auto" w:fill="0F679A"/>
            <w:vAlign w:val="center"/>
          </w:tcPr>
          <w:p w14:paraId="0E10406E" w14:textId="77777777" w:rsidR="008C6828" w:rsidRPr="008C6828" w:rsidRDefault="008C6828" w:rsidP="008C6828">
            <w:pPr>
              <w:jc w:val="center"/>
              <w:rPr>
                <w:rFonts w:asciiTheme="minorHAnsi" w:hAnsiTheme="minorHAnsi" w:cstheme="minorHAnsi"/>
                <w:b/>
                <w:sz w:val="28"/>
              </w:rPr>
            </w:pPr>
            <w:r w:rsidRPr="008C6828">
              <w:rPr>
                <w:rFonts w:asciiTheme="minorHAnsi" w:hAnsiTheme="minorHAnsi" w:cstheme="minorHAnsi"/>
                <w:b/>
                <w:color w:val="FFFFFF"/>
                <w:sz w:val="28"/>
              </w:rPr>
              <w:lastRenderedPageBreak/>
              <w:t>Operational Communications</w:t>
            </w:r>
          </w:p>
        </w:tc>
      </w:tr>
      <w:tr w:rsidR="008C6828" w:rsidRPr="008C6828" w14:paraId="50E65CAD" w14:textId="77777777" w:rsidTr="008C6828">
        <w:trPr>
          <w:tblHeader/>
        </w:trPr>
        <w:tc>
          <w:tcPr>
            <w:tcW w:w="425" w:type="pct"/>
            <w:shd w:val="clear" w:color="auto" w:fill="0F679A"/>
            <w:vAlign w:val="center"/>
          </w:tcPr>
          <w:p w14:paraId="15B0B679" w14:textId="77777777" w:rsidR="008C6828" w:rsidRPr="008C6828" w:rsidRDefault="008C6828" w:rsidP="008C6828">
            <w:pPr>
              <w:jc w:val="center"/>
              <w:rPr>
                <w:rFonts w:asciiTheme="minorHAnsi" w:hAnsiTheme="minorHAnsi" w:cstheme="minorHAnsi"/>
                <w:b/>
                <w:color w:val="FFFFFF"/>
                <w:szCs w:val="24"/>
              </w:rPr>
            </w:pPr>
            <w:r w:rsidRPr="008C6828">
              <w:rPr>
                <w:rFonts w:asciiTheme="minorHAnsi" w:hAnsiTheme="minorHAnsi" w:cstheme="minorHAnsi"/>
                <w:b/>
                <w:color w:val="FFFFFF"/>
                <w:sz w:val="16"/>
                <w:szCs w:val="16"/>
              </w:rPr>
              <w:t>Critical Task I.D.</w:t>
            </w:r>
          </w:p>
        </w:tc>
        <w:tc>
          <w:tcPr>
            <w:tcW w:w="4575" w:type="pct"/>
            <w:shd w:val="clear" w:color="auto" w:fill="0F679A"/>
            <w:vAlign w:val="center"/>
          </w:tcPr>
          <w:p w14:paraId="3754F276" w14:textId="77777777" w:rsidR="008C6828" w:rsidRPr="008C6828" w:rsidRDefault="008C6828" w:rsidP="008C6828">
            <w:pPr>
              <w:ind w:right="706"/>
              <w:jc w:val="center"/>
              <w:rPr>
                <w:rFonts w:asciiTheme="minorHAnsi" w:hAnsiTheme="minorHAnsi" w:cstheme="minorHAnsi"/>
                <w:b/>
                <w:color w:val="FFFFFF"/>
                <w:szCs w:val="24"/>
              </w:rPr>
            </w:pPr>
            <w:r w:rsidRPr="008C6828">
              <w:rPr>
                <w:rFonts w:asciiTheme="minorHAnsi" w:hAnsiTheme="minorHAnsi" w:cstheme="minorHAnsi"/>
                <w:b/>
                <w:color w:val="FFFFFF"/>
                <w:sz w:val="20"/>
                <w:szCs w:val="20"/>
              </w:rPr>
              <w:t>Critical Task Description</w:t>
            </w:r>
          </w:p>
        </w:tc>
      </w:tr>
      <w:tr w:rsidR="008C6828" w:rsidRPr="008C6828" w14:paraId="31D5C586" w14:textId="77777777" w:rsidTr="008C6828">
        <w:tc>
          <w:tcPr>
            <w:tcW w:w="425" w:type="pct"/>
            <w:vAlign w:val="center"/>
          </w:tcPr>
          <w:p w14:paraId="307E4173" w14:textId="77777777" w:rsidR="008C6828" w:rsidRPr="008C6828" w:rsidRDefault="008C6828" w:rsidP="008C6828">
            <w:pPr>
              <w:jc w:val="center"/>
              <w:rPr>
                <w:rFonts w:asciiTheme="minorHAnsi" w:hAnsiTheme="minorHAnsi" w:cstheme="minorHAnsi"/>
                <w:b/>
                <w:szCs w:val="24"/>
              </w:rPr>
            </w:pPr>
            <w:r w:rsidRPr="008C6828">
              <w:rPr>
                <w:rFonts w:asciiTheme="minorHAnsi" w:hAnsiTheme="minorHAnsi" w:cstheme="minorHAnsi"/>
                <w:b/>
                <w:szCs w:val="24"/>
              </w:rPr>
              <w:t>1</w:t>
            </w:r>
          </w:p>
        </w:tc>
        <w:tc>
          <w:tcPr>
            <w:tcW w:w="4575" w:type="pct"/>
          </w:tcPr>
          <w:p w14:paraId="76A1A221" w14:textId="77777777" w:rsidR="008C6828" w:rsidRPr="008C6828" w:rsidRDefault="008C6828" w:rsidP="008C6828">
            <w:pPr>
              <w:rPr>
                <w:rFonts w:asciiTheme="minorHAnsi" w:hAnsiTheme="minorHAnsi" w:cstheme="minorHAnsi"/>
                <w:szCs w:val="24"/>
              </w:rPr>
            </w:pPr>
            <w:r w:rsidRPr="008C6828">
              <w:rPr>
                <w:rFonts w:asciiTheme="minorHAnsi" w:hAnsiTheme="minorHAnsi" w:cstheme="minorHAnsi"/>
                <w:szCs w:val="24"/>
              </w:rPr>
              <w:t>Ensure the capacity to communicate with both the emergency response community and the affected populations and establish interoperable voice and data communications between Federal, tribal, state, and local first responders.</w:t>
            </w:r>
          </w:p>
        </w:tc>
      </w:tr>
    </w:tbl>
    <w:p w14:paraId="32251887" w14:textId="672C8982" w:rsidR="008C6828" w:rsidRPr="0019210C" w:rsidRDefault="008C6828" w:rsidP="005F494D">
      <w:pPr>
        <w:rPr>
          <w:b/>
          <w:sz w:val="16"/>
          <w:szCs w:val="14"/>
        </w:rPr>
      </w:pPr>
    </w:p>
    <w:tbl>
      <w:tblPr>
        <w:tblStyle w:val="TableGrid118"/>
        <w:tblW w:w="4421" w:type="pct"/>
        <w:tblInd w:w="625" w:type="dxa"/>
        <w:tblLook w:val="04A0" w:firstRow="1" w:lastRow="0" w:firstColumn="1" w:lastColumn="0" w:noHBand="0" w:noVBand="1"/>
      </w:tblPr>
      <w:tblGrid>
        <w:gridCol w:w="794"/>
        <w:gridCol w:w="8747"/>
      </w:tblGrid>
      <w:tr w:rsidR="008C6828" w:rsidRPr="008C6828" w14:paraId="0B4BCAD6" w14:textId="77777777" w:rsidTr="008C6828">
        <w:trPr>
          <w:tblHeader/>
        </w:trPr>
        <w:tc>
          <w:tcPr>
            <w:tcW w:w="5000" w:type="pct"/>
            <w:gridSpan w:val="2"/>
            <w:shd w:val="clear" w:color="auto" w:fill="0F679A"/>
            <w:vAlign w:val="center"/>
          </w:tcPr>
          <w:p w14:paraId="7C5606B2" w14:textId="77777777" w:rsidR="008C6828" w:rsidRPr="008C6828" w:rsidRDefault="008C6828" w:rsidP="008C6828">
            <w:pPr>
              <w:jc w:val="center"/>
              <w:rPr>
                <w:rFonts w:asciiTheme="minorHAnsi" w:hAnsiTheme="minorHAnsi" w:cstheme="minorHAnsi"/>
                <w:b/>
                <w:sz w:val="28"/>
              </w:rPr>
            </w:pPr>
            <w:r w:rsidRPr="008C6828">
              <w:rPr>
                <w:rFonts w:asciiTheme="minorHAnsi" w:hAnsiTheme="minorHAnsi" w:cstheme="minorHAnsi"/>
                <w:b/>
                <w:color w:val="FFFFFF"/>
                <w:sz w:val="28"/>
              </w:rPr>
              <w:t>Situational Assessment</w:t>
            </w:r>
          </w:p>
        </w:tc>
      </w:tr>
      <w:tr w:rsidR="008C6828" w:rsidRPr="008C6828" w14:paraId="4B1B506F" w14:textId="77777777" w:rsidTr="008C6828">
        <w:trPr>
          <w:tblHeader/>
        </w:trPr>
        <w:tc>
          <w:tcPr>
            <w:tcW w:w="416" w:type="pct"/>
            <w:shd w:val="clear" w:color="auto" w:fill="0F679A"/>
            <w:vAlign w:val="center"/>
          </w:tcPr>
          <w:p w14:paraId="75B12411" w14:textId="77777777" w:rsidR="008C6828" w:rsidRPr="008C6828" w:rsidRDefault="008C6828" w:rsidP="008C6828">
            <w:pPr>
              <w:jc w:val="center"/>
              <w:rPr>
                <w:rFonts w:asciiTheme="minorHAnsi" w:hAnsiTheme="minorHAnsi" w:cstheme="minorHAnsi"/>
                <w:b/>
                <w:color w:val="FFFFFF"/>
                <w:szCs w:val="24"/>
              </w:rPr>
            </w:pPr>
            <w:r w:rsidRPr="008C6828">
              <w:rPr>
                <w:rFonts w:asciiTheme="minorHAnsi" w:hAnsiTheme="minorHAnsi" w:cstheme="minorHAnsi"/>
                <w:b/>
                <w:color w:val="FFFFFF"/>
                <w:sz w:val="16"/>
                <w:szCs w:val="16"/>
              </w:rPr>
              <w:t>Critical Task I.D.</w:t>
            </w:r>
          </w:p>
        </w:tc>
        <w:tc>
          <w:tcPr>
            <w:tcW w:w="4584" w:type="pct"/>
            <w:shd w:val="clear" w:color="auto" w:fill="0F679A"/>
            <w:vAlign w:val="center"/>
          </w:tcPr>
          <w:p w14:paraId="27C1A673" w14:textId="77777777" w:rsidR="008C6828" w:rsidRPr="008C6828" w:rsidRDefault="008C6828" w:rsidP="008C6828">
            <w:pPr>
              <w:ind w:right="796"/>
              <w:jc w:val="center"/>
              <w:rPr>
                <w:rFonts w:asciiTheme="minorHAnsi" w:hAnsiTheme="minorHAnsi" w:cstheme="minorHAnsi"/>
                <w:b/>
                <w:color w:val="FFFFFF"/>
                <w:szCs w:val="24"/>
              </w:rPr>
            </w:pPr>
            <w:r w:rsidRPr="008C6828">
              <w:rPr>
                <w:rFonts w:asciiTheme="minorHAnsi" w:hAnsiTheme="minorHAnsi" w:cstheme="minorHAnsi"/>
                <w:b/>
                <w:color w:val="FFFFFF"/>
                <w:sz w:val="20"/>
                <w:szCs w:val="20"/>
              </w:rPr>
              <w:t>Critical Task Description</w:t>
            </w:r>
          </w:p>
        </w:tc>
      </w:tr>
      <w:tr w:rsidR="008C6828" w:rsidRPr="008C6828" w14:paraId="6A7369DA" w14:textId="77777777" w:rsidTr="008C6828">
        <w:tc>
          <w:tcPr>
            <w:tcW w:w="416" w:type="pct"/>
            <w:vAlign w:val="center"/>
          </w:tcPr>
          <w:p w14:paraId="71E9972D" w14:textId="77777777" w:rsidR="008C6828" w:rsidRPr="008C6828" w:rsidRDefault="008C6828" w:rsidP="008C6828">
            <w:pPr>
              <w:jc w:val="center"/>
              <w:rPr>
                <w:rFonts w:asciiTheme="minorHAnsi" w:hAnsiTheme="minorHAnsi" w:cstheme="minorHAnsi"/>
                <w:b/>
                <w:szCs w:val="24"/>
              </w:rPr>
            </w:pPr>
            <w:r w:rsidRPr="008C6828">
              <w:rPr>
                <w:rFonts w:asciiTheme="minorHAnsi" w:hAnsiTheme="minorHAnsi" w:cstheme="minorHAnsi"/>
                <w:b/>
                <w:szCs w:val="24"/>
              </w:rPr>
              <w:t>1</w:t>
            </w:r>
          </w:p>
        </w:tc>
        <w:tc>
          <w:tcPr>
            <w:tcW w:w="4584" w:type="pct"/>
          </w:tcPr>
          <w:p w14:paraId="295985EC" w14:textId="77777777" w:rsidR="008C6828" w:rsidRPr="008C6828" w:rsidRDefault="008C6828" w:rsidP="008C6828">
            <w:pPr>
              <w:rPr>
                <w:rFonts w:asciiTheme="minorHAnsi" w:hAnsiTheme="minorHAnsi" w:cstheme="minorHAnsi"/>
                <w:szCs w:val="24"/>
              </w:rPr>
            </w:pPr>
            <w:r w:rsidRPr="008C6828">
              <w:rPr>
                <w:rFonts w:asciiTheme="minorHAnsi" w:hAnsiTheme="minorHAnsi" w:cstheme="minorHAnsi"/>
              </w:rPr>
              <w:t>Deliver information sufficient to inform decision making regarding immediate lifesaving and life-sustaining activities, and engage governmental, private, and civic sector resources within and outside of the affected area to meet basic human needs and stabilize the incident.</w:t>
            </w:r>
          </w:p>
        </w:tc>
      </w:tr>
    </w:tbl>
    <w:p w14:paraId="580D648E" w14:textId="554A9DB0" w:rsidR="00907AB9" w:rsidRPr="008C6828" w:rsidRDefault="00697CA2" w:rsidP="00907AB9">
      <w:pPr>
        <w:pStyle w:val="ListParagraph"/>
        <w:numPr>
          <w:ilvl w:val="0"/>
          <w:numId w:val="1"/>
        </w:numPr>
        <w:rPr>
          <w:b/>
        </w:rPr>
      </w:pPr>
      <w:r w:rsidRPr="00AF34C5">
        <w:rPr>
          <w:b/>
        </w:rPr>
        <w:t>Responsibilities</w:t>
      </w:r>
    </w:p>
    <w:tbl>
      <w:tblPr>
        <w:tblStyle w:val="PlainTable1"/>
        <w:tblW w:w="0" w:type="auto"/>
        <w:tblLook w:val="04A0" w:firstRow="1" w:lastRow="0" w:firstColumn="1" w:lastColumn="0" w:noHBand="0" w:noVBand="1"/>
      </w:tblPr>
      <w:tblGrid>
        <w:gridCol w:w="2245"/>
        <w:gridCol w:w="1080"/>
        <w:gridCol w:w="4685"/>
        <w:gridCol w:w="2098"/>
      </w:tblGrid>
      <w:tr w:rsidR="00907AB9" w:rsidRPr="00F72C5A" w14:paraId="22AF27D9" w14:textId="77777777" w:rsidTr="002D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4D76EC2" w14:textId="77777777" w:rsidR="00907AB9" w:rsidRPr="002D55FF" w:rsidRDefault="00907AB9" w:rsidP="00822729">
            <w:pPr>
              <w:jc w:val="center"/>
              <w:rPr>
                <w:color w:val="FFFFFF" w:themeColor="background1"/>
              </w:rPr>
            </w:pPr>
            <w:r w:rsidRPr="002D55FF">
              <w:rPr>
                <w:color w:val="FFFFFF" w:themeColor="background1"/>
              </w:rPr>
              <w:t>Response</w:t>
            </w:r>
          </w:p>
        </w:tc>
        <w:tc>
          <w:tcPr>
            <w:tcW w:w="1080" w:type="dxa"/>
            <w:shd w:val="clear" w:color="auto" w:fill="0F679A"/>
            <w:vAlign w:val="center"/>
          </w:tcPr>
          <w:p w14:paraId="27C0D3C8" w14:textId="77777777" w:rsidR="00907AB9" w:rsidRPr="002D55FF" w:rsidRDefault="00907AB9" w:rsidP="0082272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D55FF">
              <w:rPr>
                <w:color w:val="FFFFFF" w:themeColor="background1"/>
                <w:sz w:val="20"/>
                <w:szCs w:val="18"/>
              </w:rPr>
              <w:t>Critical Task I.D.</w:t>
            </w:r>
          </w:p>
        </w:tc>
        <w:tc>
          <w:tcPr>
            <w:tcW w:w="4685" w:type="dxa"/>
            <w:shd w:val="clear" w:color="auto" w:fill="0F679A"/>
            <w:vAlign w:val="center"/>
          </w:tcPr>
          <w:p w14:paraId="2B896830" w14:textId="77777777" w:rsidR="00907AB9" w:rsidRPr="002D55FF" w:rsidRDefault="00907AB9" w:rsidP="0082272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D55FF">
              <w:rPr>
                <w:color w:val="FFFFFF" w:themeColor="background1"/>
              </w:rPr>
              <w:t>Activity/Action</w:t>
            </w:r>
          </w:p>
        </w:tc>
        <w:tc>
          <w:tcPr>
            <w:tcW w:w="2098" w:type="dxa"/>
            <w:shd w:val="clear" w:color="auto" w:fill="0F679A"/>
            <w:vAlign w:val="center"/>
          </w:tcPr>
          <w:p w14:paraId="516ECCAF" w14:textId="77777777" w:rsidR="00907AB9" w:rsidRPr="002D55FF" w:rsidRDefault="00907AB9" w:rsidP="0082272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D55FF">
              <w:rPr>
                <w:color w:val="FFFFFF" w:themeColor="background1"/>
              </w:rPr>
              <w:t>Organization(s) Involved</w:t>
            </w:r>
          </w:p>
        </w:tc>
      </w:tr>
      <w:tr w:rsidR="00390A01" w14:paraId="2387E904" w14:textId="77777777" w:rsidTr="009F5E0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1F9CE82" w14:textId="6F21DEF2" w:rsidR="00390A01" w:rsidRPr="002D55FF" w:rsidRDefault="00390A01" w:rsidP="00EC71C5">
            <w:pPr>
              <w:jc w:val="center"/>
              <w:rPr>
                <w:color w:val="FFFFFF" w:themeColor="background1"/>
              </w:rPr>
            </w:pPr>
            <w:commentRangeStart w:id="11"/>
            <w:r w:rsidRPr="002D55FF">
              <w:rPr>
                <w:color w:val="FFFFFF" w:themeColor="background1"/>
              </w:rPr>
              <w:t>Planning</w:t>
            </w:r>
            <w:commentRangeEnd w:id="11"/>
            <w:r w:rsidR="00AB78FB">
              <w:rPr>
                <w:rStyle w:val="CommentReference"/>
                <w:b w:val="0"/>
                <w:bCs w:val="0"/>
              </w:rPr>
              <w:commentReference w:id="11"/>
            </w:r>
          </w:p>
        </w:tc>
        <w:tc>
          <w:tcPr>
            <w:tcW w:w="1080" w:type="dxa"/>
            <w:shd w:val="clear" w:color="auto" w:fill="auto"/>
            <w:vAlign w:val="center"/>
          </w:tcPr>
          <w:p w14:paraId="7774363A" w14:textId="2AC954BC" w:rsidR="00390A01" w:rsidRDefault="00390A01" w:rsidP="00822729">
            <w:pPr>
              <w:jc w:val="center"/>
              <w:cnfStyle w:val="000000100000" w:firstRow="0" w:lastRow="0" w:firstColumn="0" w:lastColumn="0" w:oddVBand="0" w:evenVBand="0" w:oddHBand="1" w:evenHBand="0" w:firstRowFirstColumn="0" w:firstRowLastColumn="0" w:lastRowFirstColumn="0" w:lastRowLastColumn="0"/>
            </w:pPr>
            <w:commentRangeStart w:id="12"/>
            <w:r>
              <w:t>1</w:t>
            </w:r>
            <w:commentRangeEnd w:id="12"/>
            <w:r w:rsidR="00AB78FB">
              <w:rPr>
                <w:rStyle w:val="CommentReference"/>
              </w:rPr>
              <w:commentReference w:id="12"/>
            </w:r>
          </w:p>
        </w:tc>
        <w:tc>
          <w:tcPr>
            <w:tcW w:w="4685" w:type="dxa"/>
            <w:vMerge w:val="restart"/>
            <w:shd w:val="clear" w:color="auto" w:fill="auto"/>
            <w:vAlign w:val="center"/>
          </w:tcPr>
          <w:p w14:paraId="40514994" w14:textId="7AE030FB" w:rsidR="00390A01" w:rsidRDefault="00390A01" w:rsidP="00F12AFB">
            <w:pPr>
              <w:jc w:val="center"/>
              <w:cnfStyle w:val="000000100000" w:firstRow="0" w:lastRow="0" w:firstColumn="0" w:lastColumn="0" w:oddVBand="0" w:evenVBand="0" w:oddHBand="1" w:evenHBand="0" w:firstRowFirstColumn="0" w:firstRowLastColumn="0" w:lastRowFirstColumn="0" w:lastRowLastColumn="0"/>
            </w:pPr>
            <w:commentRangeStart w:id="13"/>
            <w:r w:rsidRPr="00390A01">
              <w:t>Establish Incident Command and Management Structures</w:t>
            </w:r>
            <w:commentRangeEnd w:id="13"/>
            <w:r w:rsidR="00AB78FB">
              <w:rPr>
                <w:rStyle w:val="CommentReference"/>
              </w:rPr>
              <w:commentReference w:id="13"/>
            </w:r>
          </w:p>
        </w:tc>
        <w:tc>
          <w:tcPr>
            <w:tcW w:w="2098" w:type="dxa"/>
            <w:vMerge w:val="restart"/>
            <w:shd w:val="clear" w:color="auto" w:fill="auto"/>
            <w:vAlign w:val="center"/>
          </w:tcPr>
          <w:p w14:paraId="09808C02" w14:textId="77777777" w:rsidR="00390A01" w:rsidRDefault="00390A01" w:rsidP="00822729">
            <w:pPr>
              <w:jc w:val="center"/>
              <w:cnfStyle w:val="000000100000" w:firstRow="0" w:lastRow="0" w:firstColumn="0" w:lastColumn="0" w:oddVBand="0" w:evenVBand="0" w:oddHBand="1" w:evenHBand="0" w:firstRowFirstColumn="0" w:firstRowLastColumn="0" w:lastRowFirstColumn="0" w:lastRowLastColumn="0"/>
            </w:pPr>
          </w:p>
        </w:tc>
      </w:tr>
      <w:tr w:rsidR="00390A01" w14:paraId="31F09711" w14:textId="77777777" w:rsidTr="00EC71C5">
        <w:trPr>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BB101DA" w14:textId="5ECCBD2B" w:rsidR="00390A01" w:rsidRPr="002D55FF" w:rsidRDefault="00390A01" w:rsidP="00EC71C5">
            <w:pPr>
              <w:jc w:val="center"/>
              <w:rPr>
                <w:color w:val="FFFFFF" w:themeColor="background1"/>
              </w:rPr>
            </w:pPr>
            <w:r w:rsidRPr="002D55FF">
              <w:rPr>
                <w:color w:val="FFFFFF" w:themeColor="background1"/>
              </w:rPr>
              <w:t>Operational Coordination</w:t>
            </w:r>
          </w:p>
        </w:tc>
        <w:tc>
          <w:tcPr>
            <w:tcW w:w="1080" w:type="dxa"/>
            <w:vAlign w:val="center"/>
          </w:tcPr>
          <w:p w14:paraId="60A0D9A4" w14:textId="08C485DE" w:rsidR="00390A01" w:rsidRDefault="00390A01" w:rsidP="00822729">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15CA536E" w14:textId="77777777" w:rsidR="00390A01" w:rsidRDefault="00390A01"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0DEF5730" w14:textId="77777777" w:rsidR="00390A01" w:rsidRDefault="00390A01" w:rsidP="00822729">
            <w:pPr>
              <w:jc w:val="center"/>
              <w:cnfStyle w:val="000000000000" w:firstRow="0" w:lastRow="0" w:firstColumn="0" w:lastColumn="0" w:oddVBand="0" w:evenVBand="0" w:oddHBand="0" w:evenHBand="0" w:firstRowFirstColumn="0" w:firstRowLastColumn="0" w:lastRowFirstColumn="0" w:lastRowLastColumn="0"/>
            </w:pPr>
          </w:p>
        </w:tc>
      </w:tr>
      <w:tr w:rsidR="00390A01" w14:paraId="3D4252B7" w14:textId="77777777" w:rsidTr="00EC71C5">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8B24EBB" w14:textId="5E7FDB23" w:rsidR="00390A01" w:rsidRPr="002D55FF" w:rsidRDefault="00390A01" w:rsidP="00EC71C5">
            <w:pPr>
              <w:jc w:val="center"/>
              <w:rPr>
                <w:color w:val="FFFFFF" w:themeColor="background1"/>
              </w:rPr>
            </w:pPr>
            <w:r w:rsidRPr="002D55FF">
              <w:rPr>
                <w:color w:val="FFFFFF" w:themeColor="background1"/>
              </w:rPr>
              <w:t>Operational Communications</w:t>
            </w:r>
          </w:p>
        </w:tc>
        <w:tc>
          <w:tcPr>
            <w:tcW w:w="1080" w:type="dxa"/>
            <w:shd w:val="clear" w:color="auto" w:fill="auto"/>
            <w:vAlign w:val="center"/>
          </w:tcPr>
          <w:p w14:paraId="6B83456E" w14:textId="765059C1" w:rsidR="00390A01" w:rsidRDefault="00390A01" w:rsidP="00822729">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260B8393" w14:textId="77777777" w:rsidR="00390A01" w:rsidRDefault="00390A01"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22C3668F" w14:textId="77777777" w:rsidR="00390A01" w:rsidRDefault="00390A01" w:rsidP="00822729">
            <w:pPr>
              <w:jc w:val="center"/>
              <w:cnfStyle w:val="000000100000" w:firstRow="0" w:lastRow="0" w:firstColumn="0" w:lastColumn="0" w:oddVBand="0" w:evenVBand="0" w:oddHBand="1" w:evenHBand="0" w:firstRowFirstColumn="0" w:firstRowLastColumn="0" w:lastRowFirstColumn="0" w:lastRowLastColumn="0"/>
            </w:pPr>
          </w:p>
        </w:tc>
      </w:tr>
      <w:tr w:rsidR="00390A01" w14:paraId="4D115B15" w14:textId="77777777" w:rsidTr="00EC71C5">
        <w:trPr>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257D0AC" w14:textId="6766ECA1" w:rsidR="00390A01" w:rsidRPr="002D55FF" w:rsidRDefault="00390A01" w:rsidP="00EC71C5">
            <w:pPr>
              <w:jc w:val="center"/>
              <w:rPr>
                <w:color w:val="FFFFFF" w:themeColor="background1"/>
              </w:rPr>
            </w:pPr>
            <w:r w:rsidRPr="002D55FF">
              <w:rPr>
                <w:color w:val="FFFFFF" w:themeColor="background1"/>
              </w:rPr>
              <w:t>Situational Assessment</w:t>
            </w:r>
          </w:p>
        </w:tc>
        <w:tc>
          <w:tcPr>
            <w:tcW w:w="1080" w:type="dxa"/>
            <w:vAlign w:val="center"/>
          </w:tcPr>
          <w:p w14:paraId="1DED2C94" w14:textId="03904597" w:rsidR="00390A01" w:rsidRDefault="00390A01" w:rsidP="00822729">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2ED3F84B" w14:textId="77777777" w:rsidR="00390A01" w:rsidRDefault="00390A01"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14E91683" w14:textId="77777777" w:rsidR="00390A01" w:rsidRDefault="00390A01" w:rsidP="00822729">
            <w:pPr>
              <w:jc w:val="center"/>
              <w:cnfStyle w:val="000000000000" w:firstRow="0" w:lastRow="0" w:firstColumn="0" w:lastColumn="0" w:oddVBand="0" w:evenVBand="0" w:oddHBand="0" w:evenHBand="0" w:firstRowFirstColumn="0" w:firstRowLastColumn="0" w:lastRowFirstColumn="0" w:lastRowLastColumn="0"/>
            </w:pPr>
          </w:p>
        </w:tc>
      </w:tr>
      <w:tr w:rsidR="00390A01" w14:paraId="335A97B7" w14:textId="77777777" w:rsidTr="00257F2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AED71E6" w14:textId="231BB35F" w:rsidR="00390A01" w:rsidRPr="00844CF0" w:rsidRDefault="005226A8" w:rsidP="00EC71C5">
            <w:pPr>
              <w:jc w:val="center"/>
              <w:rPr>
                <w:i/>
                <w:iCs/>
                <w:color w:val="FFFFFF" w:themeColor="background1"/>
              </w:rPr>
            </w:pPr>
            <w:r w:rsidRPr="00844CF0">
              <w:rPr>
                <w:i/>
                <w:iCs/>
                <w:color w:val="FFFFFF" w:themeColor="background1"/>
              </w:rPr>
              <w:t>Operational Coordination</w:t>
            </w:r>
          </w:p>
        </w:tc>
        <w:tc>
          <w:tcPr>
            <w:tcW w:w="1080" w:type="dxa"/>
            <w:shd w:val="clear" w:color="auto" w:fill="E7E6E6" w:themeFill="background2"/>
            <w:vAlign w:val="center"/>
          </w:tcPr>
          <w:p w14:paraId="32376523" w14:textId="78BD09B7" w:rsidR="00390A01" w:rsidRPr="00844CF0" w:rsidRDefault="005226A8" w:rsidP="00822729">
            <w:pPr>
              <w:jc w:val="center"/>
              <w:cnfStyle w:val="000000100000" w:firstRow="0" w:lastRow="0" w:firstColumn="0" w:lastColumn="0" w:oddVBand="0" w:evenVBand="0" w:oddHBand="1" w:evenHBand="0" w:firstRowFirstColumn="0" w:firstRowLastColumn="0" w:lastRowFirstColumn="0" w:lastRowLastColumn="0"/>
              <w:rPr>
                <w:i/>
                <w:iCs/>
              </w:rPr>
            </w:pPr>
            <w:r w:rsidRPr="00844CF0">
              <w:rPr>
                <w:i/>
                <w:iCs/>
              </w:rPr>
              <w:t>1</w:t>
            </w:r>
          </w:p>
        </w:tc>
        <w:tc>
          <w:tcPr>
            <w:tcW w:w="4685" w:type="dxa"/>
            <w:shd w:val="clear" w:color="auto" w:fill="E7E6E6" w:themeFill="background2"/>
            <w:vAlign w:val="center"/>
          </w:tcPr>
          <w:p w14:paraId="122FCECD" w14:textId="16F9EE5D" w:rsidR="00390A01" w:rsidRPr="00844CF0" w:rsidRDefault="005226A8" w:rsidP="00F12AFB">
            <w:pPr>
              <w:jc w:val="center"/>
              <w:cnfStyle w:val="000000100000" w:firstRow="0" w:lastRow="0" w:firstColumn="0" w:lastColumn="0" w:oddVBand="0" w:evenVBand="0" w:oddHBand="1" w:evenHBand="0" w:firstRowFirstColumn="0" w:firstRowLastColumn="0" w:lastRowFirstColumn="0" w:lastRowLastColumn="0"/>
              <w:rPr>
                <w:i/>
                <w:iCs/>
              </w:rPr>
            </w:pPr>
            <w:r w:rsidRPr="00844CF0">
              <w:rPr>
                <w:i/>
                <w:iCs/>
              </w:rPr>
              <w:t xml:space="preserve">Example: </w:t>
            </w:r>
            <w:r w:rsidR="009F5E00" w:rsidRPr="009F5E00">
              <w:rPr>
                <w:i/>
                <w:iCs/>
              </w:rPr>
              <w:t>Activate the EOC (partial or full, depending on scale).</w:t>
            </w:r>
          </w:p>
        </w:tc>
        <w:tc>
          <w:tcPr>
            <w:tcW w:w="2098" w:type="dxa"/>
            <w:shd w:val="clear" w:color="auto" w:fill="E7E6E6" w:themeFill="background2"/>
            <w:vAlign w:val="center"/>
          </w:tcPr>
          <w:p w14:paraId="4F1D5534" w14:textId="243FB14A" w:rsidR="00390A01" w:rsidRPr="00844CF0" w:rsidRDefault="005226A8" w:rsidP="00822729">
            <w:pPr>
              <w:jc w:val="center"/>
              <w:cnfStyle w:val="000000100000" w:firstRow="0" w:lastRow="0" w:firstColumn="0" w:lastColumn="0" w:oddVBand="0" w:evenVBand="0" w:oddHBand="1" w:evenHBand="0" w:firstRowFirstColumn="0" w:firstRowLastColumn="0" w:lastRowFirstColumn="0" w:lastRowLastColumn="0"/>
              <w:rPr>
                <w:i/>
                <w:iCs/>
              </w:rPr>
            </w:pPr>
            <w:r w:rsidRPr="00844CF0">
              <w:rPr>
                <w:i/>
                <w:iCs/>
              </w:rPr>
              <w:t>Emergency Management</w:t>
            </w:r>
          </w:p>
        </w:tc>
      </w:tr>
      <w:tr w:rsidR="00A57BEB" w14:paraId="1F16EDF5" w14:textId="77777777" w:rsidTr="00257F27">
        <w:trPr>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0DFBACE" w14:textId="764F85FF" w:rsidR="00A57BEB" w:rsidRPr="00A57BEB" w:rsidRDefault="00A57BEB" w:rsidP="00EC71C5">
            <w:pPr>
              <w:jc w:val="center"/>
              <w:rPr>
                <w:i/>
                <w:iCs/>
                <w:color w:val="FFFFFF" w:themeColor="background1"/>
              </w:rPr>
            </w:pPr>
            <w:r w:rsidRPr="00A57BEB">
              <w:rPr>
                <w:i/>
                <w:iCs/>
                <w:color w:val="FFFFFF" w:themeColor="background1"/>
              </w:rPr>
              <w:t>Operational Coordination</w:t>
            </w:r>
          </w:p>
        </w:tc>
        <w:tc>
          <w:tcPr>
            <w:tcW w:w="1080" w:type="dxa"/>
            <w:shd w:val="clear" w:color="auto" w:fill="E7E6E6" w:themeFill="background2"/>
            <w:vAlign w:val="center"/>
          </w:tcPr>
          <w:p w14:paraId="720E2EF3" w14:textId="63D48E48" w:rsidR="00A57BEB" w:rsidRPr="00A57BEB" w:rsidRDefault="00A57BEB" w:rsidP="00822729">
            <w:pPr>
              <w:jc w:val="center"/>
              <w:cnfStyle w:val="000000000000" w:firstRow="0" w:lastRow="0" w:firstColumn="0" w:lastColumn="0" w:oddVBand="0" w:evenVBand="0" w:oddHBand="0" w:evenHBand="0" w:firstRowFirstColumn="0" w:firstRowLastColumn="0" w:lastRowFirstColumn="0" w:lastRowLastColumn="0"/>
              <w:rPr>
                <w:i/>
                <w:iCs/>
              </w:rPr>
            </w:pPr>
            <w:r w:rsidRPr="00A57BEB">
              <w:rPr>
                <w:i/>
                <w:iCs/>
              </w:rPr>
              <w:t>1</w:t>
            </w:r>
          </w:p>
        </w:tc>
        <w:tc>
          <w:tcPr>
            <w:tcW w:w="4685" w:type="dxa"/>
            <w:vMerge w:val="restart"/>
            <w:shd w:val="clear" w:color="auto" w:fill="E7E6E6" w:themeFill="background2"/>
            <w:vAlign w:val="center"/>
          </w:tcPr>
          <w:p w14:paraId="252C105F" w14:textId="2A4D34AF" w:rsidR="00A57BEB" w:rsidRPr="00A57BEB" w:rsidRDefault="00A57BEB" w:rsidP="00F12AFB">
            <w:pPr>
              <w:jc w:val="center"/>
              <w:cnfStyle w:val="000000000000" w:firstRow="0" w:lastRow="0" w:firstColumn="0" w:lastColumn="0" w:oddVBand="0" w:evenVBand="0" w:oddHBand="0" w:evenHBand="0" w:firstRowFirstColumn="0" w:firstRowLastColumn="0" w:lastRowFirstColumn="0" w:lastRowLastColumn="0"/>
              <w:rPr>
                <w:i/>
                <w:iCs/>
              </w:rPr>
            </w:pPr>
            <w:r w:rsidRPr="00A57BEB">
              <w:rPr>
                <w:i/>
                <w:iCs/>
              </w:rPr>
              <w:t>Example: Inform the chief elected or appointed official of the situation; coordinate the emergency declaration process, if required.</w:t>
            </w:r>
          </w:p>
        </w:tc>
        <w:tc>
          <w:tcPr>
            <w:tcW w:w="2098" w:type="dxa"/>
            <w:vMerge w:val="restart"/>
            <w:shd w:val="clear" w:color="auto" w:fill="E7E6E6" w:themeFill="background2"/>
            <w:vAlign w:val="center"/>
          </w:tcPr>
          <w:p w14:paraId="267CDC2A" w14:textId="216CC430" w:rsidR="00A57BEB" w:rsidRPr="00A57BEB" w:rsidRDefault="00A57BEB" w:rsidP="00822729">
            <w:pPr>
              <w:jc w:val="center"/>
              <w:cnfStyle w:val="000000000000" w:firstRow="0" w:lastRow="0" w:firstColumn="0" w:lastColumn="0" w:oddVBand="0" w:evenVBand="0" w:oddHBand="0" w:evenHBand="0" w:firstRowFirstColumn="0" w:firstRowLastColumn="0" w:lastRowFirstColumn="0" w:lastRowLastColumn="0"/>
              <w:rPr>
                <w:i/>
                <w:iCs/>
              </w:rPr>
            </w:pPr>
            <w:r w:rsidRPr="00A57BEB">
              <w:rPr>
                <w:i/>
                <w:iCs/>
              </w:rPr>
              <w:t>Emergency Management</w:t>
            </w:r>
          </w:p>
        </w:tc>
      </w:tr>
      <w:tr w:rsidR="00A57BEB" w14:paraId="0EEADE7E" w14:textId="77777777" w:rsidTr="00257F2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67F1AFF" w14:textId="0C3E512F" w:rsidR="00A57BEB" w:rsidRPr="00A57BEB" w:rsidRDefault="00A57BEB" w:rsidP="00EC71C5">
            <w:pPr>
              <w:jc w:val="center"/>
              <w:rPr>
                <w:i/>
                <w:iCs/>
                <w:color w:val="FFFFFF" w:themeColor="background1"/>
              </w:rPr>
            </w:pPr>
            <w:r w:rsidRPr="00A57BEB">
              <w:rPr>
                <w:i/>
                <w:iCs/>
                <w:color w:val="FFFFFF" w:themeColor="background1"/>
              </w:rPr>
              <w:t>Situational Assessment</w:t>
            </w:r>
          </w:p>
        </w:tc>
        <w:tc>
          <w:tcPr>
            <w:tcW w:w="1080" w:type="dxa"/>
            <w:shd w:val="clear" w:color="auto" w:fill="E7E6E6" w:themeFill="background2"/>
            <w:vAlign w:val="center"/>
          </w:tcPr>
          <w:p w14:paraId="353B8ACB" w14:textId="4DBD2C86" w:rsidR="00A57BEB" w:rsidRPr="00A57BEB" w:rsidRDefault="00A57BEB" w:rsidP="00822729">
            <w:pPr>
              <w:jc w:val="center"/>
              <w:cnfStyle w:val="000000100000" w:firstRow="0" w:lastRow="0" w:firstColumn="0" w:lastColumn="0" w:oddVBand="0" w:evenVBand="0" w:oddHBand="1" w:evenHBand="0" w:firstRowFirstColumn="0" w:firstRowLastColumn="0" w:lastRowFirstColumn="0" w:lastRowLastColumn="0"/>
              <w:rPr>
                <w:i/>
                <w:iCs/>
              </w:rPr>
            </w:pPr>
            <w:r w:rsidRPr="00A57BEB">
              <w:rPr>
                <w:i/>
                <w:iCs/>
              </w:rPr>
              <w:t>1</w:t>
            </w:r>
          </w:p>
        </w:tc>
        <w:tc>
          <w:tcPr>
            <w:tcW w:w="4685" w:type="dxa"/>
            <w:vMerge/>
            <w:shd w:val="clear" w:color="auto" w:fill="E7E6E6" w:themeFill="background2"/>
            <w:vAlign w:val="center"/>
          </w:tcPr>
          <w:p w14:paraId="484865A3" w14:textId="77777777" w:rsidR="00A57BEB" w:rsidRPr="00A57BEB" w:rsidRDefault="00A57BEB" w:rsidP="00F12AFB">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1C6FFA87" w14:textId="77777777" w:rsidR="00A57BEB" w:rsidRPr="00A57BEB" w:rsidRDefault="00A57BEB" w:rsidP="00822729">
            <w:pPr>
              <w:jc w:val="center"/>
              <w:cnfStyle w:val="000000100000" w:firstRow="0" w:lastRow="0" w:firstColumn="0" w:lastColumn="0" w:oddVBand="0" w:evenVBand="0" w:oddHBand="1" w:evenHBand="0" w:firstRowFirstColumn="0" w:firstRowLastColumn="0" w:lastRowFirstColumn="0" w:lastRowLastColumn="0"/>
              <w:rPr>
                <w:i/>
                <w:iCs/>
              </w:rPr>
            </w:pPr>
          </w:p>
        </w:tc>
      </w:tr>
      <w:tr w:rsidR="00390A01" w14:paraId="4D95C6AF" w14:textId="77777777" w:rsidTr="00BD4847">
        <w:trPr>
          <w:trHeight w:val="575"/>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1737C01" w14:textId="0A843738" w:rsidR="00390A01" w:rsidRPr="00A57BEB" w:rsidRDefault="00A57BEB" w:rsidP="00EC71C5">
            <w:pPr>
              <w:jc w:val="center"/>
              <w:rPr>
                <w:i/>
                <w:iCs/>
                <w:color w:val="FFFFFF" w:themeColor="background1"/>
              </w:rPr>
            </w:pPr>
            <w:r w:rsidRPr="00A57BEB">
              <w:rPr>
                <w:i/>
                <w:iCs/>
                <w:color w:val="FFFFFF" w:themeColor="background1"/>
              </w:rPr>
              <w:t>Planning</w:t>
            </w:r>
          </w:p>
        </w:tc>
        <w:tc>
          <w:tcPr>
            <w:tcW w:w="1080" w:type="dxa"/>
            <w:shd w:val="clear" w:color="auto" w:fill="E7E6E6" w:themeFill="background2"/>
            <w:vAlign w:val="center"/>
          </w:tcPr>
          <w:p w14:paraId="766927B3" w14:textId="1EEC0945" w:rsidR="00390A01" w:rsidRPr="00A57BEB" w:rsidRDefault="00814829" w:rsidP="00822729">
            <w:pPr>
              <w:jc w:val="center"/>
              <w:cnfStyle w:val="000000000000" w:firstRow="0" w:lastRow="0" w:firstColumn="0" w:lastColumn="0" w:oddVBand="0" w:evenVBand="0" w:oddHBand="0" w:evenHBand="0" w:firstRowFirstColumn="0" w:firstRowLastColumn="0" w:lastRowFirstColumn="0" w:lastRowLastColumn="0"/>
              <w:rPr>
                <w:i/>
                <w:iCs/>
              </w:rPr>
            </w:pPr>
            <w:r>
              <w:rPr>
                <w:i/>
                <w:iCs/>
              </w:rPr>
              <w:t>1</w:t>
            </w:r>
          </w:p>
        </w:tc>
        <w:tc>
          <w:tcPr>
            <w:tcW w:w="4685" w:type="dxa"/>
            <w:shd w:val="clear" w:color="auto" w:fill="E7E6E6" w:themeFill="background2"/>
            <w:vAlign w:val="center"/>
          </w:tcPr>
          <w:p w14:paraId="3B24E940" w14:textId="10C24114" w:rsidR="00390A01" w:rsidRPr="00A57BEB" w:rsidRDefault="00A57BEB" w:rsidP="00F12AFB">
            <w:pPr>
              <w:jc w:val="center"/>
              <w:cnfStyle w:val="000000000000" w:firstRow="0" w:lastRow="0" w:firstColumn="0" w:lastColumn="0" w:oddVBand="0" w:evenVBand="0" w:oddHBand="0" w:evenHBand="0" w:firstRowFirstColumn="0" w:firstRowLastColumn="0" w:lastRowFirstColumn="0" w:lastRowLastColumn="0"/>
              <w:rPr>
                <w:i/>
                <w:iCs/>
              </w:rPr>
            </w:pPr>
            <w:r w:rsidRPr="00A57BEB">
              <w:rPr>
                <w:i/>
                <w:iCs/>
              </w:rPr>
              <w:t>Example: Establish a regular briefing</w:t>
            </w:r>
            <w:r w:rsidR="00F12AFB">
              <w:rPr>
                <w:i/>
                <w:iCs/>
              </w:rPr>
              <w:t xml:space="preserve"> </w:t>
            </w:r>
            <w:r w:rsidRPr="00A57BEB">
              <w:rPr>
                <w:i/>
                <w:iCs/>
              </w:rPr>
              <w:t>schedule</w:t>
            </w:r>
          </w:p>
        </w:tc>
        <w:tc>
          <w:tcPr>
            <w:tcW w:w="2098" w:type="dxa"/>
            <w:shd w:val="clear" w:color="auto" w:fill="E7E6E6" w:themeFill="background2"/>
            <w:vAlign w:val="center"/>
          </w:tcPr>
          <w:p w14:paraId="12151365" w14:textId="148303A2" w:rsidR="00390A01" w:rsidRPr="00A57BEB" w:rsidRDefault="00A57BEB" w:rsidP="00822729">
            <w:pPr>
              <w:jc w:val="center"/>
              <w:cnfStyle w:val="000000000000" w:firstRow="0" w:lastRow="0" w:firstColumn="0" w:lastColumn="0" w:oddVBand="0" w:evenVBand="0" w:oddHBand="0" w:evenHBand="0" w:firstRowFirstColumn="0" w:firstRowLastColumn="0" w:lastRowFirstColumn="0" w:lastRowLastColumn="0"/>
              <w:rPr>
                <w:i/>
                <w:iCs/>
              </w:rPr>
            </w:pPr>
            <w:r w:rsidRPr="00A57BEB">
              <w:rPr>
                <w:i/>
                <w:iCs/>
              </w:rPr>
              <w:t>Emergency Management</w:t>
            </w:r>
          </w:p>
        </w:tc>
      </w:tr>
      <w:tr w:rsidR="009A367F" w14:paraId="1F6AB654" w14:textId="77777777" w:rsidTr="00257F2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F806654" w14:textId="2EF7E7BD" w:rsidR="009A367F" w:rsidRPr="00814829" w:rsidRDefault="009A367F" w:rsidP="00EC71C5">
            <w:pPr>
              <w:jc w:val="center"/>
              <w:rPr>
                <w:i/>
                <w:iCs/>
                <w:color w:val="FFFFFF" w:themeColor="background1"/>
              </w:rPr>
            </w:pPr>
            <w:r w:rsidRPr="00814829">
              <w:rPr>
                <w:i/>
                <w:iCs/>
                <w:color w:val="FFFFFF" w:themeColor="background1"/>
              </w:rPr>
              <w:t>Operational Coordination</w:t>
            </w:r>
          </w:p>
        </w:tc>
        <w:tc>
          <w:tcPr>
            <w:tcW w:w="1080" w:type="dxa"/>
            <w:shd w:val="clear" w:color="auto" w:fill="E7E6E6" w:themeFill="background2"/>
            <w:vAlign w:val="center"/>
          </w:tcPr>
          <w:p w14:paraId="0BE28267" w14:textId="602C5F80" w:rsidR="009A367F" w:rsidRPr="00814829" w:rsidRDefault="009A367F" w:rsidP="00822729">
            <w:pPr>
              <w:jc w:val="center"/>
              <w:cnfStyle w:val="000000100000" w:firstRow="0" w:lastRow="0" w:firstColumn="0" w:lastColumn="0" w:oddVBand="0" w:evenVBand="0" w:oddHBand="1" w:evenHBand="0" w:firstRowFirstColumn="0" w:firstRowLastColumn="0" w:lastRowFirstColumn="0" w:lastRowLastColumn="0"/>
              <w:rPr>
                <w:i/>
                <w:iCs/>
              </w:rPr>
            </w:pPr>
            <w:r w:rsidRPr="00814829">
              <w:rPr>
                <w:i/>
                <w:iCs/>
              </w:rPr>
              <w:t>1</w:t>
            </w:r>
          </w:p>
        </w:tc>
        <w:tc>
          <w:tcPr>
            <w:tcW w:w="4685" w:type="dxa"/>
            <w:vMerge w:val="restart"/>
            <w:shd w:val="clear" w:color="auto" w:fill="E7E6E6" w:themeFill="background2"/>
            <w:vAlign w:val="center"/>
          </w:tcPr>
          <w:p w14:paraId="0BB173C0" w14:textId="395148C8" w:rsidR="009A367F" w:rsidRPr="00814829" w:rsidRDefault="009A367F" w:rsidP="00F12AFB">
            <w:pPr>
              <w:jc w:val="center"/>
              <w:cnfStyle w:val="000000100000" w:firstRow="0" w:lastRow="0" w:firstColumn="0" w:lastColumn="0" w:oddVBand="0" w:evenVBand="0" w:oddHBand="1" w:evenHBand="0" w:firstRowFirstColumn="0" w:firstRowLastColumn="0" w:lastRowFirstColumn="0" w:lastRowLastColumn="0"/>
              <w:rPr>
                <w:i/>
                <w:iCs/>
              </w:rPr>
            </w:pPr>
            <w:r>
              <w:rPr>
                <w:i/>
                <w:iCs/>
              </w:rPr>
              <w:t xml:space="preserve">Example: </w:t>
            </w:r>
            <w:r w:rsidRPr="00814829">
              <w:rPr>
                <w:i/>
                <w:iCs/>
              </w:rPr>
              <w:t>Contact the SEOC and regional partners to</w:t>
            </w:r>
            <w:r w:rsidR="00F12AFB">
              <w:rPr>
                <w:i/>
                <w:iCs/>
              </w:rPr>
              <w:t xml:space="preserve"> </w:t>
            </w:r>
            <w:r w:rsidRPr="00814829">
              <w:rPr>
                <w:i/>
                <w:iCs/>
              </w:rPr>
              <w:t>initiate a conference call.</w:t>
            </w:r>
          </w:p>
        </w:tc>
        <w:tc>
          <w:tcPr>
            <w:tcW w:w="2098" w:type="dxa"/>
            <w:vMerge w:val="restart"/>
            <w:shd w:val="clear" w:color="auto" w:fill="E7E6E6" w:themeFill="background2"/>
            <w:vAlign w:val="center"/>
          </w:tcPr>
          <w:p w14:paraId="31B2476C" w14:textId="2C13B5EC" w:rsidR="009A367F" w:rsidRPr="00814829" w:rsidRDefault="009A367F" w:rsidP="00822729">
            <w:pPr>
              <w:jc w:val="center"/>
              <w:cnfStyle w:val="000000100000" w:firstRow="0" w:lastRow="0" w:firstColumn="0" w:lastColumn="0" w:oddVBand="0" w:evenVBand="0" w:oddHBand="1" w:evenHBand="0" w:firstRowFirstColumn="0" w:firstRowLastColumn="0" w:lastRowFirstColumn="0" w:lastRowLastColumn="0"/>
              <w:rPr>
                <w:i/>
                <w:iCs/>
              </w:rPr>
            </w:pPr>
            <w:r w:rsidRPr="00814829">
              <w:rPr>
                <w:i/>
                <w:iCs/>
              </w:rPr>
              <w:t>Emergency Management</w:t>
            </w:r>
          </w:p>
        </w:tc>
      </w:tr>
      <w:tr w:rsidR="009A367F" w14:paraId="21C864E6" w14:textId="77777777" w:rsidTr="00257F27">
        <w:trPr>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0C83101" w14:textId="0A85E488" w:rsidR="009A367F" w:rsidRPr="00814829" w:rsidRDefault="009A367F" w:rsidP="00EC71C5">
            <w:pPr>
              <w:jc w:val="center"/>
              <w:rPr>
                <w:i/>
                <w:iCs/>
                <w:color w:val="FFFFFF" w:themeColor="background1"/>
              </w:rPr>
            </w:pPr>
            <w:r>
              <w:rPr>
                <w:i/>
                <w:iCs/>
                <w:color w:val="FFFFFF" w:themeColor="background1"/>
              </w:rPr>
              <w:t>Operational Communications</w:t>
            </w:r>
          </w:p>
        </w:tc>
        <w:tc>
          <w:tcPr>
            <w:tcW w:w="1080" w:type="dxa"/>
            <w:shd w:val="clear" w:color="auto" w:fill="E7E6E6" w:themeFill="background2"/>
            <w:vAlign w:val="center"/>
          </w:tcPr>
          <w:p w14:paraId="5B0CC9FB" w14:textId="4D9CDF4A" w:rsidR="009A367F" w:rsidRPr="00814829" w:rsidRDefault="009A367F" w:rsidP="00822729">
            <w:pPr>
              <w:jc w:val="center"/>
              <w:cnfStyle w:val="000000000000" w:firstRow="0" w:lastRow="0" w:firstColumn="0" w:lastColumn="0" w:oddVBand="0" w:evenVBand="0" w:oddHBand="0" w:evenHBand="0" w:firstRowFirstColumn="0" w:firstRowLastColumn="0" w:lastRowFirstColumn="0" w:lastRowLastColumn="0"/>
              <w:rPr>
                <w:i/>
                <w:iCs/>
              </w:rPr>
            </w:pPr>
            <w:r>
              <w:rPr>
                <w:i/>
                <w:iCs/>
              </w:rPr>
              <w:t>1</w:t>
            </w:r>
          </w:p>
        </w:tc>
        <w:tc>
          <w:tcPr>
            <w:tcW w:w="4685" w:type="dxa"/>
            <w:vMerge/>
            <w:shd w:val="clear" w:color="auto" w:fill="E7E6E6" w:themeFill="background2"/>
            <w:vAlign w:val="center"/>
          </w:tcPr>
          <w:p w14:paraId="14AD7B20" w14:textId="77777777" w:rsidR="009A367F" w:rsidRDefault="009A367F" w:rsidP="00F12AFB">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5E594567" w14:textId="77777777" w:rsidR="009A367F" w:rsidRPr="00814829" w:rsidRDefault="009A367F" w:rsidP="00822729">
            <w:pPr>
              <w:jc w:val="center"/>
              <w:cnfStyle w:val="000000000000" w:firstRow="0" w:lastRow="0" w:firstColumn="0" w:lastColumn="0" w:oddVBand="0" w:evenVBand="0" w:oddHBand="0" w:evenHBand="0" w:firstRowFirstColumn="0" w:firstRowLastColumn="0" w:lastRowFirstColumn="0" w:lastRowLastColumn="0"/>
              <w:rPr>
                <w:i/>
                <w:iCs/>
              </w:rPr>
            </w:pPr>
          </w:p>
        </w:tc>
      </w:tr>
      <w:tr w:rsidR="009A367F" w14:paraId="0C6F2B7E" w14:textId="77777777" w:rsidTr="00257F2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8575CB0" w14:textId="033448C0" w:rsidR="009A367F" w:rsidRPr="009A367F" w:rsidRDefault="009A367F" w:rsidP="00EC71C5">
            <w:pPr>
              <w:jc w:val="center"/>
              <w:rPr>
                <w:i/>
                <w:iCs/>
                <w:color w:val="FFFFFF" w:themeColor="background1"/>
              </w:rPr>
            </w:pPr>
            <w:r w:rsidRPr="009A367F">
              <w:rPr>
                <w:i/>
                <w:iCs/>
                <w:color w:val="FFFFFF" w:themeColor="background1"/>
              </w:rPr>
              <w:t>Planning</w:t>
            </w:r>
          </w:p>
        </w:tc>
        <w:tc>
          <w:tcPr>
            <w:tcW w:w="1080" w:type="dxa"/>
            <w:shd w:val="clear" w:color="auto" w:fill="E7E6E6" w:themeFill="background2"/>
            <w:vAlign w:val="center"/>
          </w:tcPr>
          <w:p w14:paraId="6A8B7A8A" w14:textId="3B986811" w:rsidR="009A367F" w:rsidRPr="009A367F" w:rsidRDefault="009A367F" w:rsidP="00822729">
            <w:pPr>
              <w:jc w:val="center"/>
              <w:cnfStyle w:val="000000100000" w:firstRow="0" w:lastRow="0" w:firstColumn="0" w:lastColumn="0" w:oddVBand="0" w:evenVBand="0" w:oddHBand="1" w:evenHBand="0" w:firstRowFirstColumn="0" w:firstRowLastColumn="0" w:lastRowFirstColumn="0" w:lastRowLastColumn="0"/>
              <w:rPr>
                <w:i/>
                <w:iCs/>
              </w:rPr>
            </w:pPr>
            <w:r w:rsidRPr="009A367F">
              <w:rPr>
                <w:i/>
                <w:iCs/>
              </w:rPr>
              <w:t>1</w:t>
            </w:r>
          </w:p>
        </w:tc>
        <w:tc>
          <w:tcPr>
            <w:tcW w:w="4685" w:type="dxa"/>
            <w:vMerge w:val="restart"/>
            <w:shd w:val="clear" w:color="auto" w:fill="E7E6E6" w:themeFill="background2"/>
            <w:vAlign w:val="center"/>
          </w:tcPr>
          <w:p w14:paraId="00E2A97E" w14:textId="572E08E3" w:rsidR="009A367F" w:rsidRPr="009A367F" w:rsidRDefault="009A367F" w:rsidP="00F12AFB">
            <w:pPr>
              <w:jc w:val="center"/>
              <w:cnfStyle w:val="000000100000" w:firstRow="0" w:lastRow="0" w:firstColumn="0" w:lastColumn="0" w:oddVBand="0" w:evenVBand="0" w:oddHBand="1" w:evenHBand="0" w:firstRowFirstColumn="0" w:firstRowLastColumn="0" w:lastRowFirstColumn="0" w:lastRowLastColumn="0"/>
              <w:rPr>
                <w:i/>
                <w:iCs/>
              </w:rPr>
            </w:pPr>
            <w:r w:rsidRPr="009A367F">
              <w:rPr>
                <w:i/>
                <w:iCs/>
              </w:rPr>
              <w:t>Example: Identify which</w:t>
            </w:r>
          </w:p>
          <w:p w14:paraId="03E8FF97" w14:textId="128CFF1F" w:rsidR="009A367F" w:rsidRPr="009A367F" w:rsidRDefault="009A367F" w:rsidP="00F12AFB">
            <w:pPr>
              <w:jc w:val="center"/>
              <w:cnfStyle w:val="000000100000" w:firstRow="0" w:lastRow="0" w:firstColumn="0" w:lastColumn="0" w:oddVBand="0" w:evenVBand="0" w:oddHBand="1" w:evenHBand="0" w:firstRowFirstColumn="0" w:firstRowLastColumn="0" w:lastRowFirstColumn="0" w:lastRowLastColumn="0"/>
              <w:rPr>
                <w:i/>
                <w:iCs/>
              </w:rPr>
            </w:pPr>
            <w:r w:rsidRPr="009A367F">
              <w:rPr>
                <w:i/>
                <w:iCs/>
              </w:rPr>
              <w:t>sites to use as local forward staging areas.</w:t>
            </w:r>
          </w:p>
        </w:tc>
        <w:tc>
          <w:tcPr>
            <w:tcW w:w="2098" w:type="dxa"/>
            <w:vMerge w:val="restart"/>
            <w:shd w:val="clear" w:color="auto" w:fill="E7E6E6" w:themeFill="background2"/>
            <w:vAlign w:val="center"/>
          </w:tcPr>
          <w:p w14:paraId="1CA1F636" w14:textId="7B55296C" w:rsidR="009A367F" w:rsidRPr="009A367F" w:rsidRDefault="009A367F" w:rsidP="00822729">
            <w:pPr>
              <w:jc w:val="center"/>
              <w:cnfStyle w:val="000000100000" w:firstRow="0" w:lastRow="0" w:firstColumn="0" w:lastColumn="0" w:oddVBand="0" w:evenVBand="0" w:oddHBand="1" w:evenHBand="0" w:firstRowFirstColumn="0" w:firstRowLastColumn="0" w:lastRowFirstColumn="0" w:lastRowLastColumn="0"/>
              <w:rPr>
                <w:i/>
                <w:iCs/>
              </w:rPr>
            </w:pPr>
            <w:r w:rsidRPr="009A367F">
              <w:rPr>
                <w:i/>
                <w:iCs/>
              </w:rPr>
              <w:t>Emergency Management, Law Enforcement, Fire Services, EMS, Public Works</w:t>
            </w:r>
          </w:p>
        </w:tc>
      </w:tr>
      <w:tr w:rsidR="009A367F" w14:paraId="3873A02F" w14:textId="77777777" w:rsidTr="00257F27">
        <w:trPr>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E9DF632" w14:textId="7495D08B" w:rsidR="009A367F" w:rsidRPr="009A367F" w:rsidRDefault="009A367F" w:rsidP="00EC71C5">
            <w:pPr>
              <w:jc w:val="center"/>
              <w:rPr>
                <w:i/>
                <w:iCs/>
                <w:color w:val="FFFFFF" w:themeColor="background1"/>
              </w:rPr>
            </w:pPr>
            <w:r w:rsidRPr="009A367F">
              <w:rPr>
                <w:i/>
                <w:iCs/>
                <w:color w:val="FFFFFF" w:themeColor="background1"/>
              </w:rPr>
              <w:t>Operational Coordination</w:t>
            </w:r>
          </w:p>
        </w:tc>
        <w:tc>
          <w:tcPr>
            <w:tcW w:w="1080" w:type="dxa"/>
            <w:shd w:val="clear" w:color="auto" w:fill="E7E6E6" w:themeFill="background2"/>
            <w:vAlign w:val="center"/>
          </w:tcPr>
          <w:p w14:paraId="1CFAAF90" w14:textId="60DD24F2" w:rsidR="009A367F" w:rsidRPr="009A367F" w:rsidRDefault="009A367F" w:rsidP="00822729">
            <w:pPr>
              <w:jc w:val="center"/>
              <w:cnfStyle w:val="000000000000" w:firstRow="0" w:lastRow="0" w:firstColumn="0" w:lastColumn="0" w:oddVBand="0" w:evenVBand="0" w:oddHBand="0" w:evenHBand="0" w:firstRowFirstColumn="0" w:firstRowLastColumn="0" w:lastRowFirstColumn="0" w:lastRowLastColumn="0"/>
              <w:rPr>
                <w:i/>
                <w:iCs/>
              </w:rPr>
            </w:pPr>
            <w:r w:rsidRPr="009A367F">
              <w:rPr>
                <w:i/>
                <w:iCs/>
              </w:rPr>
              <w:t>1</w:t>
            </w:r>
          </w:p>
        </w:tc>
        <w:tc>
          <w:tcPr>
            <w:tcW w:w="4685" w:type="dxa"/>
            <w:vMerge/>
            <w:shd w:val="clear" w:color="auto" w:fill="E7E6E6" w:themeFill="background2"/>
            <w:vAlign w:val="center"/>
          </w:tcPr>
          <w:p w14:paraId="582DE128" w14:textId="77777777" w:rsidR="009A367F" w:rsidRPr="009A367F" w:rsidRDefault="009A367F" w:rsidP="00F12AFB">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73239E0F" w14:textId="77777777" w:rsidR="009A367F" w:rsidRPr="009A367F" w:rsidRDefault="009A367F" w:rsidP="00822729">
            <w:pPr>
              <w:jc w:val="center"/>
              <w:cnfStyle w:val="000000000000" w:firstRow="0" w:lastRow="0" w:firstColumn="0" w:lastColumn="0" w:oddVBand="0" w:evenVBand="0" w:oddHBand="0" w:evenHBand="0" w:firstRowFirstColumn="0" w:firstRowLastColumn="0" w:lastRowFirstColumn="0" w:lastRowLastColumn="0"/>
              <w:rPr>
                <w:i/>
                <w:iCs/>
              </w:rPr>
            </w:pPr>
          </w:p>
        </w:tc>
      </w:tr>
      <w:tr w:rsidR="009A367F" w14:paraId="211788E9" w14:textId="77777777" w:rsidTr="00257F2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4B06F0C" w14:textId="5F9934F8" w:rsidR="009A367F" w:rsidRPr="009A367F" w:rsidRDefault="009A367F" w:rsidP="00EC71C5">
            <w:pPr>
              <w:jc w:val="center"/>
              <w:rPr>
                <w:i/>
                <w:iCs/>
                <w:color w:val="FFFFFF" w:themeColor="background1"/>
              </w:rPr>
            </w:pPr>
            <w:r w:rsidRPr="009A367F">
              <w:rPr>
                <w:i/>
                <w:iCs/>
                <w:color w:val="FFFFFF" w:themeColor="background1"/>
              </w:rPr>
              <w:t>Situational Assessment</w:t>
            </w:r>
          </w:p>
        </w:tc>
        <w:tc>
          <w:tcPr>
            <w:tcW w:w="1080" w:type="dxa"/>
            <w:shd w:val="clear" w:color="auto" w:fill="E7E6E6" w:themeFill="background2"/>
            <w:vAlign w:val="center"/>
          </w:tcPr>
          <w:p w14:paraId="2FA109FC" w14:textId="1391F7D2" w:rsidR="009A367F" w:rsidRPr="009A367F" w:rsidRDefault="009A367F" w:rsidP="00822729">
            <w:pPr>
              <w:jc w:val="center"/>
              <w:cnfStyle w:val="000000100000" w:firstRow="0" w:lastRow="0" w:firstColumn="0" w:lastColumn="0" w:oddVBand="0" w:evenVBand="0" w:oddHBand="1" w:evenHBand="0" w:firstRowFirstColumn="0" w:firstRowLastColumn="0" w:lastRowFirstColumn="0" w:lastRowLastColumn="0"/>
              <w:rPr>
                <w:i/>
                <w:iCs/>
              </w:rPr>
            </w:pPr>
            <w:r w:rsidRPr="009A367F">
              <w:rPr>
                <w:i/>
                <w:iCs/>
              </w:rPr>
              <w:t>1</w:t>
            </w:r>
          </w:p>
        </w:tc>
        <w:tc>
          <w:tcPr>
            <w:tcW w:w="4685" w:type="dxa"/>
            <w:vMerge/>
            <w:shd w:val="clear" w:color="auto" w:fill="E7E6E6" w:themeFill="background2"/>
            <w:vAlign w:val="center"/>
          </w:tcPr>
          <w:p w14:paraId="5008CE4E" w14:textId="77777777" w:rsidR="009A367F" w:rsidRPr="009A367F" w:rsidRDefault="009A367F" w:rsidP="00F12AFB">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7CDF644B" w14:textId="77777777" w:rsidR="009A367F" w:rsidRPr="009A367F" w:rsidRDefault="009A367F" w:rsidP="00822729">
            <w:pPr>
              <w:jc w:val="center"/>
              <w:cnfStyle w:val="000000100000" w:firstRow="0" w:lastRow="0" w:firstColumn="0" w:lastColumn="0" w:oddVBand="0" w:evenVBand="0" w:oddHBand="1" w:evenHBand="0" w:firstRowFirstColumn="0" w:firstRowLastColumn="0" w:lastRowFirstColumn="0" w:lastRowLastColumn="0"/>
              <w:rPr>
                <w:i/>
                <w:iCs/>
              </w:rPr>
            </w:pPr>
          </w:p>
        </w:tc>
      </w:tr>
      <w:tr w:rsidR="009A367F" w14:paraId="5EF2902B" w14:textId="77777777" w:rsidTr="00257F27">
        <w:trPr>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639045D" w14:textId="77777777" w:rsidR="009A367F" w:rsidRPr="002D55FF" w:rsidRDefault="009A367F" w:rsidP="00EC71C5">
            <w:pPr>
              <w:jc w:val="center"/>
              <w:rPr>
                <w:color w:val="FFFFFF" w:themeColor="background1"/>
              </w:rPr>
            </w:pPr>
          </w:p>
        </w:tc>
        <w:tc>
          <w:tcPr>
            <w:tcW w:w="1080" w:type="dxa"/>
            <w:shd w:val="clear" w:color="auto" w:fill="E7E6E6" w:themeFill="background2"/>
            <w:vAlign w:val="center"/>
          </w:tcPr>
          <w:p w14:paraId="6469499C" w14:textId="77777777" w:rsidR="009A367F" w:rsidRDefault="009A367F" w:rsidP="00822729">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3639E01B" w14:textId="77777777" w:rsidR="009A367F" w:rsidRDefault="009A367F"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65573E01" w14:textId="77777777" w:rsidR="009A367F" w:rsidRDefault="009A367F" w:rsidP="00822729">
            <w:pPr>
              <w:jc w:val="center"/>
              <w:cnfStyle w:val="000000000000" w:firstRow="0" w:lastRow="0" w:firstColumn="0" w:lastColumn="0" w:oddVBand="0" w:evenVBand="0" w:oddHBand="0" w:evenHBand="0" w:firstRowFirstColumn="0" w:firstRowLastColumn="0" w:lastRowFirstColumn="0" w:lastRowLastColumn="0"/>
            </w:pPr>
          </w:p>
        </w:tc>
      </w:tr>
      <w:tr w:rsidR="009A367F" w14:paraId="2AA5F74C" w14:textId="77777777" w:rsidTr="00257F2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6E925B3" w14:textId="77777777" w:rsidR="009A367F" w:rsidRPr="002D55FF" w:rsidRDefault="009A367F" w:rsidP="00EC71C5">
            <w:pPr>
              <w:jc w:val="center"/>
              <w:rPr>
                <w:color w:val="FFFFFF" w:themeColor="background1"/>
              </w:rPr>
            </w:pPr>
          </w:p>
        </w:tc>
        <w:tc>
          <w:tcPr>
            <w:tcW w:w="1080" w:type="dxa"/>
            <w:shd w:val="clear" w:color="auto" w:fill="E7E6E6" w:themeFill="background2"/>
            <w:vAlign w:val="center"/>
          </w:tcPr>
          <w:p w14:paraId="195837DF" w14:textId="77777777" w:rsidR="009A367F" w:rsidRDefault="009A367F" w:rsidP="00822729">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68641271" w14:textId="77777777" w:rsidR="009A367F" w:rsidRDefault="009A367F"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62246E3D" w14:textId="77777777" w:rsidR="009A367F" w:rsidRDefault="009A367F" w:rsidP="00822729">
            <w:pPr>
              <w:jc w:val="center"/>
              <w:cnfStyle w:val="000000100000" w:firstRow="0" w:lastRow="0" w:firstColumn="0" w:lastColumn="0" w:oddVBand="0" w:evenVBand="0" w:oddHBand="1" w:evenHBand="0" w:firstRowFirstColumn="0" w:firstRowLastColumn="0" w:lastRowFirstColumn="0" w:lastRowLastColumn="0"/>
            </w:pPr>
          </w:p>
        </w:tc>
      </w:tr>
      <w:tr w:rsidR="009A367F" w14:paraId="39E0ED43" w14:textId="77777777" w:rsidTr="00257F27">
        <w:trPr>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1C258F8" w14:textId="77777777" w:rsidR="009A367F" w:rsidRPr="002D55FF" w:rsidRDefault="009A367F" w:rsidP="00EC71C5">
            <w:pPr>
              <w:jc w:val="center"/>
              <w:rPr>
                <w:color w:val="FFFFFF" w:themeColor="background1"/>
              </w:rPr>
            </w:pPr>
          </w:p>
        </w:tc>
        <w:tc>
          <w:tcPr>
            <w:tcW w:w="1080" w:type="dxa"/>
            <w:shd w:val="clear" w:color="auto" w:fill="E7E6E6" w:themeFill="background2"/>
            <w:vAlign w:val="center"/>
          </w:tcPr>
          <w:p w14:paraId="17DBC2EA" w14:textId="77777777" w:rsidR="009A367F" w:rsidRDefault="009A367F" w:rsidP="00822729">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64D153EA" w14:textId="77777777" w:rsidR="009A367F" w:rsidRDefault="009A367F"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4D8D1EBC" w14:textId="77777777" w:rsidR="009A367F" w:rsidRDefault="009A367F" w:rsidP="00822729">
            <w:pPr>
              <w:jc w:val="center"/>
              <w:cnfStyle w:val="000000000000" w:firstRow="0" w:lastRow="0" w:firstColumn="0" w:lastColumn="0" w:oddVBand="0" w:evenVBand="0" w:oddHBand="0" w:evenHBand="0" w:firstRowFirstColumn="0" w:firstRowLastColumn="0" w:lastRowFirstColumn="0" w:lastRowLastColumn="0"/>
            </w:pPr>
          </w:p>
        </w:tc>
      </w:tr>
      <w:tr w:rsidR="00390A01" w14:paraId="34104C97" w14:textId="77777777" w:rsidTr="00BD484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498743E" w14:textId="3278630A" w:rsidR="009203D0" w:rsidRPr="002D55FF" w:rsidRDefault="009203D0" w:rsidP="00EC71C5">
            <w:pPr>
              <w:jc w:val="center"/>
              <w:rPr>
                <w:color w:val="FFFFFF" w:themeColor="background1"/>
              </w:rPr>
            </w:pPr>
            <w:bookmarkStart w:id="14" w:name="_Hlk50476349"/>
            <w:r w:rsidRPr="002D55FF">
              <w:rPr>
                <w:color w:val="FFFFFF" w:themeColor="background1"/>
              </w:rPr>
              <w:t>Planning</w:t>
            </w:r>
          </w:p>
        </w:tc>
        <w:tc>
          <w:tcPr>
            <w:tcW w:w="1080" w:type="dxa"/>
            <w:shd w:val="clear" w:color="auto" w:fill="auto"/>
            <w:vAlign w:val="center"/>
          </w:tcPr>
          <w:p w14:paraId="57B04224" w14:textId="64B58855" w:rsidR="009203D0" w:rsidRDefault="009203D0" w:rsidP="00822729">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val="restart"/>
            <w:vAlign w:val="center"/>
          </w:tcPr>
          <w:p w14:paraId="1FE65431" w14:textId="5A0F354E" w:rsidR="009203D0" w:rsidRDefault="009203D0" w:rsidP="00F12AFB">
            <w:pPr>
              <w:jc w:val="center"/>
              <w:cnfStyle w:val="000000100000" w:firstRow="0" w:lastRow="0" w:firstColumn="0" w:lastColumn="0" w:oddVBand="0" w:evenVBand="0" w:oddHBand="1" w:evenHBand="0" w:firstRowFirstColumn="0" w:firstRowLastColumn="0" w:lastRowFirstColumn="0" w:lastRowLastColumn="0"/>
            </w:pPr>
            <w:r>
              <w:t xml:space="preserve">Coordinating and Issuing </w:t>
            </w:r>
            <w:r w:rsidRPr="008C6828">
              <w:t>Protective Actions</w:t>
            </w:r>
          </w:p>
        </w:tc>
        <w:tc>
          <w:tcPr>
            <w:tcW w:w="2098" w:type="dxa"/>
            <w:vMerge w:val="restart"/>
            <w:vAlign w:val="center"/>
          </w:tcPr>
          <w:p w14:paraId="6238B1F7" w14:textId="77777777" w:rsidR="009203D0" w:rsidRDefault="009203D0" w:rsidP="00822729">
            <w:pPr>
              <w:jc w:val="center"/>
              <w:cnfStyle w:val="000000100000" w:firstRow="0" w:lastRow="0" w:firstColumn="0" w:lastColumn="0" w:oddVBand="0" w:evenVBand="0" w:oddHBand="1" w:evenHBand="0" w:firstRowFirstColumn="0" w:firstRowLastColumn="0" w:lastRowFirstColumn="0" w:lastRowLastColumn="0"/>
            </w:pPr>
          </w:p>
        </w:tc>
      </w:tr>
      <w:tr w:rsidR="00390A01" w14:paraId="1755C3E1"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31AAEEC" w14:textId="4B55AF73" w:rsidR="009203D0" w:rsidRPr="002D55FF" w:rsidRDefault="009203D0" w:rsidP="00EC71C5">
            <w:pPr>
              <w:jc w:val="center"/>
              <w:rPr>
                <w:color w:val="FFFFFF" w:themeColor="background1"/>
              </w:rPr>
            </w:pPr>
            <w:r w:rsidRPr="002D55FF">
              <w:rPr>
                <w:color w:val="FFFFFF" w:themeColor="background1"/>
              </w:rPr>
              <w:t>Public Information and Warning</w:t>
            </w:r>
          </w:p>
        </w:tc>
        <w:tc>
          <w:tcPr>
            <w:tcW w:w="1080" w:type="dxa"/>
            <w:shd w:val="clear" w:color="auto" w:fill="auto"/>
            <w:vAlign w:val="center"/>
          </w:tcPr>
          <w:p w14:paraId="01B557EC" w14:textId="1375E0E0" w:rsidR="009203D0" w:rsidRDefault="009203D0" w:rsidP="00822729">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ign w:val="center"/>
          </w:tcPr>
          <w:p w14:paraId="24FAB774" w14:textId="00301205" w:rsidR="009203D0" w:rsidRDefault="009203D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vAlign w:val="center"/>
          </w:tcPr>
          <w:p w14:paraId="415C91E5" w14:textId="77777777" w:rsidR="009203D0" w:rsidRDefault="009203D0" w:rsidP="00822729">
            <w:pPr>
              <w:jc w:val="center"/>
              <w:cnfStyle w:val="000000000000" w:firstRow="0" w:lastRow="0" w:firstColumn="0" w:lastColumn="0" w:oddVBand="0" w:evenVBand="0" w:oddHBand="0" w:evenHBand="0" w:firstRowFirstColumn="0" w:firstRowLastColumn="0" w:lastRowFirstColumn="0" w:lastRowLastColumn="0"/>
            </w:pPr>
          </w:p>
        </w:tc>
      </w:tr>
      <w:tr w:rsidR="00390A01" w14:paraId="3F8697E3"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52FAD81" w14:textId="14308DA8" w:rsidR="009203D0" w:rsidRPr="002D55FF" w:rsidRDefault="009203D0" w:rsidP="00EC71C5">
            <w:pPr>
              <w:jc w:val="center"/>
              <w:rPr>
                <w:color w:val="FFFFFF" w:themeColor="background1"/>
              </w:rPr>
            </w:pPr>
            <w:r w:rsidRPr="002D55FF">
              <w:rPr>
                <w:color w:val="FFFFFF" w:themeColor="background1"/>
              </w:rPr>
              <w:lastRenderedPageBreak/>
              <w:t>Environmental Response/Health and Safety</w:t>
            </w:r>
          </w:p>
        </w:tc>
        <w:tc>
          <w:tcPr>
            <w:tcW w:w="1080" w:type="dxa"/>
            <w:shd w:val="clear" w:color="auto" w:fill="auto"/>
            <w:vAlign w:val="center"/>
          </w:tcPr>
          <w:p w14:paraId="111FE65D" w14:textId="7709569C" w:rsidR="009203D0" w:rsidRDefault="009203D0" w:rsidP="00822729">
            <w:pPr>
              <w:jc w:val="center"/>
              <w:cnfStyle w:val="000000100000" w:firstRow="0" w:lastRow="0" w:firstColumn="0" w:lastColumn="0" w:oddVBand="0" w:evenVBand="0" w:oddHBand="1" w:evenHBand="0" w:firstRowFirstColumn="0" w:firstRowLastColumn="0" w:lastRowFirstColumn="0" w:lastRowLastColumn="0"/>
            </w:pPr>
            <w:r>
              <w:t>1, 2</w:t>
            </w:r>
          </w:p>
        </w:tc>
        <w:tc>
          <w:tcPr>
            <w:tcW w:w="4685" w:type="dxa"/>
            <w:vMerge/>
            <w:vAlign w:val="center"/>
          </w:tcPr>
          <w:p w14:paraId="0FD52F9E" w14:textId="77777777" w:rsidR="009203D0" w:rsidRDefault="009203D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vAlign w:val="center"/>
          </w:tcPr>
          <w:p w14:paraId="00906BDC" w14:textId="77777777" w:rsidR="009203D0" w:rsidRDefault="009203D0" w:rsidP="00822729">
            <w:pPr>
              <w:jc w:val="center"/>
              <w:cnfStyle w:val="000000100000" w:firstRow="0" w:lastRow="0" w:firstColumn="0" w:lastColumn="0" w:oddVBand="0" w:evenVBand="0" w:oddHBand="1" w:evenHBand="0" w:firstRowFirstColumn="0" w:firstRowLastColumn="0" w:lastRowFirstColumn="0" w:lastRowLastColumn="0"/>
            </w:pPr>
          </w:p>
        </w:tc>
      </w:tr>
      <w:tr w:rsidR="00390A01" w14:paraId="1B2A1326"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65EAE45" w14:textId="5D11EB1F" w:rsidR="009203D0" w:rsidRPr="002D55FF" w:rsidRDefault="009203D0" w:rsidP="00EC71C5">
            <w:pPr>
              <w:jc w:val="center"/>
              <w:rPr>
                <w:color w:val="FFFFFF" w:themeColor="background1"/>
              </w:rPr>
            </w:pPr>
            <w:r w:rsidRPr="002D55FF">
              <w:rPr>
                <w:color w:val="FFFFFF" w:themeColor="background1"/>
              </w:rPr>
              <w:t>Situational Assessment</w:t>
            </w:r>
          </w:p>
        </w:tc>
        <w:tc>
          <w:tcPr>
            <w:tcW w:w="1080" w:type="dxa"/>
            <w:shd w:val="clear" w:color="auto" w:fill="auto"/>
            <w:vAlign w:val="center"/>
          </w:tcPr>
          <w:p w14:paraId="19505706" w14:textId="626969D7" w:rsidR="009203D0" w:rsidRDefault="009203D0" w:rsidP="00822729">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ign w:val="center"/>
          </w:tcPr>
          <w:p w14:paraId="3A273F5F" w14:textId="77777777" w:rsidR="009203D0" w:rsidRDefault="009203D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vAlign w:val="center"/>
          </w:tcPr>
          <w:p w14:paraId="0EB6F036" w14:textId="77777777" w:rsidR="009203D0" w:rsidRDefault="009203D0" w:rsidP="00822729">
            <w:pPr>
              <w:jc w:val="center"/>
              <w:cnfStyle w:val="000000000000" w:firstRow="0" w:lastRow="0" w:firstColumn="0" w:lastColumn="0" w:oddVBand="0" w:evenVBand="0" w:oddHBand="0" w:evenHBand="0" w:firstRowFirstColumn="0" w:firstRowLastColumn="0" w:lastRowFirstColumn="0" w:lastRowLastColumn="0"/>
            </w:pPr>
          </w:p>
        </w:tc>
      </w:tr>
      <w:bookmarkEnd w:id="14"/>
      <w:tr w:rsidR="00EC71C5" w14:paraId="49579400"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228EF30" w14:textId="1AB73A37" w:rsidR="00EC71C5" w:rsidRPr="00EC71C5" w:rsidRDefault="00EC71C5" w:rsidP="00EC71C5">
            <w:pPr>
              <w:jc w:val="center"/>
              <w:rPr>
                <w:i/>
                <w:iCs/>
                <w:color w:val="FFFFFF" w:themeColor="background1"/>
              </w:rPr>
            </w:pPr>
            <w:r w:rsidRPr="00EC71C5">
              <w:rPr>
                <w:i/>
                <w:iCs/>
                <w:color w:val="FFFFFF" w:themeColor="background1"/>
              </w:rPr>
              <w:t>Planning</w:t>
            </w:r>
          </w:p>
        </w:tc>
        <w:tc>
          <w:tcPr>
            <w:tcW w:w="1080" w:type="dxa"/>
            <w:shd w:val="clear" w:color="auto" w:fill="E7E6E6" w:themeFill="background2"/>
            <w:vAlign w:val="center"/>
          </w:tcPr>
          <w:p w14:paraId="576CFF2B" w14:textId="249B1675" w:rsidR="00EC71C5" w:rsidRPr="00EC71C5" w:rsidRDefault="00EC71C5" w:rsidP="00822729">
            <w:pPr>
              <w:jc w:val="center"/>
              <w:cnfStyle w:val="000000100000" w:firstRow="0" w:lastRow="0" w:firstColumn="0" w:lastColumn="0" w:oddVBand="0" w:evenVBand="0" w:oddHBand="1" w:evenHBand="0" w:firstRowFirstColumn="0" w:firstRowLastColumn="0" w:lastRowFirstColumn="0" w:lastRowLastColumn="0"/>
              <w:rPr>
                <w:i/>
                <w:iCs/>
              </w:rPr>
            </w:pPr>
            <w:r w:rsidRPr="00EC71C5">
              <w:rPr>
                <w:i/>
                <w:iCs/>
              </w:rPr>
              <w:t>1</w:t>
            </w:r>
          </w:p>
        </w:tc>
        <w:tc>
          <w:tcPr>
            <w:tcW w:w="4685" w:type="dxa"/>
            <w:vMerge w:val="restart"/>
            <w:shd w:val="clear" w:color="auto" w:fill="E7E6E6" w:themeFill="background2"/>
            <w:vAlign w:val="center"/>
          </w:tcPr>
          <w:p w14:paraId="0B8602B2" w14:textId="5D301D45" w:rsidR="00EC71C5" w:rsidRPr="00EC71C5" w:rsidRDefault="00EC71C5" w:rsidP="00F12AFB">
            <w:pPr>
              <w:jc w:val="center"/>
              <w:cnfStyle w:val="000000100000" w:firstRow="0" w:lastRow="0" w:firstColumn="0" w:lastColumn="0" w:oddVBand="0" w:evenVBand="0" w:oddHBand="1" w:evenHBand="0" w:firstRowFirstColumn="0" w:firstRowLastColumn="0" w:lastRowFirstColumn="0" w:lastRowLastColumn="0"/>
              <w:rPr>
                <w:i/>
                <w:iCs/>
              </w:rPr>
            </w:pPr>
            <w:r w:rsidRPr="00EC71C5">
              <w:rPr>
                <w:i/>
                <w:iCs/>
              </w:rPr>
              <w:t>Example: Deliver actionable guidance to the staff, stakeholders, partners, and the Public on courses of action to take during an emergency or disaster.</w:t>
            </w:r>
          </w:p>
        </w:tc>
        <w:tc>
          <w:tcPr>
            <w:tcW w:w="2098" w:type="dxa"/>
            <w:vMerge w:val="restart"/>
            <w:shd w:val="clear" w:color="auto" w:fill="E7E6E6" w:themeFill="background2"/>
            <w:vAlign w:val="center"/>
          </w:tcPr>
          <w:p w14:paraId="2F22139F" w14:textId="15575F73" w:rsidR="00EC71C5" w:rsidRPr="00EC71C5" w:rsidRDefault="00EC71C5" w:rsidP="00822729">
            <w:pPr>
              <w:jc w:val="center"/>
              <w:cnfStyle w:val="000000100000" w:firstRow="0" w:lastRow="0" w:firstColumn="0" w:lastColumn="0" w:oddVBand="0" w:evenVBand="0" w:oddHBand="1" w:evenHBand="0" w:firstRowFirstColumn="0" w:firstRowLastColumn="0" w:lastRowFirstColumn="0" w:lastRowLastColumn="0"/>
              <w:rPr>
                <w:i/>
                <w:iCs/>
              </w:rPr>
            </w:pPr>
            <w:r w:rsidRPr="00EC71C5">
              <w:rPr>
                <w:i/>
                <w:iCs/>
              </w:rPr>
              <w:t>Emergency Management</w:t>
            </w:r>
          </w:p>
        </w:tc>
      </w:tr>
      <w:tr w:rsidR="00EC71C5" w14:paraId="723F3659" w14:textId="77777777" w:rsidTr="00BD4847">
        <w:trPr>
          <w:trHeight w:val="89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C0B9F53" w14:textId="289351BA" w:rsidR="00EC71C5" w:rsidRPr="00EC71C5" w:rsidRDefault="00EC71C5" w:rsidP="00EC71C5">
            <w:pPr>
              <w:jc w:val="center"/>
              <w:rPr>
                <w:i/>
                <w:iCs/>
                <w:color w:val="FFFFFF" w:themeColor="background1"/>
              </w:rPr>
            </w:pPr>
            <w:r w:rsidRPr="00EC71C5">
              <w:rPr>
                <w:i/>
                <w:iCs/>
                <w:color w:val="FFFFFF" w:themeColor="background1"/>
              </w:rPr>
              <w:t>Public Information and Warning</w:t>
            </w:r>
          </w:p>
        </w:tc>
        <w:tc>
          <w:tcPr>
            <w:tcW w:w="1080" w:type="dxa"/>
            <w:shd w:val="clear" w:color="auto" w:fill="E7E6E6" w:themeFill="background2"/>
            <w:vAlign w:val="center"/>
          </w:tcPr>
          <w:p w14:paraId="14EC2259" w14:textId="6CB95613" w:rsidR="00EC71C5" w:rsidRPr="00EC71C5" w:rsidRDefault="00EC71C5" w:rsidP="00822729">
            <w:pPr>
              <w:jc w:val="center"/>
              <w:cnfStyle w:val="000000000000" w:firstRow="0" w:lastRow="0" w:firstColumn="0" w:lastColumn="0" w:oddVBand="0" w:evenVBand="0" w:oddHBand="0" w:evenHBand="0" w:firstRowFirstColumn="0" w:firstRowLastColumn="0" w:lastRowFirstColumn="0" w:lastRowLastColumn="0"/>
              <w:rPr>
                <w:i/>
                <w:iCs/>
              </w:rPr>
            </w:pPr>
            <w:r w:rsidRPr="00EC71C5">
              <w:rPr>
                <w:i/>
                <w:iCs/>
              </w:rPr>
              <w:t>1</w:t>
            </w:r>
          </w:p>
        </w:tc>
        <w:tc>
          <w:tcPr>
            <w:tcW w:w="4685" w:type="dxa"/>
            <w:vMerge/>
            <w:shd w:val="clear" w:color="auto" w:fill="E7E6E6" w:themeFill="background2"/>
            <w:vAlign w:val="center"/>
          </w:tcPr>
          <w:p w14:paraId="41EE7916" w14:textId="77777777" w:rsidR="00EC71C5" w:rsidRPr="00EC71C5" w:rsidRDefault="00EC71C5" w:rsidP="00822729">
            <w:pP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74A82924" w14:textId="77777777" w:rsidR="00EC71C5" w:rsidRPr="00EC71C5" w:rsidRDefault="00EC71C5" w:rsidP="00822729">
            <w:pPr>
              <w:jc w:val="center"/>
              <w:cnfStyle w:val="000000000000" w:firstRow="0" w:lastRow="0" w:firstColumn="0" w:lastColumn="0" w:oddVBand="0" w:evenVBand="0" w:oddHBand="0" w:evenHBand="0" w:firstRowFirstColumn="0" w:firstRowLastColumn="0" w:lastRowFirstColumn="0" w:lastRowLastColumn="0"/>
              <w:rPr>
                <w:i/>
                <w:iCs/>
              </w:rPr>
            </w:pPr>
          </w:p>
        </w:tc>
      </w:tr>
      <w:tr w:rsidR="00BD4847" w14:paraId="09397C9C"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F62BD04" w14:textId="6B60E7C5" w:rsidR="00BD4847" w:rsidRPr="00BD4847" w:rsidRDefault="00BD4847" w:rsidP="00EC71C5">
            <w:pPr>
              <w:jc w:val="center"/>
              <w:rPr>
                <w:i/>
                <w:iCs/>
                <w:color w:val="FFFFFF" w:themeColor="background1"/>
              </w:rPr>
            </w:pPr>
            <w:r w:rsidRPr="00BD4847">
              <w:rPr>
                <w:i/>
                <w:iCs/>
                <w:color w:val="FFFFFF" w:themeColor="background1"/>
              </w:rPr>
              <w:t>Planning</w:t>
            </w:r>
          </w:p>
        </w:tc>
        <w:tc>
          <w:tcPr>
            <w:tcW w:w="1080" w:type="dxa"/>
            <w:shd w:val="clear" w:color="auto" w:fill="E7E6E6" w:themeFill="background2"/>
            <w:vAlign w:val="center"/>
          </w:tcPr>
          <w:p w14:paraId="29FA02F8" w14:textId="7C3CCA4A" w:rsidR="00BD4847" w:rsidRPr="00BD4847" w:rsidRDefault="00BD4847" w:rsidP="00822729">
            <w:pPr>
              <w:jc w:val="center"/>
              <w:cnfStyle w:val="000000100000" w:firstRow="0" w:lastRow="0" w:firstColumn="0" w:lastColumn="0" w:oddVBand="0" w:evenVBand="0" w:oddHBand="1" w:evenHBand="0" w:firstRowFirstColumn="0" w:firstRowLastColumn="0" w:lastRowFirstColumn="0" w:lastRowLastColumn="0"/>
              <w:rPr>
                <w:i/>
                <w:iCs/>
              </w:rPr>
            </w:pPr>
            <w:r w:rsidRPr="00BD4847">
              <w:rPr>
                <w:i/>
                <w:iCs/>
              </w:rPr>
              <w:t>1</w:t>
            </w:r>
          </w:p>
        </w:tc>
        <w:tc>
          <w:tcPr>
            <w:tcW w:w="4685" w:type="dxa"/>
            <w:vMerge w:val="restart"/>
            <w:shd w:val="clear" w:color="auto" w:fill="E7E6E6" w:themeFill="background2"/>
            <w:vAlign w:val="center"/>
          </w:tcPr>
          <w:p w14:paraId="7750A6A1" w14:textId="466402FA" w:rsidR="00BD4847" w:rsidRPr="00BD4847" w:rsidRDefault="00BD4847" w:rsidP="00F12AFB">
            <w:pPr>
              <w:jc w:val="center"/>
              <w:cnfStyle w:val="000000100000" w:firstRow="0" w:lastRow="0" w:firstColumn="0" w:lastColumn="0" w:oddVBand="0" w:evenVBand="0" w:oddHBand="1" w:evenHBand="0" w:firstRowFirstColumn="0" w:firstRowLastColumn="0" w:lastRowFirstColumn="0" w:lastRowLastColumn="0"/>
              <w:rPr>
                <w:i/>
                <w:iCs/>
              </w:rPr>
            </w:pPr>
            <w:r w:rsidRPr="00BD4847">
              <w:rPr>
                <w:i/>
                <w:iCs/>
              </w:rPr>
              <w:t>Example: Determine the appropriate protective action (e.g., shelter-in-place, point-to-point evacuation, or hub and spoke evacuation).</w:t>
            </w:r>
          </w:p>
        </w:tc>
        <w:tc>
          <w:tcPr>
            <w:tcW w:w="2098" w:type="dxa"/>
            <w:vMerge w:val="restart"/>
            <w:shd w:val="clear" w:color="auto" w:fill="E7E6E6" w:themeFill="background2"/>
            <w:vAlign w:val="center"/>
          </w:tcPr>
          <w:p w14:paraId="6C1553B7" w14:textId="214E83A3" w:rsidR="00BD4847" w:rsidRPr="00BD4847" w:rsidRDefault="00BD4847" w:rsidP="00822729">
            <w:pPr>
              <w:jc w:val="center"/>
              <w:cnfStyle w:val="000000100000" w:firstRow="0" w:lastRow="0" w:firstColumn="0" w:lastColumn="0" w:oddVBand="0" w:evenVBand="0" w:oddHBand="1" w:evenHBand="0" w:firstRowFirstColumn="0" w:firstRowLastColumn="0" w:lastRowFirstColumn="0" w:lastRowLastColumn="0"/>
              <w:rPr>
                <w:i/>
                <w:iCs/>
              </w:rPr>
            </w:pPr>
            <w:r w:rsidRPr="00BD4847">
              <w:rPr>
                <w:i/>
                <w:iCs/>
              </w:rPr>
              <w:t>Emergency Management, Fire Services, Law Enforcement</w:t>
            </w:r>
          </w:p>
        </w:tc>
      </w:tr>
      <w:tr w:rsidR="00BD4847" w14:paraId="654A3F8D"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5FDDC56" w14:textId="3CDD2387" w:rsidR="00BD4847" w:rsidRPr="00BD4847" w:rsidRDefault="00BD4847" w:rsidP="00EC71C5">
            <w:pPr>
              <w:jc w:val="center"/>
              <w:rPr>
                <w:i/>
                <w:iCs/>
                <w:color w:val="FFFFFF" w:themeColor="background1"/>
              </w:rPr>
            </w:pPr>
            <w:r w:rsidRPr="00BD4847">
              <w:rPr>
                <w:i/>
                <w:iCs/>
                <w:color w:val="FFFFFF" w:themeColor="background1"/>
              </w:rPr>
              <w:t>Environmental Response/Health and Safety</w:t>
            </w:r>
          </w:p>
        </w:tc>
        <w:tc>
          <w:tcPr>
            <w:tcW w:w="1080" w:type="dxa"/>
            <w:shd w:val="clear" w:color="auto" w:fill="E7E6E6" w:themeFill="background2"/>
            <w:vAlign w:val="center"/>
          </w:tcPr>
          <w:p w14:paraId="66FA9CB7" w14:textId="29EEA91E" w:rsidR="00BD4847" w:rsidRPr="00BD4847" w:rsidRDefault="00BD4847" w:rsidP="00822729">
            <w:pPr>
              <w:jc w:val="center"/>
              <w:cnfStyle w:val="000000000000" w:firstRow="0" w:lastRow="0" w:firstColumn="0" w:lastColumn="0" w:oddVBand="0" w:evenVBand="0" w:oddHBand="0" w:evenHBand="0" w:firstRowFirstColumn="0" w:firstRowLastColumn="0" w:lastRowFirstColumn="0" w:lastRowLastColumn="0"/>
              <w:rPr>
                <w:i/>
                <w:iCs/>
              </w:rPr>
            </w:pPr>
            <w:r w:rsidRPr="00BD4847">
              <w:rPr>
                <w:i/>
                <w:iCs/>
              </w:rPr>
              <w:t>2</w:t>
            </w:r>
          </w:p>
        </w:tc>
        <w:tc>
          <w:tcPr>
            <w:tcW w:w="4685" w:type="dxa"/>
            <w:vMerge/>
            <w:shd w:val="clear" w:color="auto" w:fill="E7E6E6" w:themeFill="background2"/>
            <w:vAlign w:val="center"/>
          </w:tcPr>
          <w:p w14:paraId="375B11A4" w14:textId="77777777" w:rsidR="00BD4847" w:rsidRPr="00BD4847" w:rsidRDefault="00BD4847" w:rsidP="00F12AFB">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3BC08F67" w14:textId="77777777" w:rsidR="00BD4847" w:rsidRPr="00BD4847" w:rsidRDefault="00BD4847" w:rsidP="00822729">
            <w:pPr>
              <w:jc w:val="center"/>
              <w:cnfStyle w:val="000000000000" w:firstRow="0" w:lastRow="0" w:firstColumn="0" w:lastColumn="0" w:oddVBand="0" w:evenVBand="0" w:oddHBand="0" w:evenHBand="0" w:firstRowFirstColumn="0" w:firstRowLastColumn="0" w:lastRowFirstColumn="0" w:lastRowLastColumn="0"/>
              <w:rPr>
                <w:i/>
                <w:iCs/>
              </w:rPr>
            </w:pPr>
          </w:p>
        </w:tc>
      </w:tr>
      <w:tr w:rsidR="00BD4847" w14:paraId="5659B5D8"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E0C1FE1" w14:textId="1D8E6EC9" w:rsidR="00BD4847" w:rsidRPr="00BD4847" w:rsidRDefault="00BD4847" w:rsidP="00EC71C5">
            <w:pPr>
              <w:jc w:val="center"/>
              <w:rPr>
                <w:i/>
                <w:iCs/>
                <w:color w:val="FFFFFF" w:themeColor="background1"/>
              </w:rPr>
            </w:pPr>
            <w:r w:rsidRPr="00BD4847">
              <w:rPr>
                <w:i/>
                <w:iCs/>
                <w:color w:val="FFFFFF" w:themeColor="background1"/>
              </w:rPr>
              <w:t>Situational Assessment</w:t>
            </w:r>
          </w:p>
        </w:tc>
        <w:tc>
          <w:tcPr>
            <w:tcW w:w="1080" w:type="dxa"/>
            <w:shd w:val="clear" w:color="auto" w:fill="E7E6E6" w:themeFill="background2"/>
            <w:vAlign w:val="center"/>
          </w:tcPr>
          <w:p w14:paraId="722FE1B0" w14:textId="43297EB4" w:rsidR="00BD4847" w:rsidRPr="00BD4847" w:rsidRDefault="00BD4847" w:rsidP="00822729">
            <w:pPr>
              <w:jc w:val="center"/>
              <w:cnfStyle w:val="000000100000" w:firstRow="0" w:lastRow="0" w:firstColumn="0" w:lastColumn="0" w:oddVBand="0" w:evenVBand="0" w:oddHBand="1" w:evenHBand="0" w:firstRowFirstColumn="0" w:firstRowLastColumn="0" w:lastRowFirstColumn="0" w:lastRowLastColumn="0"/>
              <w:rPr>
                <w:i/>
                <w:iCs/>
              </w:rPr>
            </w:pPr>
            <w:r w:rsidRPr="00BD4847">
              <w:rPr>
                <w:i/>
                <w:iCs/>
              </w:rPr>
              <w:t>1</w:t>
            </w:r>
          </w:p>
        </w:tc>
        <w:tc>
          <w:tcPr>
            <w:tcW w:w="4685" w:type="dxa"/>
            <w:vMerge/>
            <w:shd w:val="clear" w:color="auto" w:fill="E7E6E6" w:themeFill="background2"/>
            <w:vAlign w:val="center"/>
          </w:tcPr>
          <w:p w14:paraId="31F20CCE" w14:textId="77777777" w:rsidR="00BD4847" w:rsidRPr="00BD4847" w:rsidRDefault="00BD4847" w:rsidP="00F12AFB">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2DE21C05" w14:textId="77777777" w:rsidR="00BD4847" w:rsidRPr="00BD4847" w:rsidRDefault="00BD4847" w:rsidP="00822729">
            <w:pPr>
              <w:jc w:val="center"/>
              <w:cnfStyle w:val="000000100000" w:firstRow="0" w:lastRow="0" w:firstColumn="0" w:lastColumn="0" w:oddVBand="0" w:evenVBand="0" w:oddHBand="1" w:evenHBand="0" w:firstRowFirstColumn="0" w:firstRowLastColumn="0" w:lastRowFirstColumn="0" w:lastRowLastColumn="0"/>
              <w:rPr>
                <w:i/>
                <w:iCs/>
              </w:rPr>
            </w:pPr>
          </w:p>
        </w:tc>
      </w:tr>
      <w:tr w:rsidR="00BD4847" w14:paraId="6AC68C6A"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80D6643" w14:textId="236E00F0" w:rsidR="00BD4847" w:rsidRPr="00822729" w:rsidRDefault="009A367F" w:rsidP="00EC71C5">
            <w:pPr>
              <w:jc w:val="center"/>
              <w:rPr>
                <w:i/>
                <w:iCs/>
                <w:color w:val="FFFFFF" w:themeColor="background1"/>
              </w:rPr>
            </w:pPr>
            <w:r w:rsidRPr="00822729">
              <w:rPr>
                <w:i/>
                <w:iCs/>
                <w:color w:val="FFFFFF" w:themeColor="background1"/>
              </w:rPr>
              <w:t>Situational Assessment</w:t>
            </w:r>
          </w:p>
        </w:tc>
        <w:tc>
          <w:tcPr>
            <w:tcW w:w="1080" w:type="dxa"/>
            <w:shd w:val="clear" w:color="auto" w:fill="E7E6E6" w:themeFill="background2"/>
            <w:vAlign w:val="center"/>
          </w:tcPr>
          <w:p w14:paraId="0518BF28" w14:textId="15EA5D0E" w:rsidR="00BD4847" w:rsidRPr="00822729" w:rsidRDefault="00822729" w:rsidP="00822729">
            <w:pPr>
              <w:jc w:val="center"/>
              <w:cnfStyle w:val="000000000000" w:firstRow="0" w:lastRow="0" w:firstColumn="0" w:lastColumn="0" w:oddVBand="0" w:evenVBand="0" w:oddHBand="0" w:evenHBand="0" w:firstRowFirstColumn="0" w:firstRowLastColumn="0" w:lastRowFirstColumn="0" w:lastRowLastColumn="0"/>
              <w:rPr>
                <w:i/>
                <w:iCs/>
              </w:rPr>
            </w:pPr>
            <w:r w:rsidRPr="00822729">
              <w:rPr>
                <w:i/>
                <w:iCs/>
              </w:rPr>
              <w:t>1</w:t>
            </w:r>
          </w:p>
        </w:tc>
        <w:tc>
          <w:tcPr>
            <w:tcW w:w="4685" w:type="dxa"/>
            <w:shd w:val="clear" w:color="auto" w:fill="E7E6E6" w:themeFill="background2"/>
            <w:vAlign w:val="center"/>
          </w:tcPr>
          <w:p w14:paraId="216A1875" w14:textId="6733FA14" w:rsidR="00BD4847" w:rsidRPr="00822729" w:rsidRDefault="00822729" w:rsidP="00F12AFB">
            <w:pPr>
              <w:jc w:val="center"/>
              <w:cnfStyle w:val="000000000000" w:firstRow="0" w:lastRow="0" w:firstColumn="0" w:lastColumn="0" w:oddVBand="0" w:evenVBand="0" w:oddHBand="0" w:evenHBand="0" w:firstRowFirstColumn="0" w:firstRowLastColumn="0" w:lastRowFirstColumn="0" w:lastRowLastColumn="0"/>
              <w:rPr>
                <w:i/>
                <w:iCs/>
              </w:rPr>
            </w:pPr>
            <w:r>
              <w:rPr>
                <w:i/>
                <w:iCs/>
              </w:rPr>
              <w:t xml:space="preserve">Example: </w:t>
            </w:r>
            <w:r w:rsidR="009A367F" w:rsidRPr="00822729">
              <w:rPr>
                <w:i/>
                <w:iCs/>
              </w:rPr>
              <w:t>Identify primary motorist and pedestrian evacuation routes.</w:t>
            </w:r>
          </w:p>
        </w:tc>
        <w:tc>
          <w:tcPr>
            <w:tcW w:w="2098" w:type="dxa"/>
            <w:shd w:val="clear" w:color="auto" w:fill="E7E6E6" w:themeFill="background2"/>
            <w:vAlign w:val="center"/>
          </w:tcPr>
          <w:p w14:paraId="7E38F972" w14:textId="62DD4609" w:rsidR="00BD4847" w:rsidRPr="00822729" w:rsidRDefault="009A367F" w:rsidP="00822729">
            <w:pPr>
              <w:jc w:val="center"/>
              <w:cnfStyle w:val="000000000000" w:firstRow="0" w:lastRow="0" w:firstColumn="0" w:lastColumn="0" w:oddVBand="0" w:evenVBand="0" w:oddHBand="0" w:evenHBand="0" w:firstRowFirstColumn="0" w:firstRowLastColumn="0" w:lastRowFirstColumn="0" w:lastRowLastColumn="0"/>
              <w:rPr>
                <w:i/>
                <w:iCs/>
              </w:rPr>
            </w:pPr>
            <w:r w:rsidRPr="00822729">
              <w:rPr>
                <w:i/>
                <w:iCs/>
              </w:rPr>
              <w:t>Emergency Management, Public Works</w:t>
            </w:r>
          </w:p>
        </w:tc>
      </w:tr>
      <w:tr w:rsidR="00BD4847" w14:paraId="13506954"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DDDBEAE" w14:textId="77777777" w:rsidR="00BD4847" w:rsidRPr="002D55FF" w:rsidRDefault="00BD4847" w:rsidP="00EC71C5">
            <w:pPr>
              <w:jc w:val="center"/>
              <w:rPr>
                <w:color w:val="FFFFFF" w:themeColor="background1"/>
              </w:rPr>
            </w:pPr>
          </w:p>
        </w:tc>
        <w:tc>
          <w:tcPr>
            <w:tcW w:w="1080" w:type="dxa"/>
            <w:shd w:val="clear" w:color="auto" w:fill="E7E6E6" w:themeFill="background2"/>
            <w:vAlign w:val="center"/>
          </w:tcPr>
          <w:p w14:paraId="2EE8EF88" w14:textId="77777777" w:rsidR="00BD4847" w:rsidRDefault="00BD4847" w:rsidP="00822729">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3939F179" w14:textId="77777777" w:rsidR="00BD4847" w:rsidRDefault="00BD4847"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7EF18A37" w14:textId="77777777" w:rsidR="00BD4847" w:rsidRDefault="00BD4847" w:rsidP="00822729">
            <w:pPr>
              <w:jc w:val="center"/>
              <w:cnfStyle w:val="000000100000" w:firstRow="0" w:lastRow="0" w:firstColumn="0" w:lastColumn="0" w:oddVBand="0" w:evenVBand="0" w:oddHBand="1" w:evenHBand="0" w:firstRowFirstColumn="0" w:firstRowLastColumn="0" w:lastRowFirstColumn="0" w:lastRowLastColumn="0"/>
            </w:pPr>
          </w:p>
        </w:tc>
      </w:tr>
      <w:tr w:rsidR="00822729" w14:paraId="73DB9DE7"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8B65B9C" w14:textId="77777777" w:rsidR="00822729" w:rsidRPr="002D55FF" w:rsidRDefault="00822729" w:rsidP="00EC71C5">
            <w:pPr>
              <w:jc w:val="center"/>
              <w:rPr>
                <w:color w:val="FFFFFF" w:themeColor="background1"/>
              </w:rPr>
            </w:pPr>
          </w:p>
        </w:tc>
        <w:tc>
          <w:tcPr>
            <w:tcW w:w="1080" w:type="dxa"/>
            <w:shd w:val="clear" w:color="auto" w:fill="E7E6E6" w:themeFill="background2"/>
            <w:vAlign w:val="center"/>
          </w:tcPr>
          <w:p w14:paraId="36E54D7C" w14:textId="77777777" w:rsidR="00822729" w:rsidRDefault="00822729" w:rsidP="00822729">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15DA5169" w14:textId="77777777" w:rsidR="00822729" w:rsidRDefault="00822729"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7371E7EE" w14:textId="77777777" w:rsidR="00822729" w:rsidRDefault="00822729" w:rsidP="00822729">
            <w:pPr>
              <w:jc w:val="center"/>
              <w:cnfStyle w:val="000000000000" w:firstRow="0" w:lastRow="0" w:firstColumn="0" w:lastColumn="0" w:oddVBand="0" w:evenVBand="0" w:oddHBand="0" w:evenHBand="0" w:firstRowFirstColumn="0" w:firstRowLastColumn="0" w:lastRowFirstColumn="0" w:lastRowLastColumn="0"/>
            </w:pPr>
          </w:p>
        </w:tc>
      </w:tr>
      <w:tr w:rsidR="00BD4847" w14:paraId="51688A70"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BB63EA0" w14:textId="77777777" w:rsidR="00BD4847" w:rsidRPr="002D55FF" w:rsidRDefault="00BD4847" w:rsidP="00EC71C5">
            <w:pPr>
              <w:jc w:val="center"/>
              <w:rPr>
                <w:color w:val="FFFFFF" w:themeColor="background1"/>
              </w:rPr>
            </w:pPr>
          </w:p>
        </w:tc>
        <w:tc>
          <w:tcPr>
            <w:tcW w:w="1080" w:type="dxa"/>
            <w:shd w:val="clear" w:color="auto" w:fill="E7E6E6" w:themeFill="background2"/>
            <w:vAlign w:val="center"/>
          </w:tcPr>
          <w:p w14:paraId="398D3267" w14:textId="77777777" w:rsidR="00BD4847" w:rsidRDefault="00BD4847" w:rsidP="00822729">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78D36EAF" w14:textId="77777777" w:rsidR="00BD4847" w:rsidRDefault="00BD4847"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624A2489" w14:textId="77777777" w:rsidR="00BD4847" w:rsidRDefault="00BD4847" w:rsidP="00822729">
            <w:pPr>
              <w:jc w:val="center"/>
              <w:cnfStyle w:val="000000100000" w:firstRow="0" w:lastRow="0" w:firstColumn="0" w:lastColumn="0" w:oddVBand="0" w:evenVBand="0" w:oddHBand="1" w:evenHBand="0" w:firstRowFirstColumn="0" w:firstRowLastColumn="0" w:lastRowFirstColumn="0" w:lastRowLastColumn="0"/>
            </w:pPr>
          </w:p>
        </w:tc>
      </w:tr>
      <w:tr w:rsidR="00390A01" w14:paraId="5BC4BCF4"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8355DFC" w14:textId="0DFBE7F1" w:rsidR="00377BB5" w:rsidRPr="002D55FF" w:rsidRDefault="00377BB5" w:rsidP="00EC71C5">
            <w:pPr>
              <w:jc w:val="center"/>
              <w:rPr>
                <w:color w:val="FFFFFF" w:themeColor="background1"/>
              </w:rPr>
            </w:pPr>
            <w:r w:rsidRPr="002D55FF">
              <w:rPr>
                <w:color w:val="FFFFFF" w:themeColor="background1"/>
              </w:rPr>
              <w:t>Planning</w:t>
            </w:r>
          </w:p>
        </w:tc>
        <w:tc>
          <w:tcPr>
            <w:tcW w:w="1080" w:type="dxa"/>
            <w:shd w:val="clear" w:color="auto" w:fill="auto"/>
            <w:vAlign w:val="center"/>
          </w:tcPr>
          <w:p w14:paraId="42635813" w14:textId="542773E6" w:rsidR="00377BB5" w:rsidRDefault="00377BB5" w:rsidP="00377BB5">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restart"/>
            <w:shd w:val="clear" w:color="auto" w:fill="auto"/>
            <w:vAlign w:val="center"/>
          </w:tcPr>
          <w:p w14:paraId="7836AE56" w14:textId="77F5D68C" w:rsidR="00377BB5" w:rsidRDefault="00377BB5" w:rsidP="00F12AFB">
            <w:pPr>
              <w:jc w:val="center"/>
              <w:cnfStyle w:val="000000000000" w:firstRow="0" w:lastRow="0" w:firstColumn="0" w:lastColumn="0" w:oddVBand="0" w:evenVBand="0" w:oddHBand="0" w:evenHBand="0" w:firstRowFirstColumn="0" w:firstRowLastColumn="0" w:lastRowFirstColumn="0" w:lastRowLastColumn="0"/>
            </w:pPr>
            <w:r>
              <w:t>Coordinating and Establishing Operational Priorities</w:t>
            </w:r>
          </w:p>
        </w:tc>
        <w:tc>
          <w:tcPr>
            <w:tcW w:w="2098" w:type="dxa"/>
            <w:vMerge w:val="restart"/>
            <w:shd w:val="clear" w:color="auto" w:fill="auto"/>
            <w:vAlign w:val="center"/>
          </w:tcPr>
          <w:p w14:paraId="64CB067C" w14:textId="77777777" w:rsidR="00377BB5" w:rsidRDefault="00377BB5" w:rsidP="00377BB5">
            <w:pPr>
              <w:jc w:val="center"/>
              <w:cnfStyle w:val="000000000000" w:firstRow="0" w:lastRow="0" w:firstColumn="0" w:lastColumn="0" w:oddVBand="0" w:evenVBand="0" w:oddHBand="0" w:evenHBand="0" w:firstRowFirstColumn="0" w:firstRowLastColumn="0" w:lastRowFirstColumn="0" w:lastRowLastColumn="0"/>
            </w:pPr>
          </w:p>
        </w:tc>
      </w:tr>
      <w:tr w:rsidR="00390A01" w14:paraId="20C092FE"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5D9C31E" w14:textId="13FDCEE9" w:rsidR="00377BB5" w:rsidRPr="002D55FF" w:rsidRDefault="00377BB5" w:rsidP="00EC71C5">
            <w:pPr>
              <w:jc w:val="center"/>
              <w:rPr>
                <w:color w:val="FFFFFF" w:themeColor="background1"/>
              </w:rPr>
            </w:pPr>
            <w:r w:rsidRPr="002D55FF">
              <w:rPr>
                <w:color w:val="FFFFFF" w:themeColor="background1"/>
              </w:rPr>
              <w:t>Public Information and Warning</w:t>
            </w:r>
          </w:p>
        </w:tc>
        <w:tc>
          <w:tcPr>
            <w:tcW w:w="1080" w:type="dxa"/>
            <w:shd w:val="clear" w:color="auto" w:fill="auto"/>
            <w:vAlign w:val="center"/>
          </w:tcPr>
          <w:p w14:paraId="0E1F0C86" w14:textId="26AF8441" w:rsidR="00377BB5" w:rsidRDefault="00377BB5" w:rsidP="00377BB5">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5830341D" w14:textId="77777777" w:rsidR="00377BB5" w:rsidRDefault="00377BB5"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4C4C28A8" w14:textId="77777777" w:rsidR="00377BB5" w:rsidRDefault="00377BB5" w:rsidP="00377BB5">
            <w:pPr>
              <w:jc w:val="center"/>
              <w:cnfStyle w:val="000000100000" w:firstRow="0" w:lastRow="0" w:firstColumn="0" w:lastColumn="0" w:oddVBand="0" w:evenVBand="0" w:oddHBand="1" w:evenHBand="0" w:firstRowFirstColumn="0" w:firstRowLastColumn="0" w:lastRowFirstColumn="0" w:lastRowLastColumn="0"/>
            </w:pPr>
          </w:p>
        </w:tc>
      </w:tr>
      <w:tr w:rsidR="00844CF0" w14:paraId="2107CED7"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8C009E7" w14:textId="6B9F1364" w:rsidR="00844CF0" w:rsidRPr="002D55FF" w:rsidRDefault="00844CF0" w:rsidP="00EC71C5">
            <w:pPr>
              <w:jc w:val="center"/>
              <w:rPr>
                <w:color w:val="FFFFFF" w:themeColor="background1"/>
              </w:rPr>
            </w:pPr>
            <w:r>
              <w:rPr>
                <w:color w:val="FFFFFF" w:themeColor="background1"/>
              </w:rPr>
              <w:t>Operational Coordination</w:t>
            </w:r>
          </w:p>
        </w:tc>
        <w:tc>
          <w:tcPr>
            <w:tcW w:w="1080" w:type="dxa"/>
            <w:shd w:val="clear" w:color="auto" w:fill="auto"/>
            <w:vAlign w:val="center"/>
          </w:tcPr>
          <w:p w14:paraId="6A48BE07" w14:textId="50B7D871" w:rsidR="00844CF0" w:rsidRDefault="00844CF0" w:rsidP="00377BB5">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03AF0DF4" w14:textId="77777777" w:rsidR="00844CF0" w:rsidRDefault="00844CF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6DB70355" w14:textId="77777777" w:rsidR="00844CF0" w:rsidRDefault="00844CF0" w:rsidP="00377BB5">
            <w:pPr>
              <w:jc w:val="center"/>
              <w:cnfStyle w:val="000000000000" w:firstRow="0" w:lastRow="0" w:firstColumn="0" w:lastColumn="0" w:oddVBand="0" w:evenVBand="0" w:oddHBand="0" w:evenHBand="0" w:firstRowFirstColumn="0" w:firstRowLastColumn="0" w:lastRowFirstColumn="0" w:lastRowLastColumn="0"/>
            </w:pPr>
          </w:p>
        </w:tc>
      </w:tr>
      <w:tr w:rsidR="00390A01" w14:paraId="2A52BDEA"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1165D4E" w14:textId="0AF789A1" w:rsidR="00377BB5" w:rsidRPr="002D55FF" w:rsidRDefault="00377BB5" w:rsidP="00EC71C5">
            <w:pPr>
              <w:jc w:val="center"/>
              <w:rPr>
                <w:color w:val="FFFFFF" w:themeColor="background1"/>
              </w:rPr>
            </w:pPr>
            <w:r w:rsidRPr="002D55FF">
              <w:rPr>
                <w:color w:val="FFFFFF" w:themeColor="background1"/>
              </w:rPr>
              <w:t>Environmental Response/Health and Safety</w:t>
            </w:r>
          </w:p>
        </w:tc>
        <w:tc>
          <w:tcPr>
            <w:tcW w:w="1080" w:type="dxa"/>
            <w:shd w:val="clear" w:color="auto" w:fill="auto"/>
            <w:vAlign w:val="center"/>
          </w:tcPr>
          <w:p w14:paraId="32067498" w14:textId="5DA1E3DD" w:rsidR="00377BB5" w:rsidRDefault="00377BB5" w:rsidP="00377BB5">
            <w:pPr>
              <w:jc w:val="center"/>
              <w:cnfStyle w:val="000000100000" w:firstRow="0" w:lastRow="0" w:firstColumn="0" w:lastColumn="0" w:oddVBand="0" w:evenVBand="0" w:oddHBand="1" w:evenHBand="0" w:firstRowFirstColumn="0" w:firstRowLastColumn="0" w:lastRowFirstColumn="0" w:lastRowLastColumn="0"/>
            </w:pPr>
            <w:r>
              <w:t>1, 2</w:t>
            </w:r>
          </w:p>
        </w:tc>
        <w:tc>
          <w:tcPr>
            <w:tcW w:w="4685" w:type="dxa"/>
            <w:vMerge/>
            <w:shd w:val="clear" w:color="auto" w:fill="auto"/>
            <w:vAlign w:val="center"/>
          </w:tcPr>
          <w:p w14:paraId="3CB3BD57" w14:textId="77777777" w:rsidR="00377BB5" w:rsidRDefault="00377BB5"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56738F71" w14:textId="77777777" w:rsidR="00377BB5" w:rsidRDefault="00377BB5" w:rsidP="00377BB5">
            <w:pPr>
              <w:jc w:val="center"/>
              <w:cnfStyle w:val="000000100000" w:firstRow="0" w:lastRow="0" w:firstColumn="0" w:lastColumn="0" w:oddVBand="0" w:evenVBand="0" w:oddHBand="1" w:evenHBand="0" w:firstRowFirstColumn="0" w:firstRowLastColumn="0" w:lastRowFirstColumn="0" w:lastRowLastColumn="0"/>
            </w:pPr>
          </w:p>
        </w:tc>
      </w:tr>
      <w:tr w:rsidR="00390A01" w14:paraId="055A540C"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9B0658F" w14:textId="556795D1" w:rsidR="00377BB5" w:rsidRPr="002D55FF" w:rsidRDefault="00377BB5" w:rsidP="00EC71C5">
            <w:pPr>
              <w:jc w:val="center"/>
              <w:rPr>
                <w:color w:val="FFFFFF" w:themeColor="background1"/>
              </w:rPr>
            </w:pPr>
            <w:r w:rsidRPr="002D55FF">
              <w:rPr>
                <w:color w:val="FFFFFF" w:themeColor="background1"/>
              </w:rPr>
              <w:t>Situational Assessment</w:t>
            </w:r>
          </w:p>
        </w:tc>
        <w:tc>
          <w:tcPr>
            <w:tcW w:w="1080" w:type="dxa"/>
            <w:shd w:val="clear" w:color="auto" w:fill="auto"/>
            <w:vAlign w:val="center"/>
          </w:tcPr>
          <w:p w14:paraId="4F34E5C1" w14:textId="36718BD4" w:rsidR="00377BB5" w:rsidRDefault="00377BB5" w:rsidP="00377BB5">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3B5F0FE7" w14:textId="77777777" w:rsidR="00377BB5" w:rsidRDefault="00377BB5"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48F1F53F" w14:textId="77777777" w:rsidR="00377BB5" w:rsidRDefault="00377BB5" w:rsidP="00377BB5">
            <w:pPr>
              <w:jc w:val="center"/>
              <w:cnfStyle w:val="000000000000" w:firstRow="0" w:lastRow="0" w:firstColumn="0" w:lastColumn="0" w:oddVBand="0" w:evenVBand="0" w:oddHBand="0" w:evenHBand="0" w:firstRowFirstColumn="0" w:firstRowLastColumn="0" w:lastRowFirstColumn="0" w:lastRowLastColumn="0"/>
            </w:pPr>
          </w:p>
        </w:tc>
      </w:tr>
      <w:tr w:rsidR="00844CF0" w14:paraId="6E43B778"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853AAD1" w14:textId="5FD4CE7A" w:rsidR="00844CF0" w:rsidRPr="00844CF0" w:rsidRDefault="00844CF0" w:rsidP="00EC71C5">
            <w:pPr>
              <w:jc w:val="center"/>
              <w:rPr>
                <w:i/>
                <w:iCs/>
                <w:color w:val="FFFFFF" w:themeColor="background1"/>
              </w:rPr>
            </w:pPr>
            <w:r w:rsidRPr="00844CF0">
              <w:rPr>
                <w:i/>
                <w:iCs/>
                <w:color w:val="FFFFFF" w:themeColor="background1"/>
              </w:rPr>
              <w:t>Operational Coordination</w:t>
            </w:r>
          </w:p>
        </w:tc>
        <w:tc>
          <w:tcPr>
            <w:tcW w:w="1080" w:type="dxa"/>
            <w:shd w:val="clear" w:color="auto" w:fill="E7E6E6" w:themeFill="background2"/>
            <w:vAlign w:val="center"/>
          </w:tcPr>
          <w:p w14:paraId="7CCCDEA0" w14:textId="525BB3EB" w:rsidR="00844CF0" w:rsidRPr="00844CF0" w:rsidRDefault="00844CF0" w:rsidP="00377BB5">
            <w:pPr>
              <w:jc w:val="center"/>
              <w:cnfStyle w:val="000000100000" w:firstRow="0" w:lastRow="0" w:firstColumn="0" w:lastColumn="0" w:oddVBand="0" w:evenVBand="0" w:oddHBand="1" w:evenHBand="0" w:firstRowFirstColumn="0" w:firstRowLastColumn="0" w:lastRowFirstColumn="0" w:lastRowLastColumn="0"/>
              <w:rPr>
                <w:i/>
                <w:iCs/>
              </w:rPr>
            </w:pPr>
            <w:r w:rsidRPr="00844CF0">
              <w:rPr>
                <w:i/>
                <w:iCs/>
              </w:rPr>
              <w:t>1</w:t>
            </w:r>
          </w:p>
        </w:tc>
        <w:tc>
          <w:tcPr>
            <w:tcW w:w="4685" w:type="dxa"/>
            <w:vMerge w:val="restart"/>
            <w:shd w:val="clear" w:color="auto" w:fill="E7E6E6" w:themeFill="background2"/>
            <w:vAlign w:val="center"/>
          </w:tcPr>
          <w:p w14:paraId="5A85A3FF" w14:textId="1A1EAC33" w:rsidR="00844CF0" w:rsidRPr="00844CF0" w:rsidRDefault="00844CF0" w:rsidP="00F12AFB">
            <w:pPr>
              <w:jc w:val="center"/>
              <w:cnfStyle w:val="000000100000" w:firstRow="0" w:lastRow="0" w:firstColumn="0" w:lastColumn="0" w:oddVBand="0" w:evenVBand="0" w:oddHBand="1" w:evenHBand="0" w:firstRowFirstColumn="0" w:firstRowLastColumn="0" w:lastRowFirstColumn="0" w:lastRowLastColumn="0"/>
              <w:rPr>
                <w:i/>
                <w:iCs/>
              </w:rPr>
            </w:pPr>
            <w:r w:rsidRPr="00844CF0">
              <w:rPr>
                <w:i/>
                <w:iCs/>
              </w:rPr>
              <w:t xml:space="preserve">Example: </w:t>
            </w:r>
            <w:r w:rsidR="00BD4847" w:rsidRPr="00BD4847">
              <w:rPr>
                <w:i/>
                <w:iCs/>
              </w:rPr>
              <w:t>Determine zones affected (or likely impacted) by the</w:t>
            </w:r>
            <w:r w:rsidR="009A367F">
              <w:rPr>
                <w:i/>
                <w:iCs/>
              </w:rPr>
              <w:t xml:space="preserve"> i</w:t>
            </w:r>
            <w:r w:rsidR="00BD4847" w:rsidRPr="00BD4847">
              <w:rPr>
                <w:i/>
                <w:iCs/>
              </w:rPr>
              <w:t>ncident</w:t>
            </w:r>
            <w:r w:rsidR="00BD4847">
              <w:rPr>
                <w:i/>
                <w:iCs/>
              </w:rPr>
              <w:t xml:space="preserve"> to e</w:t>
            </w:r>
            <w:r w:rsidRPr="00844CF0">
              <w:rPr>
                <w:i/>
                <w:iCs/>
              </w:rPr>
              <w:t xml:space="preserve">stablish a Common Operating Picture </w:t>
            </w:r>
            <w:r w:rsidR="00BD4847">
              <w:rPr>
                <w:i/>
                <w:iCs/>
              </w:rPr>
              <w:t>and</w:t>
            </w:r>
            <w:r w:rsidRPr="00844CF0">
              <w:rPr>
                <w:i/>
                <w:iCs/>
              </w:rPr>
              <w:t xml:space="preserve"> determine the objective priorities.</w:t>
            </w:r>
          </w:p>
        </w:tc>
        <w:tc>
          <w:tcPr>
            <w:tcW w:w="2098" w:type="dxa"/>
            <w:vMerge w:val="restart"/>
            <w:shd w:val="clear" w:color="auto" w:fill="E7E6E6" w:themeFill="background2"/>
            <w:vAlign w:val="center"/>
          </w:tcPr>
          <w:p w14:paraId="53F161D9" w14:textId="12529AB7" w:rsidR="00844CF0" w:rsidRPr="00844CF0" w:rsidRDefault="00844CF0" w:rsidP="00377BB5">
            <w:pPr>
              <w:jc w:val="center"/>
              <w:cnfStyle w:val="000000100000" w:firstRow="0" w:lastRow="0" w:firstColumn="0" w:lastColumn="0" w:oddVBand="0" w:evenVBand="0" w:oddHBand="1" w:evenHBand="0" w:firstRowFirstColumn="0" w:firstRowLastColumn="0" w:lastRowFirstColumn="0" w:lastRowLastColumn="0"/>
              <w:rPr>
                <w:i/>
                <w:iCs/>
              </w:rPr>
            </w:pPr>
            <w:r w:rsidRPr="00844CF0">
              <w:rPr>
                <w:i/>
                <w:iCs/>
              </w:rPr>
              <w:t>Emergency Management, Law Enforcement, Fire Services, Public Works</w:t>
            </w:r>
          </w:p>
        </w:tc>
      </w:tr>
      <w:tr w:rsidR="00844CF0" w14:paraId="339FC8A1"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2ACA9CF" w14:textId="6B3F5366" w:rsidR="00844CF0" w:rsidRPr="00844CF0" w:rsidRDefault="00844CF0" w:rsidP="00EC71C5">
            <w:pPr>
              <w:jc w:val="center"/>
              <w:rPr>
                <w:i/>
                <w:iCs/>
                <w:color w:val="FFFFFF" w:themeColor="background1"/>
              </w:rPr>
            </w:pPr>
            <w:r w:rsidRPr="00844CF0">
              <w:rPr>
                <w:i/>
                <w:iCs/>
                <w:color w:val="FFFFFF" w:themeColor="background1"/>
              </w:rPr>
              <w:t>Situational Assessment</w:t>
            </w:r>
          </w:p>
        </w:tc>
        <w:tc>
          <w:tcPr>
            <w:tcW w:w="1080" w:type="dxa"/>
            <w:shd w:val="clear" w:color="auto" w:fill="E7E6E6" w:themeFill="background2"/>
            <w:vAlign w:val="center"/>
          </w:tcPr>
          <w:p w14:paraId="34FB2C96" w14:textId="0201FF48" w:rsidR="00844CF0" w:rsidRPr="00844CF0" w:rsidRDefault="00844CF0" w:rsidP="00377BB5">
            <w:pPr>
              <w:jc w:val="center"/>
              <w:cnfStyle w:val="000000000000" w:firstRow="0" w:lastRow="0" w:firstColumn="0" w:lastColumn="0" w:oddVBand="0" w:evenVBand="0" w:oddHBand="0" w:evenHBand="0" w:firstRowFirstColumn="0" w:firstRowLastColumn="0" w:lastRowFirstColumn="0" w:lastRowLastColumn="0"/>
              <w:rPr>
                <w:i/>
                <w:iCs/>
              </w:rPr>
            </w:pPr>
            <w:r w:rsidRPr="00844CF0">
              <w:rPr>
                <w:i/>
                <w:iCs/>
              </w:rPr>
              <w:t>1</w:t>
            </w:r>
          </w:p>
        </w:tc>
        <w:tc>
          <w:tcPr>
            <w:tcW w:w="4685" w:type="dxa"/>
            <w:vMerge/>
            <w:shd w:val="clear" w:color="auto" w:fill="E7E6E6" w:themeFill="background2"/>
            <w:vAlign w:val="center"/>
          </w:tcPr>
          <w:p w14:paraId="22EA4DCA" w14:textId="77777777" w:rsidR="00844CF0" w:rsidRPr="00844CF0" w:rsidRDefault="00844CF0" w:rsidP="00F12AFB">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11B6F9F4" w14:textId="77777777" w:rsidR="00844CF0" w:rsidRPr="00844CF0" w:rsidRDefault="00844CF0" w:rsidP="00377BB5">
            <w:pPr>
              <w:jc w:val="center"/>
              <w:cnfStyle w:val="000000000000" w:firstRow="0" w:lastRow="0" w:firstColumn="0" w:lastColumn="0" w:oddVBand="0" w:evenVBand="0" w:oddHBand="0" w:evenHBand="0" w:firstRowFirstColumn="0" w:firstRowLastColumn="0" w:lastRowFirstColumn="0" w:lastRowLastColumn="0"/>
              <w:rPr>
                <w:i/>
                <w:iCs/>
              </w:rPr>
            </w:pPr>
          </w:p>
        </w:tc>
      </w:tr>
      <w:tr w:rsidR="009F5E00" w14:paraId="3089DEE3"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F407769" w14:textId="09F3CBF7" w:rsidR="009F5E00" w:rsidRPr="002D55FF" w:rsidRDefault="009F5E00" w:rsidP="009F5E00">
            <w:pPr>
              <w:jc w:val="center"/>
              <w:rPr>
                <w:color w:val="FFFFFF" w:themeColor="background1"/>
              </w:rPr>
            </w:pPr>
            <w:r w:rsidRPr="00844CF0">
              <w:rPr>
                <w:i/>
                <w:iCs/>
                <w:color w:val="FFFFFF" w:themeColor="background1"/>
              </w:rPr>
              <w:t>Operational Coordination</w:t>
            </w:r>
          </w:p>
        </w:tc>
        <w:tc>
          <w:tcPr>
            <w:tcW w:w="1080" w:type="dxa"/>
            <w:shd w:val="clear" w:color="auto" w:fill="E7E6E6" w:themeFill="background2"/>
            <w:vAlign w:val="center"/>
          </w:tcPr>
          <w:p w14:paraId="1731DC27" w14:textId="68E47A66"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rsidRPr="00844CF0">
              <w:rPr>
                <w:i/>
                <w:iCs/>
              </w:rPr>
              <w:t>1</w:t>
            </w:r>
          </w:p>
        </w:tc>
        <w:tc>
          <w:tcPr>
            <w:tcW w:w="4685" w:type="dxa"/>
            <w:vMerge w:val="restart"/>
            <w:shd w:val="clear" w:color="auto" w:fill="E7E6E6" w:themeFill="background2"/>
            <w:vAlign w:val="center"/>
          </w:tcPr>
          <w:p w14:paraId="6ED771F2" w14:textId="4E415552" w:rsidR="009F5E00" w:rsidRPr="00A57BEB" w:rsidRDefault="009F5E00" w:rsidP="00F12AFB">
            <w:pPr>
              <w:jc w:val="center"/>
              <w:cnfStyle w:val="000000100000" w:firstRow="0" w:lastRow="0" w:firstColumn="0" w:lastColumn="0" w:oddVBand="0" w:evenVBand="0" w:oddHBand="1" w:evenHBand="0" w:firstRowFirstColumn="0" w:firstRowLastColumn="0" w:lastRowFirstColumn="0" w:lastRowLastColumn="0"/>
              <w:rPr>
                <w:i/>
                <w:iCs/>
              </w:rPr>
            </w:pPr>
            <w:r w:rsidRPr="00A57BEB">
              <w:rPr>
                <w:i/>
                <w:iCs/>
              </w:rPr>
              <w:t>Example: Determine the need for contraflow</w:t>
            </w:r>
          </w:p>
        </w:tc>
        <w:tc>
          <w:tcPr>
            <w:tcW w:w="2098" w:type="dxa"/>
            <w:vMerge w:val="restart"/>
            <w:shd w:val="clear" w:color="auto" w:fill="E7E6E6" w:themeFill="background2"/>
            <w:vAlign w:val="center"/>
          </w:tcPr>
          <w:p w14:paraId="5A3B5071" w14:textId="39A61ECB" w:rsidR="009F5E00" w:rsidRPr="00A57BEB" w:rsidRDefault="009F5E00" w:rsidP="009F5E00">
            <w:pPr>
              <w:jc w:val="center"/>
              <w:cnfStyle w:val="000000100000" w:firstRow="0" w:lastRow="0" w:firstColumn="0" w:lastColumn="0" w:oddVBand="0" w:evenVBand="0" w:oddHBand="1" w:evenHBand="0" w:firstRowFirstColumn="0" w:firstRowLastColumn="0" w:lastRowFirstColumn="0" w:lastRowLastColumn="0"/>
              <w:rPr>
                <w:i/>
                <w:iCs/>
              </w:rPr>
            </w:pPr>
            <w:r w:rsidRPr="00A57BEB">
              <w:rPr>
                <w:i/>
                <w:iCs/>
              </w:rPr>
              <w:t>Law Enforcement</w:t>
            </w:r>
          </w:p>
        </w:tc>
      </w:tr>
      <w:tr w:rsidR="009F5E00" w14:paraId="3B19E92E"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044E6B2" w14:textId="203899B0" w:rsidR="009F5E00" w:rsidRPr="002D55FF" w:rsidRDefault="009F5E00" w:rsidP="009F5E00">
            <w:pPr>
              <w:jc w:val="center"/>
              <w:rPr>
                <w:color w:val="FFFFFF" w:themeColor="background1"/>
              </w:rPr>
            </w:pPr>
            <w:r w:rsidRPr="00844CF0">
              <w:rPr>
                <w:i/>
                <w:iCs/>
                <w:color w:val="FFFFFF" w:themeColor="background1"/>
              </w:rPr>
              <w:t>Situational Assessment</w:t>
            </w:r>
          </w:p>
        </w:tc>
        <w:tc>
          <w:tcPr>
            <w:tcW w:w="1080" w:type="dxa"/>
            <w:shd w:val="clear" w:color="auto" w:fill="E7E6E6" w:themeFill="background2"/>
            <w:vAlign w:val="center"/>
          </w:tcPr>
          <w:p w14:paraId="3E52EAC5" w14:textId="366CA75D"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rsidRPr="00844CF0">
              <w:rPr>
                <w:i/>
                <w:iCs/>
              </w:rPr>
              <w:t>1</w:t>
            </w:r>
          </w:p>
        </w:tc>
        <w:tc>
          <w:tcPr>
            <w:tcW w:w="4685" w:type="dxa"/>
            <w:vMerge/>
            <w:shd w:val="clear" w:color="auto" w:fill="E7E6E6" w:themeFill="background2"/>
            <w:vAlign w:val="center"/>
          </w:tcPr>
          <w:p w14:paraId="0E055293"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E7E6E6" w:themeFill="background2"/>
            <w:vAlign w:val="center"/>
          </w:tcPr>
          <w:p w14:paraId="7D3D7E0E"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BD4847" w14:paraId="070FA2AD"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65985B3" w14:textId="3A77BC72" w:rsidR="00BD4847" w:rsidRPr="00BD4847" w:rsidRDefault="00BD4847" w:rsidP="009F5E00">
            <w:pPr>
              <w:jc w:val="center"/>
              <w:rPr>
                <w:i/>
                <w:iCs/>
                <w:color w:val="FFFFFF" w:themeColor="background1"/>
              </w:rPr>
            </w:pPr>
            <w:r w:rsidRPr="00BD4847">
              <w:rPr>
                <w:i/>
                <w:iCs/>
                <w:color w:val="FFFFFF" w:themeColor="background1"/>
              </w:rPr>
              <w:t>Environmental Response/Health and Safety</w:t>
            </w:r>
          </w:p>
        </w:tc>
        <w:tc>
          <w:tcPr>
            <w:tcW w:w="1080" w:type="dxa"/>
            <w:shd w:val="clear" w:color="auto" w:fill="E7E6E6" w:themeFill="background2"/>
            <w:vAlign w:val="center"/>
          </w:tcPr>
          <w:p w14:paraId="436B0A4E" w14:textId="1E854598" w:rsidR="00BD4847" w:rsidRPr="00BD4847" w:rsidRDefault="00BD4847" w:rsidP="009F5E00">
            <w:pPr>
              <w:jc w:val="center"/>
              <w:cnfStyle w:val="000000100000" w:firstRow="0" w:lastRow="0" w:firstColumn="0" w:lastColumn="0" w:oddVBand="0" w:evenVBand="0" w:oddHBand="1" w:evenHBand="0" w:firstRowFirstColumn="0" w:firstRowLastColumn="0" w:lastRowFirstColumn="0" w:lastRowLastColumn="0"/>
              <w:rPr>
                <w:i/>
                <w:iCs/>
              </w:rPr>
            </w:pPr>
            <w:r w:rsidRPr="00BD4847">
              <w:rPr>
                <w:i/>
                <w:iCs/>
              </w:rPr>
              <w:t>2</w:t>
            </w:r>
          </w:p>
        </w:tc>
        <w:tc>
          <w:tcPr>
            <w:tcW w:w="4685" w:type="dxa"/>
            <w:vMerge w:val="restart"/>
            <w:shd w:val="clear" w:color="auto" w:fill="E7E6E6" w:themeFill="background2"/>
            <w:vAlign w:val="center"/>
          </w:tcPr>
          <w:p w14:paraId="7C7729D9" w14:textId="6662EEDB" w:rsidR="00BD4847" w:rsidRPr="00BD4847" w:rsidRDefault="00BD4847" w:rsidP="00F12AFB">
            <w:pPr>
              <w:jc w:val="center"/>
              <w:cnfStyle w:val="000000100000" w:firstRow="0" w:lastRow="0" w:firstColumn="0" w:lastColumn="0" w:oddVBand="0" w:evenVBand="0" w:oddHBand="1" w:evenHBand="0" w:firstRowFirstColumn="0" w:firstRowLastColumn="0" w:lastRowFirstColumn="0" w:lastRowLastColumn="0"/>
              <w:rPr>
                <w:i/>
                <w:iCs/>
              </w:rPr>
            </w:pPr>
            <w:r w:rsidRPr="00BD4847">
              <w:rPr>
                <w:i/>
                <w:iCs/>
              </w:rPr>
              <w:t xml:space="preserve">Example: Compare/contrast benefits to evacuation versus sheltering in place: what is </w:t>
            </w:r>
            <w:r w:rsidRPr="00BD4847">
              <w:rPr>
                <w:i/>
                <w:iCs/>
              </w:rPr>
              <w:lastRenderedPageBreak/>
              <w:t>the hazard, vulnerability, and anticipated exposure</w:t>
            </w:r>
          </w:p>
        </w:tc>
        <w:tc>
          <w:tcPr>
            <w:tcW w:w="2098" w:type="dxa"/>
            <w:vMerge w:val="restart"/>
            <w:shd w:val="clear" w:color="auto" w:fill="E7E6E6" w:themeFill="background2"/>
            <w:vAlign w:val="center"/>
          </w:tcPr>
          <w:p w14:paraId="028D7008" w14:textId="62FE086E" w:rsidR="00BD4847" w:rsidRPr="00BD4847" w:rsidRDefault="00BD4847" w:rsidP="009F5E00">
            <w:pPr>
              <w:jc w:val="center"/>
              <w:cnfStyle w:val="000000100000" w:firstRow="0" w:lastRow="0" w:firstColumn="0" w:lastColumn="0" w:oddVBand="0" w:evenVBand="0" w:oddHBand="1" w:evenHBand="0" w:firstRowFirstColumn="0" w:firstRowLastColumn="0" w:lastRowFirstColumn="0" w:lastRowLastColumn="0"/>
              <w:rPr>
                <w:i/>
                <w:iCs/>
              </w:rPr>
            </w:pPr>
            <w:r w:rsidRPr="00BD4847">
              <w:rPr>
                <w:i/>
                <w:iCs/>
              </w:rPr>
              <w:lastRenderedPageBreak/>
              <w:t xml:space="preserve">Emergency Management, Law Enforcement, Fire </w:t>
            </w:r>
            <w:r w:rsidRPr="00BD4847">
              <w:rPr>
                <w:i/>
                <w:iCs/>
              </w:rPr>
              <w:lastRenderedPageBreak/>
              <w:t>Services, Public Health, Elected/Senior Officials</w:t>
            </w:r>
          </w:p>
        </w:tc>
      </w:tr>
      <w:tr w:rsidR="00BD4847" w14:paraId="7BDE20AB"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A7E2F50" w14:textId="14C8635B" w:rsidR="00BD4847" w:rsidRPr="00BD4847" w:rsidRDefault="00BD4847" w:rsidP="009F5E00">
            <w:pPr>
              <w:jc w:val="center"/>
              <w:rPr>
                <w:i/>
                <w:iCs/>
                <w:color w:val="FFFFFF" w:themeColor="background1"/>
              </w:rPr>
            </w:pPr>
            <w:r w:rsidRPr="00BD4847">
              <w:rPr>
                <w:i/>
                <w:iCs/>
                <w:color w:val="FFFFFF" w:themeColor="background1"/>
              </w:rPr>
              <w:lastRenderedPageBreak/>
              <w:t>Situational Assessment</w:t>
            </w:r>
          </w:p>
        </w:tc>
        <w:tc>
          <w:tcPr>
            <w:tcW w:w="1080" w:type="dxa"/>
            <w:shd w:val="clear" w:color="auto" w:fill="E7E6E6" w:themeFill="background2"/>
            <w:vAlign w:val="center"/>
          </w:tcPr>
          <w:p w14:paraId="35E9EE2C" w14:textId="79CBAC6F" w:rsidR="00BD4847" w:rsidRPr="00BD4847" w:rsidRDefault="00BD4847" w:rsidP="009F5E00">
            <w:pPr>
              <w:jc w:val="center"/>
              <w:cnfStyle w:val="000000000000" w:firstRow="0" w:lastRow="0" w:firstColumn="0" w:lastColumn="0" w:oddVBand="0" w:evenVBand="0" w:oddHBand="0" w:evenHBand="0" w:firstRowFirstColumn="0" w:firstRowLastColumn="0" w:lastRowFirstColumn="0" w:lastRowLastColumn="0"/>
              <w:rPr>
                <w:i/>
                <w:iCs/>
              </w:rPr>
            </w:pPr>
            <w:r w:rsidRPr="00BD4847">
              <w:rPr>
                <w:i/>
                <w:iCs/>
              </w:rPr>
              <w:t>1</w:t>
            </w:r>
          </w:p>
        </w:tc>
        <w:tc>
          <w:tcPr>
            <w:tcW w:w="4685" w:type="dxa"/>
            <w:vMerge/>
            <w:shd w:val="clear" w:color="auto" w:fill="E7E6E6" w:themeFill="background2"/>
            <w:vAlign w:val="center"/>
          </w:tcPr>
          <w:p w14:paraId="6A62ED37" w14:textId="7EBB277E" w:rsidR="00BD4847" w:rsidRPr="00BD4847" w:rsidRDefault="00BD4847" w:rsidP="00F12AFB">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70335203" w14:textId="77777777" w:rsidR="00BD4847" w:rsidRPr="00BD4847" w:rsidRDefault="00BD4847" w:rsidP="009F5E00">
            <w:pPr>
              <w:jc w:val="center"/>
              <w:cnfStyle w:val="000000000000" w:firstRow="0" w:lastRow="0" w:firstColumn="0" w:lastColumn="0" w:oddVBand="0" w:evenVBand="0" w:oddHBand="0" w:evenHBand="0" w:firstRowFirstColumn="0" w:firstRowLastColumn="0" w:lastRowFirstColumn="0" w:lastRowLastColumn="0"/>
              <w:rPr>
                <w:i/>
                <w:iCs/>
              </w:rPr>
            </w:pPr>
          </w:p>
        </w:tc>
      </w:tr>
      <w:tr w:rsidR="00822729" w14:paraId="7BC5AC3D"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BBA605E" w14:textId="010D0A86" w:rsidR="00822729" w:rsidRPr="00822729" w:rsidRDefault="00822729" w:rsidP="009F5E00">
            <w:pPr>
              <w:jc w:val="center"/>
              <w:rPr>
                <w:i/>
                <w:iCs/>
                <w:color w:val="FFFFFF" w:themeColor="background1"/>
              </w:rPr>
            </w:pPr>
            <w:r w:rsidRPr="00822729">
              <w:rPr>
                <w:i/>
                <w:iCs/>
                <w:color w:val="FFFFFF" w:themeColor="background1"/>
              </w:rPr>
              <w:t>Planning</w:t>
            </w:r>
          </w:p>
        </w:tc>
        <w:tc>
          <w:tcPr>
            <w:tcW w:w="1080" w:type="dxa"/>
            <w:shd w:val="clear" w:color="auto" w:fill="E7E6E6" w:themeFill="background2"/>
            <w:vAlign w:val="center"/>
          </w:tcPr>
          <w:p w14:paraId="180FCD4B" w14:textId="6C597432" w:rsidR="00822729" w:rsidRPr="00822729" w:rsidRDefault="00822729" w:rsidP="009F5E00">
            <w:pPr>
              <w:jc w:val="center"/>
              <w:cnfStyle w:val="000000100000" w:firstRow="0" w:lastRow="0" w:firstColumn="0" w:lastColumn="0" w:oddVBand="0" w:evenVBand="0" w:oddHBand="1" w:evenHBand="0" w:firstRowFirstColumn="0" w:firstRowLastColumn="0" w:lastRowFirstColumn="0" w:lastRowLastColumn="0"/>
              <w:rPr>
                <w:i/>
                <w:iCs/>
              </w:rPr>
            </w:pPr>
            <w:r w:rsidRPr="00822729">
              <w:rPr>
                <w:i/>
                <w:iCs/>
              </w:rPr>
              <w:t>1</w:t>
            </w:r>
          </w:p>
        </w:tc>
        <w:tc>
          <w:tcPr>
            <w:tcW w:w="4685" w:type="dxa"/>
            <w:vMerge w:val="restart"/>
            <w:shd w:val="clear" w:color="auto" w:fill="E7E6E6" w:themeFill="background2"/>
            <w:vAlign w:val="center"/>
          </w:tcPr>
          <w:p w14:paraId="3143733D" w14:textId="28C6BDB8" w:rsidR="00822729" w:rsidRPr="00822729" w:rsidRDefault="00822729" w:rsidP="00F12AFB">
            <w:pPr>
              <w:jc w:val="center"/>
              <w:cnfStyle w:val="000000100000" w:firstRow="0" w:lastRow="0" w:firstColumn="0" w:lastColumn="0" w:oddVBand="0" w:evenVBand="0" w:oddHBand="1" w:evenHBand="0" w:firstRowFirstColumn="0" w:firstRowLastColumn="0" w:lastRowFirstColumn="0" w:lastRowLastColumn="0"/>
              <w:rPr>
                <w:i/>
                <w:iCs/>
              </w:rPr>
            </w:pPr>
            <w:r w:rsidRPr="00822729">
              <w:rPr>
                <w:i/>
                <w:iCs/>
              </w:rPr>
              <w:t>Example: Estimate an evacuation timeframe for zones</w:t>
            </w:r>
          </w:p>
        </w:tc>
        <w:tc>
          <w:tcPr>
            <w:tcW w:w="2098" w:type="dxa"/>
            <w:vMerge w:val="restart"/>
            <w:shd w:val="clear" w:color="auto" w:fill="E7E6E6" w:themeFill="background2"/>
            <w:vAlign w:val="center"/>
          </w:tcPr>
          <w:p w14:paraId="03A8BF75" w14:textId="2ECEF223" w:rsidR="00822729" w:rsidRPr="00822729" w:rsidRDefault="00822729" w:rsidP="009F5E00">
            <w:pPr>
              <w:jc w:val="center"/>
              <w:cnfStyle w:val="000000100000" w:firstRow="0" w:lastRow="0" w:firstColumn="0" w:lastColumn="0" w:oddVBand="0" w:evenVBand="0" w:oddHBand="1" w:evenHBand="0" w:firstRowFirstColumn="0" w:firstRowLastColumn="0" w:lastRowFirstColumn="0" w:lastRowLastColumn="0"/>
              <w:rPr>
                <w:i/>
                <w:iCs/>
              </w:rPr>
            </w:pPr>
            <w:r w:rsidRPr="00822729">
              <w:rPr>
                <w:i/>
                <w:iCs/>
              </w:rPr>
              <w:t>Emergency Management, Public Works</w:t>
            </w:r>
          </w:p>
        </w:tc>
      </w:tr>
      <w:tr w:rsidR="00822729" w14:paraId="6DC91620"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1FDCB08" w14:textId="04E34893" w:rsidR="00822729" w:rsidRPr="00822729" w:rsidRDefault="00822729" w:rsidP="009F5E00">
            <w:pPr>
              <w:jc w:val="center"/>
              <w:rPr>
                <w:i/>
                <w:iCs/>
                <w:color w:val="FFFFFF" w:themeColor="background1"/>
              </w:rPr>
            </w:pPr>
            <w:r w:rsidRPr="00822729">
              <w:rPr>
                <w:i/>
                <w:iCs/>
                <w:color w:val="FFFFFF" w:themeColor="background1"/>
              </w:rPr>
              <w:t>Situational Assessment</w:t>
            </w:r>
          </w:p>
        </w:tc>
        <w:tc>
          <w:tcPr>
            <w:tcW w:w="1080" w:type="dxa"/>
            <w:shd w:val="clear" w:color="auto" w:fill="E7E6E6" w:themeFill="background2"/>
            <w:vAlign w:val="center"/>
          </w:tcPr>
          <w:p w14:paraId="3062EC31" w14:textId="1E63E427" w:rsidR="00822729" w:rsidRPr="00822729" w:rsidRDefault="00822729" w:rsidP="009F5E00">
            <w:pPr>
              <w:jc w:val="center"/>
              <w:cnfStyle w:val="000000000000" w:firstRow="0" w:lastRow="0" w:firstColumn="0" w:lastColumn="0" w:oddVBand="0" w:evenVBand="0" w:oddHBand="0" w:evenHBand="0" w:firstRowFirstColumn="0" w:firstRowLastColumn="0" w:lastRowFirstColumn="0" w:lastRowLastColumn="0"/>
              <w:rPr>
                <w:i/>
                <w:iCs/>
              </w:rPr>
            </w:pPr>
            <w:r w:rsidRPr="00822729">
              <w:rPr>
                <w:i/>
                <w:iCs/>
              </w:rPr>
              <w:t>1</w:t>
            </w:r>
          </w:p>
        </w:tc>
        <w:tc>
          <w:tcPr>
            <w:tcW w:w="4685" w:type="dxa"/>
            <w:vMerge/>
            <w:shd w:val="clear" w:color="auto" w:fill="E7E6E6" w:themeFill="background2"/>
            <w:vAlign w:val="center"/>
          </w:tcPr>
          <w:p w14:paraId="5E0BD80F" w14:textId="573509D3" w:rsidR="00822729" w:rsidRPr="00822729" w:rsidRDefault="00822729" w:rsidP="00F12AFB">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076CA380" w14:textId="54E6A183" w:rsidR="00822729" w:rsidRPr="00822729" w:rsidRDefault="00822729" w:rsidP="009F5E00">
            <w:pPr>
              <w:jc w:val="center"/>
              <w:cnfStyle w:val="000000000000" w:firstRow="0" w:lastRow="0" w:firstColumn="0" w:lastColumn="0" w:oddVBand="0" w:evenVBand="0" w:oddHBand="0" w:evenHBand="0" w:firstRowFirstColumn="0" w:firstRowLastColumn="0" w:lastRowFirstColumn="0" w:lastRowLastColumn="0"/>
              <w:rPr>
                <w:i/>
                <w:iCs/>
              </w:rPr>
            </w:pPr>
          </w:p>
        </w:tc>
      </w:tr>
      <w:tr w:rsidR="00BD4847" w14:paraId="616BD1F8"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BF475B5" w14:textId="7698D8F1" w:rsidR="00BD4847" w:rsidRPr="00F12AFB" w:rsidRDefault="00F12AFB" w:rsidP="009F5E00">
            <w:pPr>
              <w:jc w:val="center"/>
              <w:rPr>
                <w:i/>
                <w:iCs/>
                <w:color w:val="FFFFFF" w:themeColor="background1"/>
              </w:rPr>
            </w:pPr>
            <w:r w:rsidRPr="00F12AFB">
              <w:rPr>
                <w:i/>
                <w:iCs/>
                <w:color w:val="FFFFFF" w:themeColor="background1"/>
              </w:rPr>
              <w:t>Situational Assessment</w:t>
            </w:r>
          </w:p>
        </w:tc>
        <w:tc>
          <w:tcPr>
            <w:tcW w:w="1080" w:type="dxa"/>
            <w:shd w:val="clear" w:color="auto" w:fill="E7E6E6" w:themeFill="background2"/>
            <w:vAlign w:val="center"/>
          </w:tcPr>
          <w:p w14:paraId="5C547532" w14:textId="60C79AD9" w:rsidR="00BD4847" w:rsidRPr="00F12AFB" w:rsidRDefault="00F12AFB" w:rsidP="009F5E00">
            <w:pPr>
              <w:jc w:val="center"/>
              <w:cnfStyle w:val="000000100000" w:firstRow="0" w:lastRow="0" w:firstColumn="0" w:lastColumn="0" w:oddVBand="0" w:evenVBand="0" w:oddHBand="1" w:evenHBand="0" w:firstRowFirstColumn="0" w:firstRowLastColumn="0" w:lastRowFirstColumn="0" w:lastRowLastColumn="0"/>
              <w:rPr>
                <w:i/>
                <w:iCs/>
              </w:rPr>
            </w:pPr>
            <w:r w:rsidRPr="00F12AFB">
              <w:rPr>
                <w:i/>
                <w:iCs/>
              </w:rPr>
              <w:t>1</w:t>
            </w:r>
          </w:p>
        </w:tc>
        <w:tc>
          <w:tcPr>
            <w:tcW w:w="4685" w:type="dxa"/>
            <w:shd w:val="clear" w:color="auto" w:fill="E7E6E6" w:themeFill="background2"/>
            <w:vAlign w:val="center"/>
          </w:tcPr>
          <w:p w14:paraId="2F20F434" w14:textId="2CB6751F" w:rsidR="00BD4847" w:rsidRPr="00F12AFB" w:rsidRDefault="00F12AFB" w:rsidP="00F12AFB">
            <w:pPr>
              <w:jc w:val="center"/>
              <w:cnfStyle w:val="000000100000" w:firstRow="0" w:lastRow="0" w:firstColumn="0" w:lastColumn="0" w:oddVBand="0" w:evenVBand="0" w:oddHBand="1" w:evenHBand="0" w:firstRowFirstColumn="0" w:firstRowLastColumn="0" w:lastRowFirstColumn="0" w:lastRowLastColumn="0"/>
              <w:rPr>
                <w:i/>
                <w:iCs/>
              </w:rPr>
            </w:pPr>
            <w:r w:rsidRPr="00F12AFB">
              <w:rPr>
                <w:i/>
                <w:iCs/>
              </w:rPr>
              <w:t>Example: Determine the mobilization assistance for health and medical facilities, incarceration facilities, and other facilities and</w:t>
            </w:r>
            <w:r>
              <w:rPr>
                <w:i/>
                <w:iCs/>
              </w:rPr>
              <w:t xml:space="preserve"> s</w:t>
            </w:r>
            <w:r w:rsidRPr="00F12AFB">
              <w:rPr>
                <w:i/>
                <w:iCs/>
              </w:rPr>
              <w:t>ystems.</w:t>
            </w:r>
          </w:p>
        </w:tc>
        <w:tc>
          <w:tcPr>
            <w:tcW w:w="2098" w:type="dxa"/>
            <w:shd w:val="clear" w:color="auto" w:fill="E7E6E6" w:themeFill="background2"/>
            <w:vAlign w:val="center"/>
          </w:tcPr>
          <w:p w14:paraId="1E453E18" w14:textId="77D7DBB7" w:rsidR="00BD4847" w:rsidRPr="00F12AFB" w:rsidRDefault="00F12AFB" w:rsidP="009F5E00">
            <w:pPr>
              <w:jc w:val="center"/>
              <w:cnfStyle w:val="000000100000" w:firstRow="0" w:lastRow="0" w:firstColumn="0" w:lastColumn="0" w:oddVBand="0" w:evenVBand="0" w:oddHBand="1" w:evenHBand="0" w:firstRowFirstColumn="0" w:firstRowLastColumn="0" w:lastRowFirstColumn="0" w:lastRowLastColumn="0"/>
              <w:rPr>
                <w:i/>
                <w:iCs/>
              </w:rPr>
            </w:pPr>
            <w:r w:rsidRPr="00F12AFB">
              <w:rPr>
                <w:i/>
                <w:iCs/>
              </w:rPr>
              <w:t>Emergency Management, Law Enforcement, Public Health</w:t>
            </w:r>
          </w:p>
        </w:tc>
      </w:tr>
      <w:tr w:rsidR="00822729" w14:paraId="4BCE6570"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E399E04" w14:textId="77777777" w:rsidR="00822729" w:rsidRPr="002D55FF" w:rsidRDefault="00822729" w:rsidP="009F5E00">
            <w:pPr>
              <w:jc w:val="center"/>
              <w:rPr>
                <w:color w:val="FFFFFF" w:themeColor="background1"/>
              </w:rPr>
            </w:pPr>
          </w:p>
        </w:tc>
        <w:tc>
          <w:tcPr>
            <w:tcW w:w="1080" w:type="dxa"/>
            <w:shd w:val="clear" w:color="auto" w:fill="E7E6E6" w:themeFill="background2"/>
            <w:vAlign w:val="center"/>
          </w:tcPr>
          <w:p w14:paraId="436FC2E4" w14:textId="77777777" w:rsidR="00822729" w:rsidRDefault="00822729" w:rsidP="009F5E00">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31946A96" w14:textId="77777777" w:rsidR="00822729" w:rsidRDefault="00822729" w:rsidP="009F5E00">
            <w:pP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25C9DA74" w14:textId="77777777" w:rsidR="00822729" w:rsidRDefault="00822729" w:rsidP="009F5E00">
            <w:pPr>
              <w:jc w:val="center"/>
              <w:cnfStyle w:val="000000000000" w:firstRow="0" w:lastRow="0" w:firstColumn="0" w:lastColumn="0" w:oddVBand="0" w:evenVBand="0" w:oddHBand="0" w:evenHBand="0" w:firstRowFirstColumn="0" w:firstRowLastColumn="0" w:lastRowFirstColumn="0" w:lastRowLastColumn="0"/>
            </w:pPr>
          </w:p>
        </w:tc>
      </w:tr>
      <w:tr w:rsidR="00BD4847" w14:paraId="2C031C80"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57E439D" w14:textId="77777777" w:rsidR="00BD4847" w:rsidRPr="002D55FF" w:rsidRDefault="00BD4847" w:rsidP="009F5E00">
            <w:pPr>
              <w:jc w:val="center"/>
              <w:rPr>
                <w:color w:val="FFFFFF" w:themeColor="background1"/>
              </w:rPr>
            </w:pPr>
          </w:p>
        </w:tc>
        <w:tc>
          <w:tcPr>
            <w:tcW w:w="1080" w:type="dxa"/>
            <w:shd w:val="clear" w:color="auto" w:fill="E7E6E6" w:themeFill="background2"/>
            <w:vAlign w:val="center"/>
          </w:tcPr>
          <w:p w14:paraId="07F4C391" w14:textId="77777777" w:rsidR="00BD4847" w:rsidRDefault="00BD4847" w:rsidP="009F5E00">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53FF49F2" w14:textId="77777777" w:rsidR="00BD4847" w:rsidRDefault="00BD4847"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03C4B291" w14:textId="77777777" w:rsidR="00BD4847" w:rsidRDefault="00BD4847" w:rsidP="009F5E00">
            <w:pPr>
              <w:jc w:val="center"/>
              <w:cnfStyle w:val="000000100000" w:firstRow="0" w:lastRow="0" w:firstColumn="0" w:lastColumn="0" w:oddVBand="0" w:evenVBand="0" w:oddHBand="1" w:evenHBand="0" w:firstRowFirstColumn="0" w:firstRowLastColumn="0" w:lastRowFirstColumn="0" w:lastRowLastColumn="0"/>
            </w:pPr>
          </w:p>
        </w:tc>
      </w:tr>
      <w:tr w:rsidR="00F12AFB" w14:paraId="2481CD84"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9832766" w14:textId="77777777" w:rsidR="00F12AFB" w:rsidRPr="002D55FF" w:rsidRDefault="00F12AFB" w:rsidP="009F5E00">
            <w:pPr>
              <w:jc w:val="center"/>
              <w:rPr>
                <w:color w:val="FFFFFF" w:themeColor="background1"/>
              </w:rPr>
            </w:pPr>
          </w:p>
        </w:tc>
        <w:tc>
          <w:tcPr>
            <w:tcW w:w="1080" w:type="dxa"/>
            <w:shd w:val="clear" w:color="auto" w:fill="E7E6E6" w:themeFill="background2"/>
            <w:vAlign w:val="center"/>
          </w:tcPr>
          <w:p w14:paraId="278B49A0" w14:textId="77777777" w:rsidR="00F12AFB" w:rsidRDefault="00F12AFB" w:rsidP="009F5E00">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2594433D" w14:textId="77777777" w:rsidR="00F12AFB" w:rsidRDefault="00F12AFB"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43E432E8" w14:textId="77777777" w:rsidR="00F12AFB" w:rsidRDefault="00F12AFB" w:rsidP="009F5E00">
            <w:pPr>
              <w:jc w:val="center"/>
              <w:cnfStyle w:val="000000000000" w:firstRow="0" w:lastRow="0" w:firstColumn="0" w:lastColumn="0" w:oddVBand="0" w:evenVBand="0" w:oddHBand="0" w:evenHBand="0" w:firstRowFirstColumn="0" w:firstRowLastColumn="0" w:lastRowFirstColumn="0" w:lastRowLastColumn="0"/>
            </w:pPr>
          </w:p>
        </w:tc>
      </w:tr>
      <w:tr w:rsidR="00BD4847" w14:paraId="12DE2D31"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72E18AB" w14:textId="5D305EAA" w:rsidR="009F5E00" w:rsidRPr="002D55FF" w:rsidRDefault="009F5E00" w:rsidP="009F5E00">
            <w:pPr>
              <w:jc w:val="center"/>
              <w:rPr>
                <w:color w:val="FFFFFF" w:themeColor="background1"/>
              </w:rPr>
            </w:pPr>
            <w:r w:rsidRPr="002D55FF">
              <w:rPr>
                <w:color w:val="FFFFFF" w:themeColor="background1"/>
              </w:rPr>
              <w:t>Planning</w:t>
            </w:r>
          </w:p>
        </w:tc>
        <w:tc>
          <w:tcPr>
            <w:tcW w:w="1080" w:type="dxa"/>
            <w:shd w:val="clear" w:color="auto" w:fill="auto"/>
            <w:vAlign w:val="center"/>
          </w:tcPr>
          <w:p w14:paraId="3E7562BD" w14:textId="7FCFCA44"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val="restart"/>
            <w:vAlign w:val="center"/>
          </w:tcPr>
          <w:p w14:paraId="3859C800" w14:textId="0618424E"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r>
              <w:t>Coordinating and Providing Evacuation Messaging to the Public</w:t>
            </w:r>
          </w:p>
        </w:tc>
        <w:tc>
          <w:tcPr>
            <w:tcW w:w="2098" w:type="dxa"/>
            <w:vMerge w:val="restart"/>
            <w:vAlign w:val="center"/>
          </w:tcPr>
          <w:p w14:paraId="675A6B95"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BD4847" w14:paraId="141B48B6"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6F0DEBE" w14:textId="6C2E2A2C" w:rsidR="009F5E00" w:rsidRPr="002D55FF" w:rsidRDefault="009F5E00" w:rsidP="009F5E00">
            <w:pPr>
              <w:jc w:val="center"/>
              <w:rPr>
                <w:color w:val="FFFFFF" w:themeColor="background1"/>
              </w:rPr>
            </w:pPr>
            <w:r w:rsidRPr="002D55FF">
              <w:rPr>
                <w:color w:val="FFFFFF" w:themeColor="background1"/>
              </w:rPr>
              <w:t>Public Information and Warning</w:t>
            </w:r>
          </w:p>
        </w:tc>
        <w:tc>
          <w:tcPr>
            <w:tcW w:w="1080" w:type="dxa"/>
            <w:shd w:val="clear" w:color="auto" w:fill="auto"/>
            <w:vAlign w:val="center"/>
          </w:tcPr>
          <w:p w14:paraId="619DD2B9" w14:textId="4214D3D1"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ign w:val="center"/>
          </w:tcPr>
          <w:p w14:paraId="7EA9E9C8"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vAlign w:val="center"/>
          </w:tcPr>
          <w:p w14:paraId="577A910B"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BD4847" w14:paraId="1F10CB7A"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7186CB9" w14:textId="511E963B" w:rsidR="009F5E00" w:rsidRPr="002D55FF" w:rsidRDefault="009F5E00" w:rsidP="009F5E00">
            <w:pPr>
              <w:jc w:val="center"/>
              <w:rPr>
                <w:b w:val="0"/>
                <w:bCs w:val="0"/>
                <w:color w:val="FFFFFF" w:themeColor="background1"/>
              </w:rPr>
            </w:pPr>
            <w:r w:rsidRPr="002D55FF">
              <w:rPr>
                <w:color w:val="FFFFFF" w:themeColor="background1"/>
              </w:rPr>
              <w:t>Environmental Response/Health and Safety</w:t>
            </w:r>
          </w:p>
        </w:tc>
        <w:tc>
          <w:tcPr>
            <w:tcW w:w="1080" w:type="dxa"/>
            <w:shd w:val="clear" w:color="auto" w:fill="auto"/>
            <w:vAlign w:val="center"/>
          </w:tcPr>
          <w:p w14:paraId="7F0FFC73" w14:textId="3C0193F4"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2</w:t>
            </w:r>
          </w:p>
        </w:tc>
        <w:tc>
          <w:tcPr>
            <w:tcW w:w="4685" w:type="dxa"/>
            <w:vMerge/>
            <w:vAlign w:val="center"/>
          </w:tcPr>
          <w:p w14:paraId="2354C2BD"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vAlign w:val="center"/>
          </w:tcPr>
          <w:p w14:paraId="05BF82FD"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BD4847" w14:paraId="7504D48B"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AA6C450" w14:textId="739B08B1" w:rsidR="009F5E00" w:rsidRPr="002D55FF" w:rsidRDefault="009F5E00" w:rsidP="009F5E00">
            <w:pPr>
              <w:jc w:val="center"/>
              <w:rPr>
                <w:color w:val="FFFFFF" w:themeColor="background1"/>
              </w:rPr>
            </w:pPr>
            <w:r w:rsidRPr="002D55FF">
              <w:rPr>
                <w:color w:val="FFFFFF" w:themeColor="background1"/>
              </w:rPr>
              <w:t>Operational Communications</w:t>
            </w:r>
          </w:p>
        </w:tc>
        <w:tc>
          <w:tcPr>
            <w:tcW w:w="1080" w:type="dxa"/>
            <w:shd w:val="clear" w:color="auto" w:fill="auto"/>
            <w:vAlign w:val="center"/>
          </w:tcPr>
          <w:p w14:paraId="7AC614B7" w14:textId="2395CA70"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ign w:val="center"/>
          </w:tcPr>
          <w:p w14:paraId="1C15A0A7"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vAlign w:val="center"/>
          </w:tcPr>
          <w:p w14:paraId="04C0D700"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BD4847" w14:paraId="7FEA1B34"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B5AC10A" w14:textId="4ECDEE17" w:rsidR="009F5E00" w:rsidRPr="002D55FF" w:rsidRDefault="009F5E00" w:rsidP="009F5E00">
            <w:pPr>
              <w:jc w:val="center"/>
              <w:rPr>
                <w:color w:val="FFFFFF" w:themeColor="background1"/>
              </w:rPr>
            </w:pPr>
            <w:r w:rsidRPr="002D55FF">
              <w:rPr>
                <w:color w:val="FFFFFF" w:themeColor="background1"/>
              </w:rPr>
              <w:t>Situational Assessment</w:t>
            </w:r>
          </w:p>
        </w:tc>
        <w:tc>
          <w:tcPr>
            <w:tcW w:w="1080" w:type="dxa"/>
            <w:shd w:val="clear" w:color="auto" w:fill="auto"/>
            <w:vAlign w:val="center"/>
          </w:tcPr>
          <w:p w14:paraId="23AC676A" w14:textId="4483F983"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vAlign w:val="center"/>
          </w:tcPr>
          <w:p w14:paraId="28080BA0"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vAlign w:val="center"/>
          </w:tcPr>
          <w:p w14:paraId="57B2C2DA"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67D02CBD"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9C10173" w14:textId="79E348B8" w:rsidR="009F5E00" w:rsidRPr="00EC71C5" w:rsidRDefault="009F5E00" w:rsidP="009F5E00">
            <w:pPr>
              <w:jc w:val="center"/>
              <w:rPr>
                <w:i/>
                <w:iCs/>
                <w:color w:val="FFFFFF" w:themeColor="background1"/>
              </w:rPr>
            </w:pPr>
            <w:r w:rsidRPr="00EC71C5">
              <w:rPr>
                <w:i/>
                <w:iCs/>
                <w:color w:val="FFFFFF" w:themeColor="background1"/>
              </w:rPr>
              <w:t>Public Information and Warning</w:t>
            </w:r>
          </w:p>
        </w:tc>
        <w:tc>
          <w:tcPr>
            <w:tcW w:w="1080" w:type="dxa"/>
            <w:shd w:val="clear" w:color="auto" w:fill="E7E6E6" w:themeFill="background2"/>
            <w:vAlign w:val="center"/>
          </w:tcPr>
          <w:p w14:paraId="5C61741D" w14:textId="1F69AD7D" w:rsidR="009F5E00" w:rsidRPr="00EC71C5" w:rsidRDefault="009F5E00" w:rsidP="009F5E00">
            <w:pPr>
              <w:jc w:val="center"/>
              <w:cnfStyle w:val="000000000000" w:firstRow="0" w:lastRow="0" w:firstColumn="0" w:lastColumn="0" w:oddVBand="0" w:evenVBand="0" w:oddHBand="0" w:evenHBand="0" w:firstRowFirstColumn="0" w:firstRowLastColumn="0" w:lastRowFirstColumn="0" w:lastRowLastColumn="0"/>
              <w:rPr>
                <w:i/>
                <w:iCs/>
              </w:rPr>
            </w:pPr>
            <w:r w:rsidRPr="00EC71C5">
              <w:rPr>
                <w:i/>
                <w:iCs/>
              </w:rPr>
              <w:t>1</w:t>
            </w:r>
          </w:p>
        </w:tc>
        <w:tc>
          <w:tcPr>
            <w:tcW w:w="4685" w:type="dxa"/>
            <w:vMerge w:val="restart"/>
            <w:shd w:val="clear" w:color="auto" w:fill="E7E6E6" w:themeFill="background2"/>
            <w:vAlign w:val="center"/>
          </w:tcPr>
          <w:p w14:paraId="21B0667C" w14:textId="63C9189F" w:rsidR="009F5E00" w:rsidRPr="00EC71C5" w:rsidRDefault="009F5E00" w:rsidP="00F12AFB">
            <w:pPr>
              <w:jc w:val="center"/>
              <w:cnfStyle w:val="000000000000" w:firstRow="0" w:lastRow="0" w:firstColumn="0" w:lastColumn="0" w:oddVBand="0" w:evenVBand="0" w:oddHBand="0" w:evenHBand="0" w:firstRowFirstColumn="0" w:firstRowLastColumn="0" w:lastRowFirstColumn="0" w:lastRowLastColumn="0"/>
              <w:rPr>
                <w:i/>
                <w:iCs/>
              </w:rPr>
            </w:pPr>
            <w:r w:rsidRPr="00EC71C5">
              <w:rPr>
                <w:i/>
                <w:iCs/>
              </w:rPr>
              <w:t>Example: Determine affected population segments and prepare culturally and linguistically appropriate messaging.</w:t>
            </w:r>
          </w:p>
        </w:tc>
        <w:tc>
          <w:tcPr>
            <w:tcW w:w="2098" w:type="dxa"/>
            <w:vMerge w:val="restart"/>
            <w:shd w:val="clear" w:color="auto" w:fill="E7E6E6" w:themeFill="background2"/>
            <w:vAlign w:val="center"/>
          </w:tcPr>
          <w:p w14:paraId="075876BF" w14:textId="39DAEA35" w:rsidR="009F5E00" w:rsidRPr="00EC71C5" w:rsidRDefault="009F5E00" w:rsidP="009F5E00">
            <w:pPr>
              <w:jc w:val="center"/>
              <w:cnfStyle w:val="000000000000" w:firstRow="0" w:lastRow="0" w:firstColumn="0" w:lastColumn="0" w:oddVBand="0" w:evenVBand="0" w:oddHBand="0" w:evenHBand="0" w:firstRowFirstColumn="0" w:firstRowLastColumn="0" w:lastRowFirstColumn="0" w:lastRowLastColumn="0"/>
              <w:rPr>
                <w:i/>
                <w:iCs/>
              </w:rPr>
            </w:pPr>
            <w:r w:rsidRPr="00EC71C5">
              <w:rPr>
                <w:i/>
                <w:iCs/>
              </w:rPr>
              <w:t>Emergency Management, PIO</w:t>
            </w:r>
          </w:p>
        </w:tc>
      </w:tr>
      <w:tr w:rsidR="009F5E00" w14:paraId="4D9A84C0"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03D1BA2" w14:textId="2C640605" w:rsidR="009F5E00" w:rsidRPr="00EC71C5" w:rsidRDefault="009F5E00" w:rsidP="009F5E00">
            <w:pPr>
              <w:jc w:val="center"/>
              <w:rPr>
                <w:i/>
                <w:iCs/>
                <w:color w:val="FFFFFF" w:themeColor="background1"/>
              </w:rPr>
            </w:pPr>
            <w:r w:rsidRPr="00EC71C5">
              <w:rPr>
                <w:i/>
                <w:iCs/>
                <w:color w:val="FFFFFF" w:themeColor="background1"/>
              </w:rPr>
              <w:t>Situational Assessment</w:t>
            </w:r>
          </w:p>
        </w:tc>
        <w:tc>
          <w:tcPr>
            <w:tcW w:w="1080" w:type="dxa"/>
            <w:shd w:val="clear" w:color="auto" w:fill="E7E6E6" w:themeFill="background2"/>
            <w:vAlign w:val="center"/>
          </w:tcPr>
          <w:p w14:paraId="535A026C" w14:textId="1447A604" w:rsidR="009F5E00" w:rsidRPr="00EC71C5" w:rsidRDefault="009F5E00" w:rsidP="009F5E00">
            <w:pPr>
              <w:jc w:val="center"/>
              <w:cnfStyle w:val="000000100000" w:firstRow="0" w:lastRow="0" w:firstColumn="0" w:lastColumn="0" w:oddVBand="0" w:evenVBand="0" w:oddHBand="1" w:evenHBand="0" w:firstRowFirstColumn="0" w:firstRowLastColumn="0" w:lastRowFirstColumn="0" w:lastRowLastColumn="0"/>
              <w:rPr>
                <w:i/>
                <w:iCs/>
              </w:rPr>
            </w:pPr>
            <w:r w:rsidRPr="00EC71C5">
              <w:rPr>
                <w:i/>
                <w:iCs/>
              </w:rPr>
              <w:t>1</w:t>
            </w:r>
          </w:p>
        </w:tc>
        <w:tc>
          <w:tcPr>
            <w:tcW w:w="4685" w:type="dxa"/>
            <w:vMerge/>
            <w:shd w:val="clear" w:color="auto" w:fill="E7E6E6" w:themeFill="background2"/>
            <w:vAlign w:val="center"/>
          </w:tcPr>
          <w:p w14:paraId="3F1BCAA4"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E7E6E6" w:themeFill="background2"/>
            <w:vAlign w:val="center"/>
          </w:tcPr>
          <w:p w14:paraId="2839D484"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F12AFB" w14:paraId="7EA318AE" w14:textId="77777777" w:rsidTr="009F5E00">
        <w:trPr>
          <w:trHeight w:val="377"/>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B4B68D8" w14:textId="423C2649" w:rsidR="00F12AFB" w:rsidRPr="00F12AFB" w:rsidRDefault="00F12AFB" w:rsidP="009F5E00">
            <w:pPr>
              <w:jc w:val="center"/>
              <w:rPr>
                <w:i/>
                <w:iCs/>
                <w:color w:val="FFFFFF" w:themeColor="background1"/>
              </w:rPr>
            </w:pPr>
            <w:r w:rsidRPr="00F12AFB">
              <w:rPr>
                <w:i/>
                <w:iCs/>
                <w:color w:val="FFFFFF" w:themeColor="background1"/>
              </w:rPr>
              <w:t>Planning</w:t>
            </w:r>
          </w:p>
        </w:tc>
        <w:tc>
          <w:tcPr>
            <w:tcW w:w="1080" w:type="dxa"/>
            <w:shd w:val="clear" w:color="auto" w:fill="E7E6E6" w:themeFill="background2"/>
            <w:vAlign w:val="center"/>
          </w:tcPr>
          <w:p w14:paraId="6701DE23" w14:textId="20AD4C56" w:rsidR="00F12AFB" w:rsidRPr="00F12AFB" w:rsidRDefault="00F12AFB" w:rsidP="009F5E00">
            <w:pPr>
              <w:jc w:val="center"/>
              <w:cnfStyle w:val="000000000000" w:firstRow="0" w:lastRow="0" w:firstColumn="0" w:lastColumn="0" w:oddVBand="0" w:evenVBand="0" w:oddHBand="0" w:evenHBand="0" w:firstRowFirstColumn="0" w:firstRowLastColumn="0" w:lastRowFirstColumn="0" w:lastRowLastColumn="0"/>
              <w:rPr>
                <w:i/>
                <w:iCs/>
              </w:rPr>
            </w:pPr>
            <w:r w:rsidRPr="00F12AFB">
              <w:rPr>
                <w:i/>
                <w:iCs/>
              </w:rPr>
              <w:t>1</w:t>
            </w:r>
          </w:p>
        </w:tc>
        <w:tc>
          <w:tcPr>
            <w:tcW w:w="4685" w:type="dxa"/>
            <w:vMerge w:val="restart"/>
            <w:shd w:val="clear" w:color="auto" w:fill="E7E6E6" w:themeFill="background2"/>
            <w:vAlign w:val="center"/>
          </w:tcPr>
          <w:p w14:paraId="6C432F4B" w14:textId="5741B301" w:rsidR="00F12AFB" w:rsidRPr="00F12AFB" w:rsidRDefault="00F12AFB" w:rsidP="00F12AFB">
            <w:pPr>
              <w:jc w:val="center"/>
              <w:cnfStyle w:val="000000000000" w:firstRow="0" w:lastRow="0" w:firstColumn="0" w:lastColumn="0" w:oddVBand="0" w:evenVBand="0" w:oddHBand="0" w:evenHBand="0" w:firstRowFirstColumn="0" w:firstRowLastColumn="0" w:lastRowFirstColumn="0" w:lastRowLastColumn="0"/>
              <w:rPr>
                <w:i/>
                <w:iCs/>
              </w:rPr>
            </w:pPr>
            <w:r w:rsidRPr="00F12AFB">
              <w:rPr>
                <w:i/>
                <w:iCs/>
              </w:rPr>
              <w:t>Example: Determine messaging for the</w:t>
            </w:r>
          </w:p>
          <w:p w14:paraId="4DB3E358" w14:textId="687A49A1" w:rsidR="00F12AFB" w:rsidRPr="00F12AFB" w:rsidRDefault="00F12AFB" w:rsidP="00F12AFB">
            <w:pPr>
              <w:jc w:val="center"/>
              <w:cnfStyle w:val="000000000000" w:firstRow="0" w:lastRow="0" w:firstColumn="0" w:lastColumn="0" w:oddVBand="0" w:evenVBand="0" w:oddHBand="0" w:evenHBand="0" w:firstRowFirstColumn="0" w:firstRowLastColumn="0" w:lastRowFirstColumn="0" w:lastRowLastColumn="0"/>
              <w:rPr>
                <w:i/>
                <w:iCs/>
              </w:rPr>
            </w:pPr>
            <w:r w:rsidRPr="00F12AFB">
              <w:rPr>
                <w:i/>
                <w:iCs/>
              </w:rPr>
              <w:t>time-phased, zonal evacuation and sheltering in place</w:t>
            </w:r>
          </w:p>
        </w:tc>
        <w:tc>
          <w:tcPr>
            <w:tcW w:w="2098" w:type="dxa"/>
            <w:vMerge w:val="restart"/>
            <w:shd w:val="clear" w:color="auto" w:fill="E7E6E6" w:themeFill="background2"/>
            <w:vAlign w:val="center"/>
          </w:tcPr>
          <w:p w14:paraId="09257FC3" w14:textId="589B8445" w:rsidR="00F12AFB" w:rsidRPr="00F12AFB" w:rsidRDefault="00F12AFB" w:rsidP="009F5E00">
            <w:pPr>
              <w:jc w:val="center"/>
              <w:cnfStyle w:val="000000000000" w:firstRow="0" w:lastRow="0" w:firstColumn="0" w:lastColumn="0" w:oddVBand="0" w:evenVBand="0" w:oddHBand="0" w:evenHBand="0" w:firstRowFirstColumn="0" w:firstRowLastColumn="0" w:lastRowFirstColumn="0" w:lastRowLastColumn="0"/>
              <w:rPr>
                <w:i/>
                <w:iCs/>
              </w:rPr>
            </w:pPr>
            <w:r w:rsidRPr="00F12AFB">
              <w:rPr>
                <w:i/>
                <w:iCs/>
              </w:rPr>
              <w:t>Emergency Management, PIO</w:t>
            </w:r>
          </w:p>
        </w:tc>
      </w:tr>
      <w:tr w:rsidR="00F12AFB" w14:paraId="4C057419"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3E06063" w14:textId="21B136AC" w:rsidR="00F12AFB" w:rsidRPr="00F12AFB" w:rsidRDefault="00F12AFB" w:rsidP="009F5E00">
            <w:pPr>
              <w:jc w:val="center"/>
              <w:rPr>
                <w:i/>
                <w:iCs/>
                <w:color w:val="FFFFFF" w:themeColor="background1"/>
              </w:rPr>
            </w:pPr>
            <w:r w:rsidRPr="00F12AFB">
              <w:rPr>
                <w:i/>
                <w:iCs/>
                <w:color w:val="FFFFFF" w:themeColor="background1"/>
              </w:rPr>
              <w:t>Public Information and Warning</w:t>
            </w:r>
          </w:p>
        </w:tc>
        <w:tc>
          <w:tcPr>
            <w:tcW w:w="1080" w:type="dxa"/>
            <w:shd w:val="clear" w:color="auto" w:fill="E7E6E6" w:themeFill="background2"/>
            <w:vAlign w:val="center"/>
          </w:tcPr>
          <w:p w14:paraId="11DE8192" w14:textId="33563292" w:rsidR="00F12AFB" w:rsidRPr="00F12AFB" w:rsidRDefault="00F12AFB" w:rsidP="009F5E00">
            <w:pPr>
              <w:jc w:val="center"/>
              <w:cnfStyle w:val="000000100000" w:firstRow="0" w:lastRow="0" w:firstColumn="0" w:lastColumn="0" w:oddVBand="0" w:evenVBand="0" w:oddHBand="1" w:evenHBand="0" w:firstRowFirstColumn="0" w:firstRowLastColumn="0" w:lastRowFirstColumn="0" w:lastRowLastColumn="0"/>
              <w:rPr>
                <w:i/>
                <w:iCs/>
              </w:rPr>
            </w:pPr>
            <w:r w:rsidRPr="00F12AFB">
              <w:rPr>
                <w:i/>
                <w:iCs/>
              </w:rPr>
              <w:t>1</w:t>
            </w:r>
          </w:p>
        </w:tc>
        <w:tc>
          <w:tcPr>
            <w:tcW w:w="4685" w:type="dxa"/>
            <w:vMerge/>
            <w:shd w:val="clear" w:color="auto" w:fill="E7E6E6" w:themeFill="background2"/>
            <w:vAlign w:val="center"/>
          </w:tcPr>
          <w:p w14:paraId="201D7C15" w14:textId="77777777" w:rsidR="00F12AFB" w:rsidRPr="00F12AFB" w:rsidRDefault="00F12AFB" w:rsidP="00F12AFB">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262DF464" w14:textId="77777777" w:rsidR="00F12AFB" w:rsidRPr="00F12AFB" w:rsidRDefault="00F12AFB" w:rsidP="009F5E00">
            <w:pPr>
              <w:jc w:val="center"/>
              <w:cnfStyle w:val="000000100000" w:firstRow="0" w:lastRow="0" w:firstColumn="0" w:lastColumn="0" w:oddVBand="0" w:evenVBand="0" w:oddHBand="1" w:evenHBand="0" w:firstRowFirstColumn="0" w:firstRowLastColumn="0" w:lastRowFirstColumn="0" w:lastRowLastColumn="0"/>
              <w:rPr>
                <w:i/>
                <w:iCs/>
              </w:rPr>
            </w:pPr>
          </w:p>
        </w:tc>
      </w:tr>
      <w:tr w:rsidR="00F12AFB" w14:paraId="514AF40C"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D718881" w14:textId="12AA0C79" w:rsidR="00F12AFB" w:rsidRPr="00F12AFB" w:rsidRDefault="00F12AFB" w:rsidP="009F5E00">
            <w:pPr>
              <w:jc w:val="center"/>
              <w:rPr>
                <w:i/>
                <w:iCs/>
                <w:color w:val="FFFFFF" w:themeColor="background1"/>
              </w:rPr>
            </w:pPr>
            <w:r w:rsidRPr="00F12AFB">
              <w:rPr>
                <w:i/>
                <w:iCs/>
                <w:color w:val="FFFFFF" w:themeColor="background1"/>
              </w:rPr>
              <w:t>Situational Assessment</w:t>
            </w:r>
          </w:p>
        </w:tc>
        <w:tc>
          <w:tcPr>
            <w:tcW w:w="1080" w:type="dxa"/>
            <w:shd w:val="clear" w:color="auto" w:fill="E7E6E6" w:themeFill="background2"/>
            <w:vAlign w:val="center"/>
          </w:tcPr>
          <w:p w14:paraId="178EA517" w14:textId="0CDECEC7" w:rsidR="00F12AFB" w:rsidRPr="00F12AFB" w:rsidRDefault="00F12AFB" w:rsidP="009F5E00">
            <w:pPr>
              <w:jc w:val="center"/>
              <w:cnfStyle w:val="000000000000" w:firstRow="0" w:lastRow="0" w:firstColumn="0" w:lastColumn="0" w:oddVBand="0" w:evenVBand="0" w:oddHBand="0" w:evenHBand="0" w:firstRowFirstColumn="0" w:firstRowLastColumn="0" w:lastRowFirstColumn="0" w:lastRowLastColumn="0"/>
              <w:rPr>
                <w:i/>
                <w:iCs/>
              </w:rPr>
            </w:pPr>
            <w:r w:rsidRPr="00F12AFB">
              <w:rPr>
                <w:i/>
                <w:iCs/>
              </w:rPr>
              <w:t>1</w:t>
            </w:r>
          </w:p>
        </w:tc>
        <w:tc>
          <w:tcPr>
            <w:tcW w:w="4685" w:type="dxa"/>
            <w:vMerge/>
            <w:shd w:val="clear" w:color="auto" w:fill="E7E6E6" w:themeFill="background2"/>
            <w:vAlign w:val="center"/>
          </w:tcPr>
          <w:p w14:paraId="5660303B" w14:textId="77777777" w:rsidR="00F12AFB" w:rsidRPr="00F12AFB" w:rsidRDefault="00F12AFB" w:rsidP="00F12AFB">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43272F36" w14:textId="77777777" w:rsidR="00F12AFB" w:rsidRPr="00F12AFB" w:rsidRDefault="00F12AFB" w:rsidP="009F5E00">
            <w:pPr>
              <w:jc w:val="center"/>
              <w:cnfStyle w:val="000000000000" w:firstRow="0" w:lastRow="0" w:firstColumn="0" w:lastColumn="0" w:oddVBand="0" w:evenVBand="0" w:oddHBand="0" w:evenHBand="0" w:firstRowFirstColumn="0" w:firstRowLastColumn="0" w:lastRowFirstColumn="0" w:lastRowLastColumn="0"/>
              <w:rPr>
                <w:i/>
                <w:iCs/>
              </w:rPr>
            </w:pPr>
          </w:p>
        </w:tc>
      </w:tr>
      <w:tr w:rsidR="00F12AFB" w14:paraId="53240DB0"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41FC4D1" w14:textId="77777777" w:rsidR="00F12AFB" w:rsidRDefault="00F12AFB" w:rsidP="009F5E00">
            <w:pPr>
              <w:jc w:val="center"/>
              <w:rPr>
                <w:color w:val="FFFFFF" w:themeColor="background1"/>
              </w:rPr>
            </w:pPr>
          </w:p>
        </w:tc>
        <w:tc>
          <w:tcPr>
            <w:tcW w:w="1080" w:type="dxa"/>
            <w:shd w:val="clear" w:color="auto" w:fill="E7E6E6" w:themeFill="background2"/>
            <w:vAlign w:val="center"/>
          </w:tcPr>
          <w:p w14:paraId="51CE25D8" w14:textId="77777777" w:rsidR="00F12AFB" w:rsidRDefault="00F12AFB" w:rsidP="009F5E00">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6C8EB7D7" w14:textId="77777777" w:rsidR="00F12AFB" w:rsidRDefault="00F12AFB"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3A2FB448" w14:textId="77777777" w:rsidR="00F12AFB" w:rsidRDefault="00F12AFB" w:rsidP="009F5E00">
            <w:pPr>
              <w:jc w:val="center"/>
              <w:cnfStyle w:val="000000100000" w:firstRow="0" w:lastRow="0" w:firstColumn="0" w:lastColumn="0" w:oddVBand="0" w:evenVBand="0" w:oddHBand="1" w:evenHBand="0" w:firstRowFirstColumn="0" w:firstRowLastColumn="0" w:lastRowFirstColumn="0" w:lastRowLastColumn="0"/>
            </w:pPr>
          </w:p>
        </w:tc>
      </w:tr>
      <w:tr w:rsidR="00F12AFB" w14:paraId="5D34A214"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8447CF7" w14:textId="77777777" w:rsidR="00F12AFB" w:rsidRDefault="00F12AFB" w:rsidP="009F5E00">
            <w:pPr>
              <w:jc w:val="center"/>
              <w:rPr>
                <w:color w:val="FFFFFF" w:themeColor="background1"/>
              </w:rPr>
            </w:pPr>
          </w:p>
        </w:tc>
        <w:tc>
          <w:tcPr>
            <w:tcW w:w="1080" w:type="dxa"/>
            <w:shd w:val="clear" w:color="auto" w:fill="E7E6E6" w:themeFill="background2"/>
            <w:vAlign w:val="center"/>
          </w:tcPr>
          <w:p w14:paraId="767B0BE2" w14:textId="77777777" w:rsidR="00F12AFB" w:rsidRDefault="00F12AFB" w:rsidP="009F5E00">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6983DC8D" w14:textId="77777777" w:rsidR="00F12AFB" w:rsidRDefault="00F12AFB"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02B10C61" w14:textId="77777777" w:rsidR="00F12AFB" w:rsidRDefault="00F12AFB" w:rsidP="009F5E00">
            <w:pPr>
              <w:jc w:val="center"/>
              <w:cnfStyle w:val="000000000000" w:firstRow="0" w:lastRow="0" w:firstColumn="0" w:lastColumn="0" w:oddVBand="0" w:evenVBand="0" w:oddHBand="0" w:evenHBand="0" w:firstRowFirstColumn="0" w:firstRowLastColumn="0" w:lastRowFirstColumn="0" w:lastRowLastColumn="0"/>
            </w:pPr>
          </w:p>
        </w:tc>
      </w:tr>
      <w:tr w:rsidR="009F5E00" w14:paraId="27E1D151"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0047764" w14:textId="77777777" w:rsidR="009F5E00" w:rsidRPr="002D55FF" w:rsidRDefault="009F5E00" w:rsidP="009F5E00">
            <w:pPr>
              <w:jc w:val="center"/>
              <w:rPr>
                <w:color w:val="FFFFFF" w:themeColor="background1"/>
              </w:rPr>
            </w:pPr>
          </w:p>
        </w:tc>
        <w:tc>
          <w:tcPr>
            <w:tcW w:w="1080" w:type="dxa"/>
            <w:shd w:val="clear" w:color="auto" w:fill="E7E6E6" w:themeFill="background2"/>
            <w:vAlign w:val="center"/>
          </w:tcPr>
          <w:p w14:paraId="566519EF"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7FA0C129"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551F2BD8"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BD4847" w14:paraId="7664D8BA"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7B0497E" w14:textId="29DA0A51" w:rsidR="009F5E00" w:rsidRPr="002D55FF" w:rsidRDefault="009F5E00" w:rsidP="009F5E00">
            <w:pPr>
              <w:jc w:val="center"/>
              <w:rPr>
                <w:color w:val="FFFFFF" w:themeColor="background1"/>
              </w:rPr>
            </w:pPr>
            <w:r w:rsidRPr="002D55FF">
              <w:rPr>
                <w:color w:val="FFFFFF" w:themeColor="background1"/>
              </w:rPr>
              <w:t>Public Information and Warning</w:t>
            </w:r>
          </w:p>
        </w:tc>
        <w:tc>
          <w:tcPr>
            <w:tcW w:w="1080" w:type="dxa"/>
            <w:shd w:val="clear" w:color="auto" w:fill="auto"/>
            <w:vAlign w:val="center"/>
          </w:tcPr>
          <w:p w14:paraId="11000C2A" w14:textId="4824DF41"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restart"/>
            <w:vAlign w:val="center"/>
          </w:tcPr>
          <w:p w14:paraId="49DF733C" w14:textId="773BF049"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r>
              <w:t>Initial Notification: People (i.e. Emergency Management, First Responders, Human Services, etc.)</w:t>
            </w:r>
          </w:p>
        </w:tc>
        <w:tc>
          <w:tcPr>
            <w:tcW w:w="2098" w:type="dxa"/>
            <w:vMerge w:val="restart"/>
            <w:vAlign w:val="center"/>
          </w:tcPr>
          <w:p w14:paraId="1C54A5AF"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BD4847" w14:paraId="401B912E"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349B4D7" w14:textId="1619878D" w:rsidR="009F5E00" w:rsidRPr="002D55FF" w:rsidRDefault="009F5E00" w:rsidP="009F5E00">
            <w:pPr>
              <w:jc w:val="center"/>
              <w:rPr>
                <w:color w:val="FFFFFF" w:themeColor="background1"/>
              </w:rPr>
            </w:pPr>
            <w:r w:rsidRPr="002D55FF">
              <w:rPr>
                <w:color w:val="FFFFFF" w:themeColor="background1"/>
              </w:rPr>
              <w:t>Operational Coordination</w:t>
            </w:r>
          </w:p>
        </w:tc>
        <w:tc>
          <w:tcPr>
            <w:tcW w:w="1080" w:type="dxa"/>
            <w:shd w:val="clear" w:color="auto" w:fill="auto"/>
            <w:vAlign w:val="center"/>
          </w:tcPr>
          <w:p w14:paraId="7DAB671B" w14:textId="4995A9BD"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vAlign w:val="center"/>
          </w:tcPr>
          <w:p w14:paraId="339F7032"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vAlign w:val="center"/>
          </w:tcPr>
          <w:p w14:paraId="069FEB89"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BD4847" w14:paraId="0B5B2C12"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CE489E0" w14:textId="5141C857" w:rsidR="009F5E00" w:rsidRPr="002D55FF" w:rsidRDefault="009F5E00" w:rsidP="009F5E00">
            <w:pPr>
              <w:jc w:val="center"/>
              <w:rPr>
                <w:color w:val="FFFFFF" w:themeColor="background1"/>
              </w:rPr>
            </w:pPr>
            <w:r w:rsidRPr="002D55FF">
              <w:rPr>
                <w:color w:val="FFFFFF" w:themeColor="background1"/>
              </w:rPr>
              <w:t>Environmental Response/Health and Safety</w:t>
            </w:r>
          </w:p>
        </w:tc>
        <w:tc>
          <w:tcPr>
            <w:tcW w:w="1080" w:type="dxa"/>
            <w:shd w:val="clear" w:color="auto" w:fill="auto"/>
            <w:vAlign w:val="center"/>
          </w:tcPr>
          <w:p w14:paraId="468A5082" w14:textId="0D9DA270"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ign w:val="center"/>
          </w:tcPr>
          <w:p w14:paraId="433F67EA"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vAlign w:val="center"/>
          </w:tcPr>
          <w:p w14:paraId="728249EE"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BD4847" w14:paraId="5313CEB3"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344E032" w14:textId="35E636C3" w:rsidR="009F5E00" w:rsidRPr="002D55FF" w:rsidRDefault="009F5E00" w:rsidP="009F5E00">
            <w:pPr>
              <w:jc w:val="center"/>
              <w:rPr>
                <w:color w:val="FFFFFF" w:themeColor="background1"/>
              </w:rPr>
            </w:pPr>
            <w:r w:rsidRPr="002D55FF">
              <w:rPr>
                <w:color w:val="FFFFFF" w:themeColor="background1"/>
              </w:rPr>
              <w:lastRenderedPageBreak/>
              <w:t>Situational Assessment</w:t>
            </w:r>
          </w:p>
        </w:tc>
        <w:tc>
          <w:tcPr>
            <w:tcW w:w="1080" w:type="dxa"/>
            <w:shd w:val="clear" w:color="auto" w:fill="auto"/>
            <w:vAlign w:val="center"/>
          </w:tcPr>
          <w:p w14:paraId="6459C4F7" w14:textId="736D4FF1"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vAlign w:val="center"/>
          </w:tcPr>
          <w:p w14:paraId="62E619A9"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vAlign w:val="center"/>
          </w:tcPr>
          <w:p w14:paraId="307351BF"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2C0BE861"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7FFB1E9" w14:textId="7C5BD7B3" w:rsidR="009F5E00" w:rsidRPr="00063F76" w:rsidRDefault="00A57BEB" w:rsidP="009F5E00">
            <w:pPr>
              <w:jc w:val="center"/>
              <w:rPr>
                <w:i/>
                <w:iCs/>
                <w:color w:val="FFFFFF" w:themeColor="background1"/>
              </w:rPr>
            </w:pPr>
            <w:r>
              <w:rPr>
                <w:i/>
                <w:iCs/>
                <w:color w:val="FFFFFF" w:themeColor="background1"/>
              </w:rPr>
              <w:t>Operational Coordination</w:t>
            </w:r>
          </w:p>
        </w:tc>
        <w:tc>
          <w:tcPr>
            <w:tcW w:w="1080" w:type="dxa"/>
            <w:shd w:val="clear" w:color="auto" w:fill="E7E6E6" w:themeFill="background2"/>
            <w:vAlign w:val="center"/>
          </w:tcPr>
          <w:p w14:paraId="27593933" w14:textId="63664C42" w:rsidR="009F5E00" w:rsidRPr="00063F76" w:rsidRDefault="009F5E00" w:rsidP="009F5E00">
            <w:pPr>
              <w:jc w:val="center"/>
              <w:cnfStyle w:val="000000000000" w:firstRow="0" w:lastRow="0" w:firstColumn="0" w:lastColumn="0" w:oddVBand="0" w:evenVBand="0" w:oddHBand="0" w:evenHBand="0" w:firstRowFirstColumn="0" w:firstRowLastColumn="0" w:lastRowFirstColumn="0" w:lastRowLastColumn="0"/>
              <w:rPr>
                <w:i/>
                <w:iCs/>
              </w:rPr>
            </w:pPr>
            <w:r>
              <w:rPr>
                <w:i/>
                <w:iCs/>
              </w:rPr>
              <w:t>1</w:t>
            </w:r>
          </w:p>
        </w:tc>
        <w:tc>
          <w:tcPr>
            <w:tcW w:w="4685" w:type="dxa"/>
            <w:vMerge w:val="restart"/>
            <w:shd w:val="clear" w:color="auto" w:fill="E7E6E6" w:themeFill="background2"/>
            <w:vAlign w:val="center"/>
          </w:tcPr>
          <w:p w14:paraId="24F40F41" w14:textId="11E4F67F" w:rsidR="009F5E00" w:rsidRPr="00063F76" w:rsidRDefault="009F5E00" w:rsidP="00F12AFB">
            <w:pPr>
              <w:jc w:val="center"/>
              <w:cnfStyle w:val="000000000000" w:firstRow="0" w:lastRow="0" w:firstColumn="0" w:lastColumn="0" w:oddVBand="0" w:evenVBand="0" w:oddHBand="0" w:evenHBand="0" w:firstRowFirstColumn="0" w:firstRowLastColumn="0" w:lastRowFirstColumn="0" w:lastRowLastColumn="0"/>
              <w:rPr>
                <w:i/>
                <w:iCs/>
              </w:rPr>
            </w:pPr>
            <w:r>
              <w:rPr>
                <w:i/>
                <w:iCs/>
              </w:rPr>
              <w:t xml:space="preserve">Example: </w:t>
            </w:r>
            <w:r w:rsidR="00A57BEB" w:rsidRPr="00A57BEB">
              <w:rPr>
                <w:i/>
                <w:iCs/>
              </w:rPr>
              <w:t>Alert and activate personnel and partners to report</w:t>
            </w:r>
            <w:r w:rsidR="00A57BEB">
              <w:rPr>
                <w:i/>
                <w:iCs/>
              </w:rPr>
              <w:t xml:space="preserve"> </w:t>
            </w:r>
            <w:r w:rsidR="00A57BEB" w:rsidRPr="00A57BEB">
              <w:rPr>
                <w:i/>
                <w:iCs/>
              </w:rPr>
              <w:t>(either in person or virtually) to the EOC.</w:t>
            </w:r>
          </w:p>
        </w:tc>
        <w:tc>
          <w:tcPr>
            <w:tcW w:w="2098" w:type="dxa"/>
            <w:vMerge w:val="restart"/>
            <w:shd w:val="clear" w:color="auto" w:fill="E7E6E6" w:themeFill="background2"/>
            <w:vAlign w:val="center"/>
          </w:tcPr>
          <w:p w14:paraId="41F9ED28" w14:textId="5BAC1FFA" w:rsidR="009F5E00" w:rsidRPr="00063F76" w:rsidRDefault="009F5E00" w:rsidP="009F5E00">
            <w:pPr>
              <w:jc w:val="center"/>
              <w:cnfStyle w:val="000000000000" w:firstRow="0" w:lastRow="0" w:firstColumn="0" w:lastColumn="0" w:oddVBand="0" w:evenVBand="0" w:oddHBand="0" w:evenHBand="0" w:firstRowFirstColumn="0" w:firstRowLastColumn="0" w:lastRowFirstColumn="0" w:lastRowLastColumn="0"/>
              <w:rPr>
                <w:i/>
                <w:iCs/>
              </w:rPr>
            </w:pPr>
            <w:r w:rsidRPr="00063F76">
              <w:rPr>
                <w:i/>
                <w:iCs/>
              </w:rPr>
              <w:t>Emergency Management</w:t>
            </w:r>
          </w:p>
        </w:tc>
      </w:tr>
      <w:tr w:rsidR="009F5E00" w14:paraId="41C7BCE1"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E6C8CB7" w14:textId="1D3D14D8" w:rsidR="009F5E00" w:rsidRPr="00063F76" w:rsidRDefault="009F5E00" w:rsidP="009F5E00">
            <w:pPr>
              <w:jc w:val="center"/>
              <w:rPr>
                <w:i/>
                <w:iCs/>
                <w:color w:val="FFFFFF" w:themeColor="background1"/>
              </w:rPr>
            </w:pPr>
            <w:r>
              <w:rPr>
                <w:i/>
                <w:iCs/>
                <w:color w:val="FFFFFF" w:themeColor="background1"/>
              </w:rPr>
              <w:t>Public Information and Warning</w:t>
            </w:r>
          </w:p>
        </w:tc>
        <w:tc>
          <w:tcPr>
            <w:tcW w:w="1080" w:type="dxa"/>
            <w:shd w:val="clear" w:color="auto" w:fill="E7E6E6" w:themeFill="background2"/>
            <w:vAlign w:val="center"/>
          </w:tcPr>
          <w:p w14:paraId="055F246C" w14:textId="66885A90" w:rsidR="009F5E00" w:rsidRPr="00063F76" w:rsidRDefault="009F5E00" w:rsidP="009F5E00">
            <w:pPr>
              <w:jc w:val="center"/>
              <w:cnfStyle w:val="000000100000" w:firstRow="0" w:lastRow="0" w:firstColumn="0" w:lastColumn="0" w:oddVBand="0" w:evenVBand="0" w:oddHBand="1" w:evenHBand="0" w:firstRowFirstColumn="0" w:firstRowLastColumn="0" w:lastRowFirstColumn="0" w:lastRowLastColumn="0"/>
              <w:rPr>
                <w:i/>
                <w:iCs/>
              </w:rPr>
            </w:pPr>
            <w:r>
              <w:rPr>
                <w:i/>
                <w:iCs/>
              </w:rPr>
              <w:t>1</w:t>
            </w:r>
          </w:p>
        </w:tc>
        <w:tc>
          <w:tcPr>
            <w:tcW w:w="4685" w:type="dxa"/>
            <w:vMerge/>
            <w:shd w:val="clear" w:color="auto" w:fill="E7E6E6" w:themeFill="background2"/>
            <w:vAlign w:val="center"/>
          </w:tcPr>
          <w:p w14:paraId="2E04F1D7"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0EBE9E33" w14:textId="77777777" w:rsidR="009F5E00" w:rsidRPr="00063F76" w:rsidRDefault="009F5E00" w:rsidP="009F5E00">
            <w:pPr>
              <w:jc w:val="center"/>
              <w:cnfStyle w:val="000000100000" w:firstRow="0" w:lastRow="0" w:firstColumn="0" w:lastColumn="0" w:oddVBand="0" w:evenVBand="0" w:oddHBand="1" w:evenHBand="0" w:firstRowFirstColumn="0" w:firstRowLastColumn="0" w:lastRowFirstColumn="0" w:lastRowLastColumn="0"/>
              <w:rPr>
                <w:i/>
                <w:iCs/>
              </w:rPr>
            </w:pPr>
          </w:p>
        </w:tc>
      </w:tr>
      <w:tr w:rsidR="00A57BEB" w14:paraId="0590BF04"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74ED12F" w14:textId="0B1002F7" w:rsidR="00A57BEB" w:rsidRPr="00A57BEB" w:rsidRDefault="00A57BEB" w:rsidP="009F5E00">
            <w:pPr>
              <w:jc w:val="center"/>
              <w:rPr>
                <w:i/>
                <w:iCs/>
                <w:color w:val="FFFFFF" w:themeColor="background1"/>
              </w:rPr>
            </w:pPr>
            <w:r w:rsidRPr="00A57BEB">
              <w:rPr>
                <w:i/>
                <w:iCs/>
                <w:color w:val="FFFFFF" w:themeColor="background1"/>
              </w:rPr>
              <w:t>Environmental Response/Health and Safety</w:t>
            </w:r>
          </w:p>
        </w:tc>
        <w:tc>
          <w:tcPr>
            <w:tcW w:w="1080" w:type="dxa"/>
            <w:shd w:val="clear" w:color="auto" w:fill="E7E6E6" w:themeFill="background2"/>
            <w:vAlign w:val="center"/>
          </w:tcPr>
          <w:p w14:paraId="15BBB7FE" w14:textId="004E86A4" w:rsidR="00A57BEB" w:rsidRPr="00A57BEB" w:rsidRDefault="00A57BEB" w:rsidP="009F5E00">
            <w:pPr>
              <w:jc w:val="center"/>
              <w:cnfStyle w:val="000000000000" w:firstRow="0" w:lastRow="0" w:firstColumn="0" w:lastColumn="0" w:oddVBand="0" w:evenVBand="0" w:oddHBand="0" w:evenHBand="0" w:firstRowFirstColumn="0" w:firstRowLastColumn="0" w:lastRowFirstColumn="0" w:lastRowLastColumn="0"/>
              <w:rPr>
                <w:i/>
                <w:iCs/>
              </w:rPr>
            </w:pPr>
            <w:r w:rsidRPr="00A57BEB">
              <w:rPr>
                <w:i/>
                <w:iCs/>
              </w:rPr>
              <w:t>1</w:t>
            </w:r>
          </w:p>
        </w:tc>
        <w:tc>
          <w:tcPr>
            <w:tcW w:w="4685" w:type="dxa"/>
            <w:vMerge w:val="restart"/>
            <w:shd w:val="clear" w:color="auto" w:fill="E7E6E6" w:themeFill="background2"/>
            <w:vAlign w:val="center"/>
          </w:tcPr>
          <w:p w14:paraId="5D8E3C6D" w14:textId="382787BB" w:rsidR="00A57BEB" w:rsidRPr="00A57BEB" w:rsidRDefault="00A57BEB" w:rsidP="00F12AFB">
            <w:pPr>
              <w:jc w:val="center"/>
              <w:cnfStyle w:val="000000000000" w:firstRow="0" w:lastRow="0" w:firstColumn="0" w:lastColumn="0" w:oddVBand="0" w:evenVBand="0" w:oddHBand="0" w:evenHBand="0" w:firstRowFirstColumn="0" w:firstRowLastColumn="0" w:lastRowFirstColumn="0" w:lastRowLastColumn="0"/>
              <w:rPr>
                <w:i/>
                <w:iCs/>
              </w:rPr>
            </w:pPr>
            <w:r w:rsidRPr="00A57BEB">
              <w:rPr>
                <w:i/>
                <w:iCs/>
              </w:rPr>
              <w:t>Example: Provide personnel and relevant partners with hazard and/or incident-specific information</w:t>
            </w:r>
          </w:p>
        </w:tc>
        <w:tc>
          <w:tcPr>
            <w:tcW w:w="2098" w:type="dxa"/>
            <w:vMerge w:val="restart"/>
            <w:shd w:val="clear" w:color="auto" w:fill="E7E6E6" w:themeFill="background2"/>
            <w:vAlign w:val="center"/>
          </w:tcPr>
          <w:p w14:paraId="34B1016F" w14:textId="4380EEF5" w:rsidR="00A57BEB" w:rsidRPr="00A57BEB" w:rsidRDefault="00A57BEB" w:rsidP="009F5E00">
            <w:pPr>
              <w:jc w:val="center"/>
              <w:cnfStyle w:val="000000000000" w:firstRow="0" w:lastRow="0" w:firstColumn="0" w:lastColumn="0" w:oddVBand="0" w:evenVBand="0" w:oddHBand="0" w:evenHBand="0" w:firstRowFirstColumn="0" w:firstRowLastColumn="0" w:lastRowFirstColumn="0" w:lastRowLastColumn="0"/>
              <w:rPr>
                <w:i/>
                <w:iCs/>
              </w:rPr>
            </w:pPr>
            <w:r w:rsidRPr="00A57BEB">
              <w:rPr>
                <w:i/>
                <w:iCs/>
              </w:rPr>
              <w:t>Emergency Management</w:t>
            </w:r>
          </w:p>
        </w:tc>
      </w:tr>
      <w:tr w:rsidR="00A57BEB" w14:paraId="04F2C07A"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D0D59A2" w14:textId="1249DB76" w:rsidR="00A57BEB" w:rsidRPr="00A57BEB" w:rsidRDefault="00A57BEB" w:rsidP="009F5E00">
            <w:pPr>
              <w:jc w:val="center"/>
              <w:rPr>
                <w:i/>
                <w:iCs/>
                <w:color w:val="FFFFFF" w:themeColor="background1"/>
              </w:rPr>
            </w:pPr>
            <w:r w:rsidRPr="00A57BEB">
              <w:rPr>
                <w:i/>
                <w:iCs/>
                <w:color w:val="FFFFFF" w:themeColor="background1"/>
              </w:rPr>
              <w:t>Situational Assessment</w:t>
            </w:r>
          </w:p>
        </w:tc>
        <w:tc>
          <w:tcPr>
            <w:tcW w:w="1080" w:type="dxa"/>
            <w:shd w:val="clear" w:color="auto" w:fill="E7E6E6" w:themeFill="background2"/>
            <w:vAlign w:val="center"/>
          </w:tcPr>
          <w:p w14:paraId="343483EE" w14:textId="3674FFBB" w:rsidR="00A57BEB" w:rsidRPr="00A57BEB" w:rsidRDefault="00A57BEB" w:rsidP="009F5E00">
            <w:pPr>
              <w:jc w:val="center"/>
              <w:cnfStyle w:val="000000100000" w:firstRow="0" w:lastRow="0" w:firstColumn="0" w:lastColumn="0" w:oddVBand="0" w:evenVBand="0" w:oddHBand="1" w:evenHBand="0" w:firstRowFirstColumn="0" w:firstRowLastColumn="0" w:lastRowFirstColumn="0" w:lastRowLastColumn="0"/>
              <w:rPr>
                <w:i/>
                <w:iCs/>
              </w:rPr>
            </w:pPr>
            <w:r w:rsidRPr="00A57BEB">
              <w:rPr>
                <w:i/>
                <w:iCs/>
              </w:rPr>
              <w:t>1</w:t>
            </w:r>
          </w:p>
        </w:tc>
        <w:tc>
          <w:tcPr>
            <w:tcW w:w="4685" w:type="dxa"/>
            <w:vMerge/>
            <w:shd w:val="clear" w:color="auto" w:fill="E7E6E6" w:themeFill="background2"/>
            <w:vAlign w:val="center"/>
          </w:tcPr>
          <w:p w14:paraId="5DB60079" w14:textId="77777777" w:rsidR="00A57BEB" w:rsidRPr="00A57BEB" w:rsidRDefault="00A57BEB" w:rsidP="00F12AFB">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2A3D18F2" w14:textId="77777777" w:rsidR="00A57BEB" w:rsidRPr="00A57BEB" w:rsidRDefault="00A57BEB" w:rsidP="009F5E00">
            <w:pPr>
              <w:jc w:val="center"/>
              <w:cnfStyle w:val="000000100000" w:firstRow="0" w:lastRow="0" w:firstColumn="0" w:lastColumn="0" w:oddVBand="0" w:evenVBand="0" w:oddHBand="1" w:evenHBand="0" w:firstRowFirstColumn="0" w:firstRowLastColumn="0" w:lastRowFirstColumn="0" w:lastRowLastColumn="0"/>
              <w:rPr>
                <w:i/>
                <w:iCs/>
              </w:rPr>
            </w:pPr>
          </w:p>
        </w:tc>
      </w:tr>
      <w:tr w:rsidR="009F5E00" w14:paraId="73E4350D"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E27C525" w14:textId="77777777" w:rsidR="009F5E00" w:rsidRPr="002D55FF" w:rsidRDefault="009F5E00" w:rsidP="009F5E00">
            <w:pPr>
              <w:jc w:val="center"/>
              <w:rPr>
                <w:color w:val="FFFFFF" w:themeColor="background1"/>
              </w:rPr>
            </w:pPr>
          </w:p>
        </w:tc>
        <w:tc>
          <w:tcPr>
            <w:tcW w:w="1080" w:type="dxa"/>
            <w:shd w:val="clear" w:color="auto" w:fill="E7E6E6" w:themeFill="background2"/>
            <w:vAlign w:val="center"/>
          </w:tcPr>
          <w:p w14:paraId="46C2DC6E"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3C8F4672"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5F8E5F20"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A57BEB" w14:paraId="14CB0594"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0AD8BEC" w14:textId="77777777" w:rsidR="00A57BEB" w:rsidRPr="002D55FF" w:rsidRDefault="00A57BEB" w:rsidP="009F5E00">
            <w:pPr>
              <w:jc w:val="center"/>
              <w:rPr>
                <w:color w:val="FFFFFF" w:themeColor="background1"/>
              </w:rPr>
            </w:pPr>
          </w:p>
        </w:tc>
        <w:tc>
          <w:tcPr>
            <w:tcW w:w="1080" w:type="dxa"/>
            <w:shd w:val="clear" w:color="auto" w:fill="E7E6E6" w:themeFill="background2"/>
            <w:vAlign w:val="center"/>
          </w:tcPr>
          <w:p w14:paraId="3CDD9382" w14:textId="77777777" w:rsidR="00A57BEB" w:rsidRDefault="00A57BEB" w:rsidP="009F5E00">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1B70B39A" w14:textId="77777777" w:rsidR="00A57BEB" w:rsidRDefault="00A57BEB"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4DA6D876" w14:textId="77777777" w:rsidR="00A57BEB" w:rsidRDefault="00A57BEB" w:rsidP="009F5E00">
            <w:pPr>
              <w:jc w:val="center"/>
              <w:cnfStyle w:val="000000100000" w:firstRow="0" w:lastRow="0" w:firstColumn="0" w:lastColumn="0" w:oddVBand="0" w:evenVBand="0" w:oddHBand="1" w:evenHBand="0" w:firstRowFirstColumn="0" w:firstRowLastColumn="0" w:lastRowFirstColumn="0" w:lastRowLastColumn="0"/>
            </w:pPr>
          </w:p>
        </w:tc>
      </w:tr>
      <w:tr w:rsidR="00A57BEB" w14:paraId="5501EFD3"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3CD857E" w14:textId="77777777" w:rsidR="00A57BEB" w:rsidRPr="002D55FF" w:rsidRDefault="00A57BEB" w:rsidP="009F5E00">
            <w:pPr>
              <w:jc w:val="center"/>
              <w:rPr>
                <w:color w:val="FFFFFF" w:themeColor="background1"/>
              </w:rPr>
            </w:pPr>
          </w:p>
        </w:tc>
        <w:tc>
          <w:tcPr>
            <w:tcW w:w="1080" w:type="dxa"/>
            <w:shd w:val="clear" w:color="auto" w:fill="E7E6E6" w:themeFill="background2"/>
            <w:vAlign w:val="center"/>
          </w:tcPr>
          <w:p w14:paraId="7E86F3F5" w14:textId="77777777" w:rsidR="00A57BEB" w:rsidRDefault="00A57BEB" w:rsidP="009F5E00">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1A49FF42" w14:textId="77777777" w:rsidR="00A57BEB" w:rsidRDefault="00A57BEB"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23D24731" w14:textId="77777777" w:rsidR="00A57BEB" w:rsidRDefault="00A57BEB" w:rsidP="009F5E00">
            <w:pPr>
              <w:jc w:val="center"/>
              <w:cnfStyle w:val="000000000000" w:firstRow="0" w:lastRow="0" w:firstColumn="0" w:lastColumn="0" w:oddVBand="0" w:evenVBand="0" w:oddHBand="0" w:evenHBand="0" w:firstRowFirstColumn="0" w:firstRowLastColumn="0" w:lastRowFirstColumn="0" w:lastRowLastColumn="0"/>
            </w:pPr>
          </w:p>
        </w:tc>
      </w:tr>
      <w:tr w:rsidR="009F5E00" w14:paraId="00B24A45"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2AA4634" w14:textId="55C68FA8" w:rsidR="009F5E00" w:rsidRPr="002D55FF" w:rsidRDefault="009F5E00" w:rsidP="009F5E00">
            <w:pPr>
              <w:jc w:val="center"/>
              <w:rPr>
                <w:color w:val="FFFFFF" w:themeColor="background1"/>
              </w:rPr>
            </w:pPr>
            <w:r w:rsidRPr="002D55FF">
              <w:rPr>
                <w:color w:val="FFFFFF" w:themeColor="background1"/>
              </w:rPr>
              <w:t>Public Information and Warning</w:t>
            </w:r>
          </w:p>
        </w:tc>
        <w:tc>
          <w:tcPr>
            <w:tcW w:w="1080" w:type="dxa"/>
            <w:shd w:val="clear" w:color="auto" w:fill="auto"/>
            <w:vAlign w:val="center"/>
          </w:tcPr>
          <w:p w14:paraId="2953F296" w14:textId="43A0C5AA"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val="restart"/>
            <w:shd w:val="clear" w:color="auto" w:fill="auto"/>
            <w:vAlign w:val="center"/>
          </w:tcPr>
          <w:p w14:paraId="148E3917" w14:textId="3378E414"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r>
              <w:t>Initial Notification: Systems and External Resources</w:t>
            </w:r>
          </w:p>
        </w:tc>
        <w:tc>
          <w:tcPr>
            <w:tcW w:w="2098" w:type="dxa"/>
            <w:vMerge w:val="restart"/>
            <w:shd w:val="clear" w:color="auto" w:fill="auto"/>
            <w:vAlign w:val="center"/>
          </w:tcPr>
          <w:p w14:paraId="2F30DD9B"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034E03B9"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0BAD692" w14:textId="02DDCF7C" w:rsidR="009F5E00" w:rsidRPr="002D55FF" w:rsidRDefault="009F5E00" w:rsidP="009F5E00">
            <w:pPr>
              <w:jc w:val="center"/>
              <w:rPr>
                <w:color w:val="FFFFFF" w:themeColor="background1"/>
              </w:rPr>
            </w:pPr>
            <w:r w:rsidRPr="002D55FF">
              <w:rPr>
                <w:color w:val="FFFFFF" w:themeColor="background1"/>
              </w:rPr>
              <w:t>Operational Coordination</w:t>
            </w:r>
          </w:p>
        </w:tc>
        <w:tc>
          <w:tcPr>
            <w:tcW w:w="1080" w:type="dxa"/>
            <w:shd w:val="clear" w:color="auto" w:fill="auto"/>
            <w:vAlign w:val="center"/>
          </w:tcPr>
          <w:p w14:paraId="0AC67A3B" w14:textId="09CBE101"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7B4BDF14"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28BA0491"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9F5E00" w14:paraId="67A6DA0E"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8EEA770" w14:textId="23596811" w:rsidR="009F5E00" w:rsidRPr="002D55FF" w:rsidRDefault="009F5E00" w:rsidP="009F5E00">
            <w:pPr>
              <w:jc w:val="center"/>
              <w:rPr>
                <w:color w:val="FFFFFF" w:themeColor="background1"/>
              </w:rPr>
            </w:pPr>
            <w:r w:rsidRPr="002D55FF">
              <w:rPr>
                <w:color w:val="FFFFFF" w:themeColor="background1"/>
              </w:rPr>
              <w:t>Environmental Response/Health and Safety</w:t>
            </w:r>
          </w:p>
        </w:tc>
        <w:tc>
          <w:tcPr>
            <w:tcW w:w="1080" w:type="dxa"/>
            <w:shd w:val="clear" w:color="auto" w:fill="auto"/>
            <w:vAlign w:val="center"/>
          </w:tcPr>
          <w:p w14:paraId="069A48A9" w14:textId="6D839976"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67E22E1E"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6B1033F9"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7B867CEF"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9B762F7" w14:textId="359ADA45" w:rsidR="009F5E00" w:rsidRPr="002D55FF" w:rsidRDefault="009F5E00" w:rsidP="009F5E00">
            <w:pPr>
              <w:jc w:val="center"/>
              <w:rPr>
                <w:color w:val="FFFFFF" w:themeColor="background1"/>
              </w:rPr>
            </w:pPr>
            <w:r w:rsidRPr="002D55FF">
              <w:rPr>
                <w:color w:val="FFFFFF" w:themeColor="background1"/>
              </w:rPr>
              <w:t>Operational Communications</w:t>
            </w:r>
          </w:p>
        </w:tc>
        <w:tc>
          <w:tcPr>
            <w:tcW w:w="1080" w:type="dxa"/>
            <w:shd w:val="clear" w:color="auto" w:fill="auto"/>
            <w:vAlign w:val="center"/>
          </w:tcPr>
          <w:p w14:paraId="2B5C642A" w14:textId="6CA32340"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127B6F36"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246616D4"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9F5E00" w14:paraId="12718C6B"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512A289" w14:textId="2D7C7B40" w:rsidR="009F5E00" w:rsidRPr="002D55FF" w:rsidRDefault="009F5E00" w:rsidP="009F5E00">
            <w:pPr>
              <w:jc w:val="center"/>
              <w:rPr>
                <w:color w:val="FFFFFF" w:themeColor="background1"/>
              </w:rPr>
            </w:pPr>
            <w:r w:rsidRPr="002D55FF">
              <w:rPr>
                <w:color w:val="FFFFFF" w:themeColor="background1"/>
              </w:rPr>
              <w:t>Situational Assessment</w:t>
            </w:r>
          </w:p>
        </w:tc>
        <w:tc>
          <w:tcPr>
            <w:tcW w:w="1080" w:type="dxa"/>
            <w:shd w:val="clear" w:color="auto" w:fill="auto"/>
            <w:vAlign w:val="center"/>
          </w:tcPr>
          <w:p w14:paraId="66F26771" w14:textId="498C30EE"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7C7735AF"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04538066"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4B5637DE"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8FF8713" w14:textId="0258E83A" w:rsidR="009F5E00" w:rsidRPr="00844CF0" w:rsidRDefault="009F5E00" w:rsidP="009F5E00">
            <w:pPr>
              <w:jc w:val="center"/>
              <w:rPr>
                <w:i/>
                <w:iCs/>
                <w:color w:val="FFFFFF" w:themeColor="background1"/>
              </w:rPr>
            </w:pPr>
            <w:r w:rsidRPr="00844CF0">
              <w:rPr>
                <w:i/>
                <w:iCs/>
                <w:color w:val="FFFFFF" w:themeColor="background1"/>
              </w:rPr>
              <w:t>Operational Communication</w:t>
            </w:r>
          </w:p>
        </w:tc>
        <w:tc>
          <w:tcPr>
            <w:tcW w:w="1080" w:type="dxa"/>
            <w:shd w:val="clear" w:color="auto" w:fill="E7E6E6" w:themeFill="background2"/>
            <w:vAlign w:val="center"/>
          </w:tcPr>
          <w:p w14:paraId="2DEDD246" w14:textId="27D1A50E" w:rsidR="009F5E00" w:rsidRPr="00844CF0" w:rsidRDefault="009F5E00" w:rsidP="009F5E00">
            <w:pPr>
              <w:jc w:val="center"/>
              <w:cnfStyle w:val="000000000000" w:firstRow="0" w:lastRow="0" w:firstColumn="0" w:lastColumn="0" w:oddVBand="0" w:evenVBand="0" w:oddHBand="0" w:evenHBand="0" w:firstRowFirstColumn="0" w:firstRowLastColumn="0" w:lastRowFirstColumn="0" w:lastRowLastColumn="0"/>
              <w:rPr>
                <w:i/>
                <w:iCs/>
              </w:rPr>
            </w:pPr>
            <w:r w:rsidRPr="00844CF0">
              <w:rPr>
                <w:i/>
                <w:iCs/>
              </w:rPr>
              <w:t>1</w:t>
            </w:r>
          </w:p>
        </w:tc>
        <w:tc>
          <w:tcPr>
            <w:tcW w:w="4685" w:type="dxa"/>
            <w:vMerge w:val="restart"/>
            <w:shd w:val="clear" w:color="auto" w:fill="E7E6E6" w:themeFill="background2"/>
            <w:vAlign w:val="center"/>
          </w:tcPr>
          <w:p w14:paraId="17A89043" w14:textId="39DBEEB6" w:rsidR="009F5E00" w:rsidRPr="00844CF0" w:rsidRDefault="009F5E00" w:rsidP="00F12AFB">
            <w:pPr>
              <w:jc w:val="center"/>
              <w:cnfStyle w:val="000000000000" w:firstRow="0" w:lastRow="0" w:firstColumn="0" w:lastColumn="0" w:oddVBand="0" w:evenVBand="0" w:oddHBand="0" w:evenHBand="0" w:firstRowFirstColumn="0" w:firstRowLastColumn="0" w:lastRowFirstColumn="0" w:lastRowLastColumn="0"/>
              <w:rPr>
                <w:i/>
                <w:iCs/>
              </w:rPr>
            </w:pPr>
            <w:r w:rsidRPr="00844CF0">
              <w:rPr>
                <w:i/>
                <w:iCs/>
              </w:rPr>
              <w:t>Example: Establish lines of communication with emergency notification providers and systems.</w:t>
            </w:r>
          </w:p>
        </w:tc>
        <w:tc>
          <w:tcPr>
            <w:tcW w:w="2098" w:type="dxa"/>
            <w:vMerge w:val="restart"/>
            <w:shd w:val="clear" w:color="auto" w:fill="E7E6E6" w:themeFill="background2"/>
            <w:vAlign w:val="center"/>
          </w:tcPr>
          <w:p w14:paraId="38B32319" w14:textId="091FF915" w:rsidR="009F5E00" w:rsidRPr="00844CF0" w:rsidRDefault="009F5E00" w:rsidP="009F5E00">
            <w:pPr>
              <w:jc w:val="center"/>
              <w:cnfStyle w:val="000000000000" w:firstRow="0" w:lastRow="0" w:firstColumn="0" w:lastColumn="0" w:oddVBand="0" w:evenVBand="0" w:oddHBand="0" w:evenHBand="0" w:firstRowFirstColumn="0" w:firstRowLastColumn="0" w:lastRowFirstColumn="0" w:lastRowLastColumn="0"/>
              <w:rPr>
                <w:i/>
                <w:iCs/>
              </w:rPr>
            </w:pPr>
            <w:r w:rsidRPr="00844CF0">
              <w:rPr>
                <w:i/>
                <w:iCs/>
              </w:rPr>
              <w:t>Emergency Management</w:t>
            </w:r>
          </w:p>
        </w:tc>
      </w:tr>
      <w:tr w:rsidR="009F5E00" w14:paraId="3F9D9F8B"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0D6000F" w14:textId="154C272F" w:rsidR="009F5E00" w:rsidRPr="00844CF0" w:rsidRDefault="009F5E00" w:rsidP="009F5E00">
            <w:pPr>
              <w:jc w:val="center"/>
              <w:rPr>
                <w:i/>
                <w:iCs/>
                <w:color w:val="FFFFFF" w:themeColor="background1"/>
              </w:rPr>
            </w:pPr>
            <w:r w:rsidRPr="00844CF0">
              <w:rPr>
                <w:i/>
                <w:iCs/>
                <w:color w:val="FFFFFF" w:themeColor="background1"/>
              </w:rPr>
              <w:t>Public Information and Warning</w:t>
            </w:r>
          </w:p>
        </w:tc>
        <w:tc>
          <w:tcPr>
            <w:tcW w:w="1080" w:type="dxa"/>
            <w:shd w:val="clear" w:color="auto" w:fill="E7E6E6" w:themeFill="background2"/>
            <w:vAlign w:val="center"/>
          </w:tcPr>
          <w:p w14:paraId="5CCD377C" w14:textId="2587ED00" w:rsidR="009F5E00" w:rsidRPr="00844CF0" w:rsidRDefault="009F5E00" w:rsidP="009F5E00">
            <w:pPr>
              <w:jc w:val="center"/>
              <w:cnfStyle w:val="000000100000" w:firstRow="0" w:lastRow="0" w:firstColumn="0" w:lastColumn="0" w:oddVBand="0" w:evenVBand="0" w:oddHBand="1" w:evenHBand="0" w:firstRowFirstColumn="0" w:firstRowLastColumn="0" w:lastRowFirstColumn="0" w:lastRowLastColumn="0"/>
              <w:rPr>
                <w:i/>
                <w:iCs/>
              </w:rPr>
            </w:pPr>
            <w:r w:rsidRPr="00844CF0">
              <w:rPr>
                <w:i/>
                <w:iCs/>
              </w:rPr>
              <w:t>1</w:t>
            </w:r>
          </w:p>
        </w:tc>
        <w:tc>
          <w:tcPr>
            <w:tcW w:w="4685" w:type="dxa"/>
            <w:vMerge/>
            <w:shd w:val="clear" w:color="auto" w:fill="E7E6E6" w:themeFill="background2"/>
            <w:vAlign w:val="center"/>
          </w:tcPr>
          <w:p w14:paraId="47D66996" w14:textId="77777777" w:rsidR="009F5E00" w:rsidRPr="00844CF0" w:rsidRDefault="009F5E00" w:rsidP="00F12AFB">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079D7BA8" w14:textId="77777777" w:rsidR="009F5E00" w:rsidRPr="00844CF0" w:rsidRDefault="009F5E00" w:rsidP="009F5E00">
            <w:pPr>
              <w:jc w:val="center"/>
              <w:cnfStyle w:val="000000100000" w:firstRow="0" w:lastRow="0" w:firstColumn="0" w:lastColumn="0" w:oddVBand="0" w:evenVBand="0" w:oddHBand="1" w:evenHBand="0" w:firstRowFirstColumn="0" w:firstRowLastColumn="0" w:lastRowFirstColumn="0" w:lastRowLastColumn="0"/>
              <w:rPr>
                <w:i/>
                <w:iCs/>
              </w:rPr>
            </w:pPr>
          </w:p>
        </w:tc>
      </w:tr>
      <w:tr w:rsidR="00BD4847" w14:paraId="031B44A3"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9753657" w14:textId="00DDA5B4" w:rsidR="00BD4847" w:rsidRPr="00BD4847" w:rsidRDefault="00BD4847" w:rsidP="009F5E00">
            <w:pPr>
              <w:jc w:val="center"/>
              <w:rPr>
                <w:i/>
                <w:iCs/>
                <w:color w:val="FFFFFF" w:themeColor="background1"/>
              </w:rPr>
            </w:pPr>
            <w:r w:rsidRPr="00BD4847">
              <w:rPr>
                <w:i/>
                <w:iCs/>
                <w:color w:val="FFFFFF" w:themeColor="background1"/>
              </w:rPr>
              <w:t>Operational Coordination</w:t>
            </w:r>
          </w:p>
        </w:tc>
        <w:tc>
          <w:tcPr>
            <w:tcW w:w="1080" w:type="dxa"/>
            <w:shd w:val="clear" w:color="auto" w:fill="E7E6E6" w:themeFill="background2"/>
            <w:vAlign w:val="center"/>
          </w:tcPr>
          <w:p w14:paraId="70B24CFE" w14:textId="7EF7811D" w:rsidR="00BD4847" w:rsidRPr="00BD4847" w:rsidRDefault="00BD4847" w:rsidP="009F5E00">
            <w:pPr>
              <w:jc w:val="center"/>
              <w:cnfStyle w:val="000000000000" w:firstRow="0" w:lastRow="0" w:firstColumn="0" w:lastColumn="0" w:oddVBand="0" w:evenVBand="0" w:oddHBand="0" w:evenHBand="0" w:firstRowFirstColumn="0" w:firstRowLastColumn="0" w:lastRowFirstColumn="0" w:lastRowLastColumn="0"/>
              <w:rPr>
                <w:i/>
                <w:iCs/>
              </w:rPr>
            </w:pPr>
            <w:r w:rsidRPr="00BD4847">
              <w:rPr>
                <w:i/>
                <w:iCs/>
              </w:rPr>
              <w:t>1</w:t>
            </w:r>
          </w:p>
        </w:tc>
        <w:tc>
          <w:tcPr>
            <w:tcW w:w="4685" w:type="dxa"/>
            <w:vMerge w:val="restart"/>
            <w:shd w:val="clear" w:color="auto" w:fill="E7E6E6" w:themeFill="background2"/>
            <w:vAlign w:val="center"/>
          </w:tcPr>
          <w:p w14:paraId="03409E9E" w14:textId="4AE48620" w:rsidR="00BD4847" w:rsidRPr="00BD4847" w:rsidRDefault="00BD4847" w:rsidP="00F12AFB">
            <w:pPr>
              <w:jc w:val="center"/>
              <w:cnfStyle w:val="000000000000" w:firstRow="0" w:lastRow="0" w:firstColumn="0" w:lastColumn="0" w:oddVBand="0" w:evenVBand="0" w:oddHBand="0" w:evenHBand="0" w:firstRowFirstColumn="0" w:firstRowLastColumn="0" w:lastRowFirstColumn="0" w:lastRowLastColumn="0"/>
              <w:rPr>
                <w:i/>
                <w:iCs/>
              </w:rPr>
            </w:pPr>
            <w:r w:rsidRPr="00BD4847">
              <w:rPr>
                <w:i/>
                <w:iCs/>
              </w:rPr>
              <w:t>Example: Coordinate with the state and region regarding shelter vacancies.</w:t>
            </w:r>
          </w:p>
        </w:tc>
        <w:tc>
          <w:tcPr>
            <w:tcW w:w="2098" w:type="dxa"/>
            <w:vMerge w:val="restart"/>
            <w:shd w:val="clear" w:color="auto" w:fill="E7E6E6" w:themeFill="background2"/>
            <w:vAlign w:val="center"/>
          </w:tcPr>
          <w:p w14:paraId="6111CE11" w14:textId="431EAC04" w:rsidR="00BD4847" w:rsidRPr="00BD4847" w:rsidRDefault="00BD4847" w:rsidP="009F5E00">
            <w:pPr>
              <w:jc w:val="center"/>
              <w:cnfStyle w:val="000000000000" w:firstRow="0" w:lastRow="0" w:firstColumn="0" w:lastColumn="0" w:oddVBand="0" w:evenVBand="0" w:oddHBand="0" w:evenHBand="0" w:firstRowFirstColumn="0" w:firstRowLastColumn="0" w:lastRowFirstColumn="0" w:lastRowLastColumn="0"/>
              <w:rPr>
                <w:i/>
                <w:iCs/>
              </w:rPr>
            </w:pPr>
            <w:r w:rsidRPr="00BD4847">
              <w:rPr>
                <w:i/>
                <w:iCs/>
              </w:rPr>
              <w:t>Emergency Management, Human Services, ARC</w:t>
            </w:r>
          </w:p>
        </w:tc>
      </w:tr>
      <w:tr w:rsidR="00BD4847" w14:paraId="7D9EEC1E"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C30E5F8" w14:textId="7B797E84" w:rsidR="00BD4847" w:rsidRPr="00BD4847" w:rsidRDefault="00BD4847" w:rsidP="009F5E00">
            <w:pPr>
              <w:jc w:val="center"/>
              <w:rPr>
                <w:i/>
                <w:iCs/>
                <w:color w:val="FFFFFF" w:themeColor="background1"/>
              </w:rPr>
            </w:pPr>
            <w:r w:rsidRPr="00BD4847">
              <w:rPr>
                <w:i/>
                <w:iCs/>
                <w:color w:val="FFFFFF" w:themeColor="background1"/>
              </w:rPr>
              <w:t>Situational Assessment</w:t>
            </w:r>
          </w:p>
        </w:tc>
        <w:tc>
          <w:tcPr>
            <w:tcW w:w="1080" w:type="dxa"/>
            <w:shd w:val="clear" w:color="auto" w:fill="E7E6E6" w:themeFill="background2"/>
            <w:vAlign w:val="center"/>
          </w:tcPr>
          <w:p w14:paraId="5AF3469D" w14:textId="78213CC7" w:rsidR="00BD4847" w:rsidRPr="00BD4847" w:rsidRDefault="00BD4847" w:rsidP="009F5E00">
            <w:pPr>
              <w:jc w:val="center"/>
              <w:cnfStyle w:val="000000100000" w:firstRow="0" w:lastRow="0" w:firstColumn="0" w:lastColumn="0" w:oddVBand="0" w:evenVBand="0" w:oddHBand="1" w:evenHBand="0" w:firstRowFirstColumn="0" w:firstRowLastColumn="0" w:lastRowFirstColumn="0" w:lastRowLastColumn="0"/>
              <w:rPr>
                <w:i/>
                <w:iCs/>
              </w:rPr>
            </w:pPr>
            <w:r w:rsidRPr="00BD4847">
              <w:rPr>
                <w:i/>
                <w:iCs/>
              </w:rPr>
              <w:t>1</w:t>
            </w:r>
          </w:p>
        </w:tc>
        <w:tc>
          <w:tcPr>
            <w:tcW w:w="4685" w:type="dxa"/>
            <w:vMerge/>
            <w:shd w:val="clear" w:color="auto" w:fill="E7E6E6" w:themeFill="background2"/>
            <w:vAlign w:val="center"/>
          </w:tcPr>
          <w:p w14:paraId="41E8E7FA" w14:textId="77777777" w:rsidR="00BD4847" w:rsidRPr="00BD4847" w:rsidRDefault="00BD4847" w:rsidP="00F12AFB">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1F182DBA" w14:textId="77777777" w:rsidR="00BD4847" w:rsidRPr="00BD4847" w:rsidRDefault="00BD4847" w:rsidP="009F5E00">
            <w:pPr>
              <w:jc w:val="center"/>
              <w:cnfStyle w:val="000000100000" w:firstRow="0" w:lastRow="0" w:firstColumn="0" w:lastColumn="0" w:oddVBand="0" w:evenVBand="0" w:oddHBand="1" w:evenHBand="0" w:firstRowFirstColumn="0" w:firstRowLastColumn="0" w:lastRowFirstColumn="0" w:lastRowLastColumn="0"/>
              <w:rPr>
                <w:i/>
                <w:iCs/>
              </w:rPr>
            </w:pPr>
          </w:p>
        </w:tc>
      </w:tr>
      <w:tr w:rsidR="009F5E00" w14:paraId="294E2FEF"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6AFDF3A" w14:textId="59EDD540" w:rsidR="009F5E00" w:rsidRPr="009A367F" w:rsidRDefault="009A367F" w:rsidP="009F5E00">
            <w:pPr>
              <w:jc w:val="center"/>
              <w:rPr>
                <w:i/>
                <w:iCs/>
                <w:color w:val="FFFFFF" w:themeColor="background1"/>
              </w:rPr>
            </w:pPr>
            <w:r w:rsidRPr="009A367F">
              <w:rPr>
                <w:i/>
                <w:iCs/>
                <w:color w:val="FFFFFF" w:themeColor="background1"/>
              </w:rPr>
              <w:t>Situational Assessment</w:t>
            </w:r>
          </w:p>
        </w:tc>
        <w:tc>
          <w:tcPr>
            <w:tcW w:w="1080" w:type="dxa"/>
            <w:shd w:val="clear" w:color="auto" w:fill="E7E6E6" w:themeFill="background2"/>
            <w:vAlign w:val="center"/>
          </w:tcPr>
          <w:p w14:paraId="44136CF1" w14:textId="141AEE31" w:rsidR="009F5E00" w:rsidRPr="009A367F" w:rsidRDefault="009A367F" w:rsidP="009F5E00">
            <w:pPr>
              <w:jc w:val="center"/>
              <w:cnfStyle w:val="000000000000" w:firstRow="0" w:lastRow="0" w:firstColumn="0" w:lastColumn="0" w:oddVBand="0" w:evenVBand="0" w:oddHBand="0" w:evenHBand="0" w:firstRowFirstColumn="0" w:firstRowLastColumn="0" w:lastRowFirstColumn="0" w:lastRowLastColumn="0"/>
              <w:rPr>
                <w:i/>
                <w:iCs/>
              </w:rPr>
            </w:pPr>
            <w:r w:rsidRPr="009A367F">
              <w:rPr>
                <w:i/>
                <w:iCs/>
              </w:rPr>
              <w:t>1</w:t>
            </w:r>
          </w:p>
        </w:tc>
        <w:tc>
          <w:tcPr>
            <w:tcW w:w="4685" w:type="dxa"/>
            <w:shd w:val="clear" w:color="auto" w:fill="E7E6E6" w:themeFill="background2"/>
            <w:vAlign w:val="center"/>
          </w:tcPr>
          <w:p w14:paraId="38472E38" w14:textId="4785A3D2" w:rsidR="009F5E00" w:rsidRPr="009A367F" w:rsidRDefault="009A367F" w:rsidP="00F12AFB">
            <w:pPr>
              <w:jc w:val="center"/>
              <w:cnfStyle w:val="000000000000" w:firstRow="0" w:lastRow="0" w:firstColumn="0" w:lastColumn="0" w:oddVBand="0" w:evenVBand="0" w:oddHBand="0" w:evenHBand="0" w:firstRowFirstColumn="0" w:firstRowLastColumn="0" w:lastRowFirstColumn="0" w:lastRowLastColumn="0"/>
              <w:rPr>
                <w:i/>
                <w:iCs/>
              </w:rPr>
            </w:pPr>
            <w:r w:rsidRPr="009A367F">
              <w:rPr>
                <w:i/>
                <w:iCs/>
              </w:rPr>
              <w:t>Example: Determine the need to activate pre-event, standby contracts, and/or the MOU/ MOA to assist with filling identified gaps, as needed.</w:t>
            </w:r>
          </w:p>
        </w:tc>
        <w:tc>
          <w:tcPr>
            <w:tcW w:w="2098" w:type="dxa"/>
            <w:shd w:val="clear" w:color="auto" w:fill="E7E6E6" w:themeFill="background2"/>
            <w:vAlign w:val="center"/>
          </w:tcPr>
          <w:p w14:paraId="1DC4FDED" w14:textId="766CE971" w:rsidR="009F5E00" w:rsidRPr="009A367F" w:rsidRDefault="009A367F" w:rsidP="009F5E00">
            <w:pPr>
              <w:jc w:val="center"/>
              <w:cnfStyle w:val="000000000000" w:firstRow="0" w:lastRow="0" w:firstColumn="0" w:lastColumn="0" w:oddVBand="0" w:evenVBand="0" w:oddHBand="0" w:evenHBand="0" w:firstRowFirstColumn="0" w:firstRowLastColumn="0" w:lastRowFirstColumn="0" w:lastRowLastColumn="0"/>
              <w:rPr>
                <w:i/>
                <w:iCs/>
              </w:rPr>
            </w:pPr>
            <w:r w:rsidRPr="009A367F">
              <w:rPr>
                <w:i/>
                <w:iCs/>
              </w:rPr>
              <w:t>Emergency Management</w:t>
            </w:r>
          </w:p>
        </w:tc>
      </w:tr>
      <w:tr w:rsidR="00BD4847" w14:paraId="4C029F44"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5B57187" w14:textId="77777777" w:rsidR="00BD4847" w:rsidRPr="002D55FF" w:rsidRDefault="00BD4847" w:rsidP="009F5E00">
            <w:pPr>
              <w:jc w:val="center"/>
              <w:rPr>
                <w:color w:val="FFFFFF" w:themeColor="background1"/>
              </w:rPr>
            </w:pPr>
          </w:p>
        </w:tc>
        <w:tc>
          <w:tcPr>
            <w:tcW w:w="1080" w:type="dxa"/>
            <w:shd w:val="clear" w:color="auto" w:fill="E7E6E6" w:themeFill="background2"/>
            <w:vAlign w:val="center"/>
          </w:tcPr>
          <w:p w14:paraId="2CD13178" w14:textId="77777777" w:rsidR="00BD4847" w:rsidRDefault="00BD4847" w:rsidP="009F5E00">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706391DF" w14:textId="77777777" w:rsidR="00BD4847" w:rsidRDefault="00BD4847"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36E00A94" w14:textId="77777777" w:rsidR="00BD4847" w:rsidRDefault="00BD4847" w:rsidP="009F5E00">
            <w:pPr>
              <w:jc w:val="center"/>
              <w:cnfStyle w:val="000000100000" w:firstRow="0" w:lastRow="0" w:firstColumn="0" w:lastColumn="0" w:oddVBand="0" w:evenVBand="0" w:oddHBand="1" w:evenHBand="0" w:firstRowFirstColumn="0" w:firstRowLastColumn="0" w:lastRowFirstColumn="0" w:lastRowLastColumn="0"/>
            </w:pPr>
          </w:p>
        </w:tc>
      </w:tr>
      <w:tr w:rsidR="009A367F" w14:paraId="2427588D"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BA4A82C" w14:textId="77777777" w:rsidR="009A367F" w:rsidRPr="002D55FF" w:rsidRDefault="009A367F" w:rsidP="009F5E00">
            <w:pPr>
              <w:jc w:val="center"/>
              <w:rPr>
                <w:color w:val="FFFFFF" w:themeColor="background1"/>
              </w:rPr>
            </w:pPr>
          </w:p>
        </w:tc>
        <w:tc>
          <w:tcPr>
            <w:tcW w:w="1080" w:type="dxa"/>
            <w:shd w:val="clear" w:color="auto" w:fill="E7E6E6" w:themeFill="background2"/>
            <w:vAlign w:val="center"/>
          </w:tcPr>
          <w:p w14:paraId="76D4A6ED" w14:textId="77777777" w:rsidR="009A367F" w:rsidRDefault="009A367F" w:rsidP="009F5E00">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5714D78B" w14:textId="77777777" w:rsidR="009A367F" w:rsidRDefault="009A367F"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559DDCAA" w14:textId="77777777" w:rsidR="009A367F" w:rsidRDefault="009A367F" w:rsidP="009F5E00">
            <w:pPr>
              <w:jc w:val="center"/>
              <w:cnfStyle w:val="000000000000" w:firstRow="0" w:lastRow="0" w:firstColumn="0" w:lastColumn="0" w:oddVBand="0" w:evenVBand="0" w:oddHBand="0" w:evenHBand="0" w:firstRowFirstColumn="0" w:firstRowLastColumn="0" w:lastRowFirstColumn="0" w:lastRowLastColumn="0"/>
            </w:pPr>
          </w:p>
        </w:tc>
      </w:tr>
      <w:tr w:rsidR="00BD4847" w14:paraId="0C8BF3C2"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B9ABC69" w14:textId="77777777" w:rsidR="00BD4847" w:rsidRPr="002D55FF" w:rsidRDefault="00BD4847" w:rsidP="009F5E00">
            <w:pPr>
              <w:jc w:val="center"/>
              <w:rPr>
                <w:color w:val="FFFFFF" w:themeColor="background1"/>
              </w:rPr>
            </w:pPr>
          </w:p>
        </w:tc>
        <w:tc>
          <w:tcPr>
            <w:tcW w:w="1080" w:type="dxa"/>
            <w:shd w:val="clear" w:color="auto" w:fill="E7E6E6" w:themeFill="background2"/>
            <w:vAlign w:val="center"/>
          </w:tcPr>
          <w:p w14:paraId="0A3AF312" w14:textId="77777777" w:rsidR="00BD4847" w:rsidRDefault="00BD4847" w:rsidP="009F5E00">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128BB4BC" w14:textId="77777777" w:rsidR="00BD4847" w:rsidRDefault="00BD4847"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14A156CF" w14:textId="77777777" w:rsidR="00BD4847" w:rsidRDefault="00BD4847"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5A339C4D"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BC969A8" w14:textId="37B53797" w:rsidR="009F5E00" w:rsidRPr="002D55FF" w:rsidRDefault="009F5E00" w:rsidP="009F5E00">
            <w:pPr>
              <w:jc w:val="center"/>
              <w:rPr>
                <w:color w:val="FFFFFF" w:themeColor="background1"/>
              </w:rPr>
            </w:pPr>
            <w:r w:rsidRPr="002D55FF">
              <w:rPr>
                <w:color w:val="FFFFFF" w:themeColor="background1"/>
              </w:rPr>
              <w:t>Public Information and Warning</w:t>
            </w:r>
          </w:p>
        </w:tc>
        <w:tc>
          <w:tcPr>
            <w:tcW w:w="1080" w:type="dxa"/>
            <w:shd w:val="clear" w:color="auto" w:fill="auto"/>
            <w:vAlign w:val="center"/>
          </w:tcPr>
          <w:p w14:paraId="78E74E69" w14:textId="223DFCD8"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restart"/>
            <w:shd w:val="clear" w:color="auto" w:fill="auto"/>
            <w:vAlign w:val="center"/>
          </w:tcPr>
          <w:p w14:paraId="5CB80010" w14:textId="3A951595"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r>
              <w:t>Initial Notification: Equipment</w:t>
            </w:r>
          </w:p>
        </w:tc>
        <w:tc>
          <w:tcPr>
            <w:tcW w:w="2098" w:type="dxa"/>
            <w:vMerge w:val="restart"/>
            <w:shd w:val="clear" w:color="auto" w:fill="auto"/>
            <w:vAlign w:val="center"/>
          </w:tcPr>
          <w:p w14:paraId="19E751A3"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9F5E00" w14:paraId="619B720E"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3E1F7B6" w14:textId="711FAB88" w:rsidR="009F5E00" w:rsidRPr="002D55FF" w:rsidRDefault="009F5E00" w:rsidP="009F5E00">
            <w:pPr>
              <w:jc w:val="center"/>
              <w:rPr>
                <w:color w:val="FFFFFF" w:themeColor="background1"/>
              </w:rPr>
            </w:pPr>
            <w:r w:rsidRPr="002D55FF">
              <w:rPr>
                <w:color w:val="FFFFFF" w:themeColor="background1"/>
              </w:rPr>
              <w:t>Operational Coordination</w:t>
            </w:r>
          </w:p>
        </w:tc>
        <w:tc>
          <w:tcPr>
            <w:tcW w:w="1080" w:type="dxa"/>
            <w:shd w:val="clear" w:color="auto" w:fill="auto"/>
            <w:vAlign w:val="center"/>
          </w:tcPr>
          <w:p w14:paraId="6EE8E3B8" w14:textId="3F19B0E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77750B8B"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6048BD85"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63D9865F" w14:textId="77777777" w:rsidTr="00EC71C5">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29E52A8" w14:textId="019DD0F5" w:rsidR="009F5E00" w:rsidRPr="002D55FF" w:rsidRDefault="009F5E00" w:rsidP="009F5E00">
            <w:pPr>
              <w:jc w:val="center"/>
              <w:rPr>
                <w:color w:val="FFFFFF" w:themeColor="background1"/>
              </w:rPr>
            </w:pPr>
            <w:r w:rsidRPr="002D55FF">
              <w:rPr>
                <w:color w:val="FFFFFF" w:themeColor="background1"/>
              </w:rPr>
              <w:lastRenderedPageBreak/>
              <w:t>Environmental Response/Health and Safety</w:t>
            </w:r>
          </w:p>
        </w:tc>
        <w:tc>
          <w:tcPr>
            <w:tcW w:w="1080" w:type="dxa"/>
            <w:shd w:val="clear" w:color="auto" w:fill="auto"/>
            <w:vAlign w:val="center"/>
          </w:tcPr>
          <w:p w14:paraId="4ED5C46E" w14:textId="57A45DDE"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79DDA226"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46A2851D"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9F5E00" w14:paraId="041A0ED0" w14:textId="77777777" w:rsidTr="00EC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4C59934" w14:textId="1553D6CD" w:rsidR="009F5E00" w:rsidRPr="002D55FF" w:rsidRDefault="009F5E00" w:rsidP="009F5E00">
            <w:pPr>
              <w:jc w:val="center"/>
              <w:rPr>
                <w:color w:val="FFFFFF" w:themeColor="background1"/>
              </w:rPr>
            </w:pPr>
            <w:r w:rsidRPr="002D55FF">
              <w:rPr>
                <w:color w:val="FFFFFF" w:themeColor="background1"/>
              </w:rPr>
              <w:t>Situational Assessment</w:t>
            </w:r>
          </w:p>
        </w:tc>
        <w:tc>
          <w:tcPr>
            <w:tcW w:w="1080" w:type="dxa"/>
            <w:shd w:val="clear" w:color="auto" w:fill="auto"/>
            <w:vAlign w:val="center"/>
          </w:tcPr>
          <w:p w14:paraId="5B934BB6" w14:textId="57B1E038"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3CCC6DA5" w14:textId="77777777" w:rsidR="009F5E00" w:rsidRDefault="009F5E00"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09971555" w14:textId="77777777" w:rsidR="009F5E00" w:rsidRDefault="009F5E00"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440F426C"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A7D6EBA" w14:textId="18EDE09E" w:rsidR="009F5E00" w:rsidRPr="00063F76" w:rsidRDefault="009F5E00" w:rsidP="009F5E00">
            <w:pPr>
              <w:jc w:val="center"/>
              <w:rPr>
                <w:i/>
                <w:iCs/>
                <w:color w:val="FFFFFF" w:themeColor="background1"/>
              </w:rPr>
            </w:pPr>
            <w:r w:rsidRPr="00063F76">
              <w:rPr>
                <w:i/>
                <w:iCs/>
                <w:color w:val="FFFFFF" w:themeColor="background1"/>
              </w:rPr>
              <w:t>Operational Coordination</w:t>
            </w:r>
          </w:p>
        </w:tc>
        <w:tc>
          <w:tcPr>
            <w:tcW w:w="1080" w:type="dxa"/>
            <w:shd w:val="clear" w:color="auto" w:fill="E7E6E6" w:themeFill="background2"/>
            <w:vAlign w:val="center"/>
          </w:tcPr>
          <w:p w14:paraId="090D9E54" w14:textId="41C5D074" w:rsidR="009F5E00" w:rsidRPr="00063F76" w:rsidRDefault="009F5E00" w:rsidP="009F5E00">
            <w:pPr>
              <w:jc w:val="center"/>
              <w:cnfStyle w:val="000000000000" w:firstRow="0" w:lastRow="0" w:firstColumn="0" w:lastColumn="0" w:oddVBand="0" w:evenVBand="0" w:oddHBand="0" w:evenHBand="0" w:firstRowFirstColumn="0" w:firstRowLastColumn="0" w:lastRowFirstColumn="0" w:lastRowLastColumn="0"/>
              <w:rPr>
                <w:i/>
                <w:iCs/>
              </w:rPr>
            </w:pPr>
            <w:r w:rsidRPr="00063F76">
              <w:rPr>
                <w:i/>
                <w:iCs/>
              </w:rPr>
              <w:t>1</w:t>
            </w:r>
          </w:p>
        </w:tc>
        <w:tc>
          <w:tcPr>
            <w:tcW w:w="4685" w:type="dxa"/>
            <w:shd w:val="clear" w:color="auto" w:fill="E7E6E6" w:themeFill="background2"/>
            <w:vAlign w:val="center"/>
          </w:tcPr>
          <w:p w14:paraId="6A7FBE4D" w14:textId="1EED4C66" w:rsidR="009F5E00" w:rsidRPr="00063F76" w:rsidRDefault="00822729" w:rsidP="00F12AFB">
            <w:pPr>
              <w:jc w:val="center"/>
              <w:cnfStyle w:val="000000000000" w:firstRow="0" w:lastRow="0" w:firstColumn="0" w:lastColumn="0" w:oddVBand="0" w:evenVBand="0" w:oddHBand="0" w:evenHBand="0" w:firstRowFirstColumn="0" w:firstRowLastColumn="0" w:lastRowFirstColumn="0" w:lastRowLastColumn="0"/>
              <w:rPr>
                <w:i/>
                <w:iCs/>
              </w:rPr>
            </w:pPr>
            <w:r>
              <w:rPr>
                <w:i/>
                <w:iCs/>
              </w:rPr>
              <w:t xml:space="preserve">Example: </w:t>
            </w:r>
            <w:r w:rsidR="009F5E00" w:rsidRPr="00063F76">
              <w:rPr>
                <w:i/>
                <w:iCs/>
              </w:rPr>
              <w:t>Notify departments to prepare needed equipment and operators.</w:t>
            </w:r>
          </w:p>
        </w:tc>
        <w:tc>
          <w:tcPr>
            <w:tcW w:w="2098" w:type="dxa"/>
            <w:shd w:val="clear" w:color="auto" w:fill="E7E6E6" w:themeFill="background2"/>
            <w:vAlign w:val="center"/>
          </w:tcPr>
          <w:p w14:paraId="41B47C3F" w14:textId="6E05A376" w:rsidR="009F5E00" w:rsidRPr="00063F76" w:rsidRDefault="009F5E00" w:rsidP="009F5E00">
            <w:pPr>
              <w:jc w:val="center"/>
              <w:cnfStyle w:val="000000000000" w:firstRow="0" w:lastRow="0" w:firstColumn="0" w:lastColumn="0" w:oddVBand="0" w:evenVBand="0" w:oddHBand="0" w:evenHBand="0" w:firstRowFirstColumn="0" w:firstRowLastColumn="0" w:lastRowFirstColumn="0" w:lastRowLastColumn="0"/>
              <w:rPr>
                <w:i/>
                <w:iCs/>
              </w:rPr>
            </w:pPr>
            <w:r w:rsidRPr="00063F76">
              <w:rPr>
                <w:i/>
                <w:iCs/>
              </w:rPr>
              <w:t>Fire Services, EMS, Law Enforcement, Public Works, Parks Department</w:t>
            </w:r>
          </w:p>
        </w:tc>
      </w:tr>
      <w:tr w:rsidR="009F5E00" w14:paraId="66E3F828"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C60825F" w14:textId="1E753A5A" w:rsidR="009F5E00" w:rsidRPr="00822729" w:rsidRDefault="00822729" w:rsidP="009F5E00">
            <w:pPr>
              <w:jc w:val="center"/>
              <w:rPr>
                <w:i/>
                <w:iCs/>
                <w:color w:val="FFFFFF" w:themeColor="background1"/>
              </w:rPr>
            </w:pPr>
            <w:r w:rsidRPr="00822729">
              <w:rPr>
                <w:i/>
                <w:iCs/>
                <w:color w:val="FFFFFF" w:themeColor="background1"/>
              </w:rPr>
              <w:t>Operational Coordination</w:t>
            </w:r>
          </w:p>
        </w:tc>
        <w:tc>
          <w:tcPr>
            <w:tcW w:w="1080" w:type="dxa"/>
            <w:shd w:val="clear" w:color="auto" w:fill="E7E6E6" w:themeFill="background2"/>
            <w:vAlign w:val="center"/>
          </w:tcPr>
          <w:p w14:paraId="7D766614" w14:textId="124C5295" w:rsidR="009F5E00" w:rsidRPr="00822729" w:rsidRDefault="00822729" w:rsidP="009F5E00">
            <w:pPr>
              <w:jc w:val="center"/>
              <w:cnfStyle w:val="000000100000" w:firstRow="0" w:lastRow="0" w:firstColumn="0" w:lastColumn="0" w:oddVBand="0" w:evenVBand="0" w:oddHBand="1" w:evenHBand="0" w:firstRowFirstColumn="0" w:firstRowLastColumn="0" w:lastRowFirstColumn="0" w:lastRowLastColumn="0"/>
              <w:rPr>
                <w:i/>
                <w:iCs/>
              </w:rPr>
            </w:pPr>
            <w:r w:rsidRPr="00822729">
              <w:rPr>
                <w:i/>
                <w:iCs/>
              </w:rPr>
              <w:t>1</w:t>
            </w:r>
          </w:p>
        </w:tc>
        <w:tc>
          <w:tcPr>
            <w:tcW w:w="4685" w:type="dxa"/>
            <w:shd w:val="clear" w:color="auto" w:fill="E7E6E6" w:themeFill="background2"/>
            <w:vAlign w:val="center"/>
          </w:tcPr>
          <w:p w14:paraId="4236F8DD" w14:textId="056D1811" w:rsidR="009F5E00" w:rsidRPr="00822729" w:rsidRDefault="00822729" w:rsidP="00F12AFB">
            <w:pPr>
              <w:jc w:val="center"/>
              <w:cnfStyle w:val="000000100000" w:firstRow="0" w:lastRow="0" w:firstColumn="0" w:lastColumn="0" w:oddVBand="0" w:evenVBand="0" w:oddHBand="1" w:evenHBand="0" w:firstRowFirstColumn="0" w:firstRowLastColumn="0" w:lastRowFirstColumn="0" w:lastRowLastColumn="0"/>
              <w:rPr>
                <w:i/>
                <w:iCs/>
              </w:rPr>
            </w:pPr>
            <w:r w:rsidRPr="00822729">
              <w:rPr>
                <w:i/>
                <w:iCs/>
              </w:rPr>
              <w:t>Example: Mobilize staging areas with resources for the Evacuation and Shelter-in-Place phase</w:t>
            </w:r>
          </w:p>
        </w:tc>
        <w:tc>
          <w:tcPr>
            <w:tcW w:w="2098" w:type="dxa"/>
            <w:shd w:val="clear" w:color="auto" w:fill="E7E6E6" w:themeFill="background2"/>
            <w:vAlign w:val="center"/>
          </w:tcPr>
          <w:p w14:paraId="51F609D4" w14:textId="4E4DB5A0" w:rsidR="009F5E00" w:rsidRPr="00822729" w:rsidRDefault="00822729" w:rsidP="009F5E00">
            <w:pPr>
              <w:jc w:val="center"/>
              <w:cnfStyle w:val="000000100000" w:firstRow="0" w:lastRow="0" w:firstColumn="0" w:lastColumn="0" w:oddVBand="0" w:evenVBand="0" w:oddHBand="1" w:evenHBand="0" w:firstRowFirstColumn="0" w:firstRowLastColumn="0" w:lastRowFirstColumn="0" w:lastRowLastColumn="0"/>
              <w:rPr>
                <w:i/>
                <w:iCs/>
              </w:rPr>
            </w:pPr>
            <w:r w:rsidRPr="00822729">
              <w:rPr>
                <w:i/>
                <w:iCs/>
              </w:rPr>
              <w:t>Emergency Management, Public Works, ARC, Parks Department, Law Enforcement, EMS, Fire Service</w:t>
            </w:r>
          </w:p>
        </w:tc>
      </w:tr>
      <w:tr w:rsidR="009F5E00" w14:paraId="45F6ABA3"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0433677" w14:textId="77777777" w:rsidR="009F5E00" w:rsidRPr="002D55FF" w:rsidRDefault="009F5E00" w:rsidP="009F5E00">
            <w:pPr>
              <w:jc w:val="center"/>
              <w:rPr>
                <w:color w:val="FFFFFF" w:themeColor="background1"/>
              </w:rPr>
            </w:pPr>
          </w:p>
        </w:tc>
        <w:tc>
          <w:tcPr>
            <w:tcW w:w="1080" w:type="dxa"/>
            <w:shd w:val="clear" w:color="auto" w:fill="E7E6E6" w:themeFill="background2"/>
            <w:vAlign w:val="center"/>
          </w:tcPr>
          <w:p w14:paraId="5D8D783A"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174A32CC"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148B7AE7"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r w:rsidR="00AB78FB" w14:paraId="64B931A5" w14:textId="77777777" w:rsidTr="0025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023C1D9" w14:textId="77777777" w:rsidR="00AB78FB" w:rsidRPr="002D55FF" w:rsidRDefault="00AB78FB" w:rsidP="009F5E00">
            <w:pPr>
              <w:jc w:val="center"/>
              <w:rPr>
                <w:color w:val="FFFFFF" w:themeColor="background1"/>
              </w:rPr>
            </w:pPr>
          </w:p>
        </w:tc>
        <w:tc>
          <w:tcPr>
            <w:tcW w:w="1080" w:type="dxa"/>
            <w:shd w:val="clear" w:color="auto" w:fill="E7E6E6" w:themeFill="background2"/>
            <w:vAlign w:val="center"/>
          </w:tcPr>
          <w:p w14:paraId="66D06856" w14:textId="77777777" w:rsidR="00AB78FB" w:rsidRDefault="00AB78FB" w:rsidP="009F5E00">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643FA885" w14:textId="77777777" w:rsidR="00AB78FB" w:rsidRDefault="00AB78FB" w:rsidP="00F12AFB">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7930EB20" w14:textId="77777777" w:rsidR="00AB78FB" w:rsidRDefault="00AB78FB" w:rsidP="009F5E00">
            <w:pPr>
              <w:jc w:val="center"/>
              <w:cnfStyle w:val="000000100000" w:firstRow="0" w:lastRow="0" w:firstColumn="0" w:lastColumn="0" w:oddVBand="0" w:evenVBand="0" w:oddHBand="1" w:evenHBand="0" w:firstRowFirstColumn="0" w:firstRowLastColumn="0" w:lastRowFirstColumn="0" w:lastRowLastColumn="0"/>
            </w:pPr>
          </w:p>
        </w:tc>
      </w:tr>
      <w:tr w:rsidR="009F5E00" w14:paraId="7F158829" w14:textId="77777777" w:rsidTr="00257F27">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097554F" w14:textId="77777777" w:rsidR="009F5E00" w:rsidRPr="002D55FF" w:rsidRDefault="009F5E00" w:rsidP="009F5E00">
            <w:pPr>
              <w:jc w:val="center"/>
              <w:rPr>
                <w:color w:val="FFFFFF" w:themeColor="background1"/>
              </w:rPr>
            </w:pPr>
          </w:p>
        </w:tc>
        <w:tc>
          <w:tcPr>
            <w:tcW w:w="1080" w:type="dxa"/>
            <w:shd w:val="clear" w:color="auto" w:fill="E7E6E6" w:themeFill="background2"/>
            <w:vAlign w:val="center"/>
          </w:tcPr>
          <w:p w14:paraId="78B0BCC5"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2F46C22F" w14:textId="77777777" w:rsidR="009F5E00" w:rsidRDefault="009F5E00" w:rsidP="00F12AFB">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48945F36" w14:textId="77777777" w:rsidR="009F5E00" w:rsidRDefault="009F5E00" w:rsidP="009F5E00">
            <w:pPr>
              <w:jc w:val="center"/>
              <w:cnfStyle w:val="000000000000" w:firstRow="0" w:lastRow="0" w:firstColumn="0" w:lastColumn="0" w:oddVBand="0" w:evenVBand="0" w:oddHBand="0" w:evenHBand="0" w:firstRowFirstColumn="0" w:firstRowLastColumn="0" w:lastRowFirstColumn="0" w:lastRowLastColumn="0"/>
            </w:pPr>
          </w:p>
        </w:tc>
      </w:tr>
    </w:tbl>
    <w:p w14:paraId="5419B684" w14:textId="77777777" w:rsidR="00240193" w:rsidRDefault="00240193"/>
    <w:sectPr w:rsidR="00240193" w:rsidSect="00AB4800">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pgBorders w:offsetFrom="page">
        <w:top w:val="single" w:sz="12" w:space="24" w:color="55C3CF"/>
        <w:left w:val="single" w:sz="12" w:space="24" w:color="55C3CF"/>
        <w:bottom w:val="single" w:sz="12" w:space="24" w:color="55C3CF"/>
        <w:right w:val="single" w:sz="12" w:space="24" w:color="55C3CF"/>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hane Moore" w:date="2020-09-09T13:58:00Z" w:initials="SM">
    <w:p w14:paraId="52FBCF02" w14:textId="405EDD80" w:rsidR="00822729" w:rsidRDefault="00822729">
      <w:pPr>
        <w:pStyle w:val="CommentText"/>
      </w:pPr>
      <w:r>
        <w:rPr>
          <w:rStyle w:val="CommentReference"/>
        </w:rPr>
        <w:annotationRef/>
      </w:r>
      <w:r>
        <w:t>Indicate which NIMS structure you follow (e.g. ICS, ICS-like, ISM) and what positions you might activate (e.g. Command and General Staff, ESFs, Departments, Functions, etc.).</w:t>
      </w:r>
    </w:p>
  </w:comment>
  <w:comment w:id="1" w:author="Shane Moore" w:date="2020-09-09T13:59:00Z" w:initials="SM">
    <w:p w14:paraId="56EF4B29" w14:textId="0C150B64" w:rsidR="00822729" w:rsidRDefault="00822729">
      <w:pPr>
        <w:pStyle w:val="CommentText"/>
      </w:pPr>
      <w:r>
        <w:rPr>
          <w:rStyle w:val="CommentReference"/>
        </w:rPr>
        <w:annotationRef/>
      </w:r>
      <w:r>
        <w:t>Indicate what activation level would be implemented/triggered.</w:t>
      </w:r>
    </w:p>
  </w:comment>
  <w:comment w:id="2" w:author="Shane Moore" w:date="2020-09-09T14:02:00Z" w:initials="SM">
    <w:p w14:paraId="1E62A4D7" w14:textId="439ABF0A" w:rsidR="00822729" w:rsidRDefault="00822729">
      <w:pPr>
        <w:pStyle w:val="CommentText"/>
      </w:pPr>
      <w:r>
        <w:rPr>
          <w:rStyle w:val="CommentReference"/>
        </w:rPr>
        <w:annotationRef/>
      </w:r>
      <w:proofErr w:type="gramStart"/>
      <w:r>
        <w:t>All of</w:t>
      </w:r>
      <w:proofErr w:type="gramEnd"/>
      <w:r>
        <w:t xml:space="preserve"> the elements outlined under 2.1.2 are generalized guidance. Leave unchanged or alter based on your jurisdictions approach.</w:t>
      </w:r>
    </w:p>
  </w:comment>
  <w:comment w:id="4" w:author="Shane Moore" w:date="2020-09-09T14:23:00Z" w:initials="SM">
    <w:p w14:paraId="21D6FDEC" w14:textId="77777777" w:rsidR="00822729" w:rsidRDefault="00822729" w:rsidP="00CB3CC5">
      <w:pPr>
        <w:pStyle w:val="CommentText"/>
      </w:pPr>
      <w:r>
        <w:rPr>
          <w:rStyle w:val="CommentReference"/>
        </w:rPr>
        <w:annotationRef/>
      </w:r>
      <w:r>
        <w:t>Consider addressing these considerations within the Responsibilities section. For example:</w:t>
      </w:r>
    </w:p>
    <w:p w14:paraId="2413611A" w14:textId="4FD7FCE8" w:rsidR="00822729" w:rsidRDefault="00822729" w:rsidP="00CB3CC5">
      <w:pPr>
        <w:pStyle w:val="CommentText"/>
      </w:pPr>
      <w:r>
        <w:t>“The Parks Department will activate designated response teams to notify campers at all local campgrounds to notify guests.” This would address a component of the Tourist Populations critical consideration.</w:t>
      </w:r>
    </w:p>
  </w:comment>
  <w:comment w:id="5" w:author="Shane Moore" w:date="2020-09-09T13:07:00Z" w:initials="SM">
    <w:p w14:paraId="48BAD145" w14:textId="41E99BAC" w:rsidR="00822729" w:rsidRDefault="00822729">
      <w:pPr>
        <w:pStyle w:val="CommentText"/>
      </w:pPr>
      <w:r>
        <w:rPr>
          <w:rStyle w:val="CommentReference"/>
        </w:rPr>
        <w:annotationRef/>
      </w:r>
      <w:r w:rsidRPr="00D27B04">
        <w:t>Messaging should follow the hazard notification processes outlined within the CEMP.</w:t>
      </w:r>
      <w:r>
        <w:t xml:space="preserve"> There is no need to duplicate this information if it is discussed elsewhere; however, if there are unique procedures or processes that will be used, then this is a good place to indicate those differences.</w:t>
      </w:r>
    </w:p>
  </w:comment>
  <w:comment w:id="6" w:author="Shane Moore" w:date="2020-10-07T10:09:00Z" w:initials="SM">
    <w:p w14:paraId="57D3A445" w14:textId="4C0CEC9A" w:rsidR="00D13575" w:rsidRDefault="00D13575">
      <w:pPr>
        <w:pStyle w:val="CommentText"/>
      </w:pPr>
      <w:r>
        <w:rPr>
          <w:rStyle w:val="CommentReference"/>
        </w:rPr>
        <w:annotationRef/>
      </w:r>
      <w:r w:rsidRPr="00D13575">
        <w:t xml:space="preserve">Risk Perception, Warning Fatigue, and Optimism Bias are huge factors in interpretation of risk and decision to act.  Waiting 30 minutes for your spouse to get home, calling your neighbor to see what they’re doing, waiting for the next update, or doing that one last prep thing – could all spell disaster with a notice incident or a no-notice incident.  </w:t>
      </w:r>
    </w:p>
  </w:comment>
  <w:comment w:id="7" w:author="Shane Moore" w:date="2020-09-09T13:20:00Z" w:initials="SM">
    <w:p w14:paraId="27234876" w14:textId="01E95AB0" w:rsidR="00822729" w:rsidRDefault="00822729">
      <w:pPr>
        <w:pStyle w:val="CommentText"/>
      </w:pPr>
      <w:r>
        <w:rPr>
          <w:rStyle w:val="CommentReference"/>
        </w:rPr>
        <w:annotationRef/>
      </w:r>
      <w:r w:rsidRPr="007249BD">
        <w:t>The initial notification of people should focus on those that will play a role in Response (e.g. First Responders, ICS personnel, elected officials, etc.).</w:t>
      </w:r>
    </w:p>
  </w:comment>
  <w:comment w:id="8" w:author="Shane Moore" w:date="2020-09-09T13:20:00Z" w:initials="SM">
    <w:p w14:paraId="314076E7" w14:textId="62070B28" w:rsidR="00822729" w:rsidRDefault="00822729">
      <w:pPr>
        <w:pStyle w:val="CommentText"/>
      </w:pPr>
      <w:r>
        <w:rPr>
          <w:rStyle w:val="CommentReference"/>
        </w:rPr>
        <w:annotationRef/>
      </w:r>
      <w:r w:rsidRPr="007249BD">
        <w:t>The initial notification of systems should focus on those used for alerts and warnings and direction, control, and coordination (mass alert services, State Alert &amp; Warning Center, Red Cross, etc.).</w:t>
      </w:r>
    </w:p>
  </w:comment>
  <w:comment w:id="9" w:author="Shane Moore" w:date="2020-09-09T13:21:00Z" w:initials="SM">
    <w:p w14:paraId="1CA46972" w14:textId="2995DB28" w:rsidR="00822729" w:rsidRDefault="00822729">
      <w:pPr>
        <w:pStyle w:val="CommentText"/>
      </w:pPr>
      <w:r>
        <w:rPr>
          <w:rStyle w:val="CommentReference"/>
        </w:rPr>
        <w:annotationRef/>
      </w:r>
      <w:r w:rsidRPr="007249BD">
        <w:t>The initial notification of resources should focus on activating resources that will be needed during the Response (e.g. transportation services, bus drivers, translators, contracted equipment, etc.)</w:t>
      </w:r>
      <w:r>
        <w:t>.</w:t>
      </w:r>
    </w:p>
  </w:comment>
  <w:comment w:id="11" w:author="Shane Moore" w:date="2020-09-14T10:47:00Z" w:initials="SM">
    <w:p w14:paraId="26D37DA4" w14:textId="77777777" w:rsidR="00AB78FB" w:rsidRDefault="00AB78FB" w:rsidP="00AB78FB">
      <w:pPr>
        <w:pStyle w:val="CommentText"/>
      </w:pPr>
      <w:r>
        <w:rPr>
          <w:rStyle w:val="CommentReference"/>
        </w:rPr>
        <w:annotationRef/>
      </w:r>
      <w:r>
        <w:t>Using the “Merge Cells” and “Split Cells” functions of the table, we can split cells into multiple rows to show the relationship a single “Activity/Action” has to multiple different Core Capabilities and Critical Tasks.</w:t>
      </w:r>
    </w:p>
    <w:p w14:paraId="1A87B633" w14:textId="77777777" w:rsidR="00AB78FB" w:rsidRDefault="00AB78FB" w:rsidP="00AB78FB">
      <w:pPr>
        <w:pStyle w:val="CommentText"/>
      </w:pPr>
    </w:p>
    <w:p w14:paraId="63659027" w14:textId="77777777" w:rsidR="00AB78FB" w:rsidRDefault="00AB78FB" w:rsidP="00AB78FB">
      <w:pPr>
        <w:pStyle w:val="CommentText"/>
      </w:pPr>
      <w:r>
        <w:t>We can do the same to the “State Agency / Organization” cell, by splitting the cell into multiple rows we can show how several organizations may share the responsibility of a single “Activity/Action.”</w:t>
      </w:r>
    </w:p>
    <w:p w14:paraId="4A5808E6" w14:textId="77777777" w:rsidR="00AB78FB" w:rsidRDefault="00AB78FB" w:rsidP="00AB78FB">
      <w:pPr>
        <w:pStyle w:val="CommentText"/>
      </w:pPr>
    </w:p>
    <w:p w14:paraId="33F8A1F2" w14:textId="22281C46" w:rsidR="00BE2491" w:rsidRDefault="00AB78FB" w:rsidP="00AB78FB">
      <w:pPr>
        <w:pStyle w:val="CommentText"/>
      </w:pPr>
      <w:r>
        <w:t>If you just focus on the “Activity/Action” and “Organization(s)” areas, we at EMD can help create the connection to Core Capabilities.</w:t>
      </w:r>
    </w:p>
  </w:comment>
  <w:comment w:id="12" w:author="Shane Moore" w:date="2020-09-14T10:48:00Z" w:initials="SM">
    <w:p w14:paraId="56AF8463" w14:textId="55E98091" w:rsidR="00AB78FB" w:rsidRDefault="00AB78FB">
      <w:pPr>
        <w:pStyle w:val="CommentText"/>
      </w:pPr>
      <w:r>
        <w:rPr>
          <w:rStyle w:val="CommentReference"/>
        </w:rPr>
        <w:annotationRef/>
      </w:r>
      <w:r w:rsidRPr="00AB78FB">
        <w:t>Critical Task Identifiers come from the Federal guidance documents and are pre-assigned within a Core Capability.  These Identifiers should align with the information provided in the “CONOPS” section of this annex.</w:t>
      </w:r>
    </w:p>
  </w:comment>
  <w:comment w:id="13" w:author="Shane Moore" w:date="2020-09-14T10:48:00Z" w:initials="SM">
    <w:p w14:paraId="35AF6469" w14:textId="77777777" w:rsidR="00AB78FB" w:rsidRDefault="00AB78FB" w:rsidP="00AB78FB">
      <w:pPr>
        <w:pStyle w:val="CommentText"/>
      </w:pPr>
      <w:r>
        <w:rPr>
          <w:rStyle w:val="CommentReference"/>
        </w:rPr>
        <w:annotationRef/>
      </w:r>
      <w:r w:rsidRPr="00AB78FB">
        <w:t xml:space="preserve">These pre-populated functional roles are pulled directly from FEMA’s planning guidance, </w:t>
      </w:r>
      <w:r>
        <w:t>“Planning Considerations: Evacuation and Shelter-in-Place”</w:t>
      </w:r>
      <w:r w:rsidR="00C76502">
        <w:t xml:space="preserve"> </w:t>
      </w:r>
      <w:r w:rsidR="00C76502" w:rsidRPr="00C76502">
        <w:t>and WA EMD’s Functional Areas Development Worksheets.</w:t>
      </w:r>
    </w:p>
    <w:p w14:paraId="726A3826" w14:textId="77777777" w:rsidR="00BE2491" w:rsidRDefault="00BE2491" w:rsidP="00AB78FB">
      <w:pPr>
        <w:pStyle w:val="CommentText"/>
      </w:pPr>
    </w:p>
    <w:p w14:paraId="72A5D041" w14:textId="3D5790ED" w:rsidR="00BE2491" w:rsidRDefault="00BE2491" w:rsidP="00AB78FB">
      <w:pPr>
        <w:pStyle w:val="CommentText"/>
      </w:pPr>
      <w:r w:rsidRPr="00BE2491">
        <w:t>When planning is complete, these prompts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FBCF02" w15:done="0"/>
  <w15:commentEx w15:paraId="56EF4B29" w15:done="0"/>
  <w15:commentEx w15:paraId="1E62A4D7" w15:done="0"/>
  <w15:commentEx w15:paraId="2413611A" w15:done="0"/>
  <w15:commentEx w15:paraId="48BAD145" w15:done="0"/>
  <w15:commentEx w15:paraId="57D3A445" w15:done="0"/>
  <w15:commentEx w15:paraId="27234876" w15:done="0"/>
  <w15:commentEx w15:paraId="314076E7" w15:done="0"/>
  <w15:commentEx w15:paraId="1CA46972" w15:done="0"/>
  <w15:commentEx w15:paraId="33F8A1F2" w15:done="0"/>
  <w15:commentEx w15:paraId="56AF8463" w15:done="0"/>
  <w15:commentEx w15:paraId="72A5D0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5E0F" w16cex:dateUtc="2020-09-09T20:58:00Z"/>
  <w16cex:commentExtensible w16cex:durableId="23035E41" w16cex:dateUtc="2020-09-09T20:59:00Z"/>
  <w16cex:commentExtensible w16cex:durableId="23035EE6" w16cex:dateUtc="2020-09-09T21:02:00Z"/>
  <w16cex:commentExtensible w16cex:durableId="230363F5" w16cex:dateUtc="2020-09-09T21:23:00Z"/>
  <w16cex:commentExtensible w16cex:durableId="230351FA" w16cex:dateUtc="2020-09-09T20:07:00Z"/>
  <w16cex:commentExtensible w16cex:durableId="2328124D" w16cex:dateUtc="2020-10-07T17:09:00Z"/>
  <w16cex:commentExtensible w16cex:durableId="23035518" w16cex:dateUtc="2020-09-09T20:20:00Z"/>
  <w16cex:commentExtensible w16cex:durableId="23035529" w16cex:dateUtc="2020-09-09T20:20:00Z"/>
  <w16cex:commentExtensible w16cex:durableId="23035548" w16cex:dateUtc="2020-09-09T20:21:00Z"/>
  <w16cex:commentExtensible w16cex:durableId="2309C8AC" w16cex:dateUtc="2020-09-14T17:47:00Z"/>
  <w16cex:commentExtensible w16cex:durableId="2309C8E5" w16cex:dateUtc="2020-09-14T17:48:00Z"/>
  <w16cex:commentExtensible w16cex:durableId="2309C910" w16cex:dateUtc="2020-09-14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FBCF02" w16cid:durableId="23035E0F"/>
  <w16cid:commentId w16cid:paraId="56EF4B29" w16cid:durableId="23035E41"/>
  <w16cid:commentId w16cid:paraId="1E62A4D7" w16cid:durableId="23035EE6"/>
  <w16cid:commentId w16cid:paraId="2413611A" w16cid:durableId="230363F5"/>
  <w16cid:commentId w16cid:paraId="48BAD145" w16cid:durableId="230351FA"/>
  <w16cid:commentId w16cid:paraId="57D3A445" w16cid:durableId="2328124D"/>
  <w16cid:commentId w16cid:paraId="27234876" w16cid:durableId="23035518"/>
  <w16cid:commentId w16cid:paraId="314076E7" w16cid:durableId="23035529"/>
  <w16cid:commentId w16cid:paraId="1CA46972" w16cid:durableId="23035548"/>
  <w16cid:commentId w16cid:paraId="33F8A1F2" w16cid:durableId="2309C8AC"/>
  <w16cid:commentId w16cid:paraId="56AF8463" w16cid:durableId="2309C8E5"/>
  <w16cid:commentId w16cid:paraId="72A5D041" w16cid:durableId="2309C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8A87A" w14:textId="77777777" w:rsidR="005E1713" w:rsidRDefault="005E1713" w:rsidP="00697CA2">
      <w:r>
        <w:separator/>
      </w:r>
    </w:p>
  </w:endnote>
  <w:endnote w:type="continuationSeparator" w:id="0">
    <w:p w14:paraId="45FF9F29" w14:textId="77777777" w:rsidR="005E1713" w:rsidRDefault="005E1713" w:rsidP="0069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75525" w14:textId="77777777" w:rsidR="00822729" w:rsidRDefault="00822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3F25C" w14:textId="6AA154C6" w:rsidR="00822729" w:rsidRDefault="005E1713">
    <w:pPr>
      <w:pStyle w:val="Footer"/>
    </w:pPr>
    <w:sdt>
      <w:sdtPr>
        <w:alias w:val="Publish Date"/>
        <w:tag w:val=""/>
        <w:id w:val="1108241772"/>
        <w:placeholder>
          <w:docPart w:val="0C99C3FAF9F34C878FD851136B60DF78"/>
        </w:placeholder>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822729" w:rsidRPr="00AF102B">
          <w:rPr>
            <w:rStyle w:val="PlaceholderText"/>
          </w:rPr>
          <w:t>[Publish Date]</w:t>
        </w:r>
      </w:sdtContent>
    </w:sdt>
    <w:r w:rsidR="00822729">
      <w:ptab w:relativeTo="margin" w:alignment="center" w:leader="none"/>
    </w:r>
    <w:r w:rsidR="00822729">
      <w:rPr>
        <w:color w:val="7F7F7F" w:themeColor="background1" w:themeShade="7F"/>
        <w:spacing w:val="60"/>
      </w:rPr>
      <w:t>Page</w:t>
    </w:r>
    <w:r w:rsidR="00822729">
      <w:t xml:space="preserve"> | </w:t>
    </w:r>
    <w:r w:rsidR="00822729">
      <w:fldChar w:fldCharType="begin"/>
    </w:r>
    <w:r w:rsidR="00822729">
      <w:instrText xml:space="preserve"> PAGE   \* MERGEFORMAT </w:instrText>
    </w:r>
    <w:r w:rsidR="00822729">
      <w:fldChar w:fldCharType="separate"/>
    </w:r>
    <w:r w:rsidR="00822729">
      <w:rPr>
        <w:b/>
        <w:bCs/>
        <w:noProof/>
      </w:rPr>
      <w:t>1</w:t>
    </w:r>
    <w:r w:rsidR="00822729">
      <w:rPr>
        <w:b/>
        <w:bCs/>
        <w:noProof/>
      </w:rPr>
      <w:fldChar w:fldCharType="end"/>
    </w:r>
    <w:r w:rsidR="00822729">
      <w:ptab w:relativeTo="margin" w:alignment="right" w:leader="none"/>
    </w:r>
    <w:r w:rsidR="00822729">
      <w:t>(Jurisdiction Name) CEMP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0C14" w14:textId="77777777" w:rsidR="00822729" w:rsidRDefault="0082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C1367" w14:textId="77777777" w:rsidR="005E1713" w:rsidRDefault="005E1713" w:rsidP="00697CA2">
      <w:r>
        <w:separator/>
      </w:r>
    </w:p>
  </w:footnote>
  <w:footnote w:type="continuationSeparator" w:id="0">
    <w:p w14:paraId="06787BD3" w14:textId="77777777" w:rsidR="005E1713" w:rsidRDefault="005E1713" w:rsidP="0069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9059A" w14:textId="77777777" w:rsidR="00822729" w:rsidRDefault="00822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88CD4" w14:textId="4782D738" w:rsidR="00822729" w:rsidRPr="00491CB6" w:rsidRDefault="005E1713" w:rsidP="00D97D1B">
    <w:pPr>
      <w:ind w:left="360" w:hanging="360"/>
      <w:jc w:val="center"/>
      <w:rPr>
        <w:rFonts w:ascii="Arial Rounded MT Bold" w:hAnsi="Arial Rounded MT Bold"/>
        <w:b/>
        <w:bCs/>
        <w:sz w:val="40"/>
        <w:szCs w:val="36"/>
      </w:rPr>
    </w:pPr>
    <w:sdt>
      <w:sdtPr>
        <w:rPr>
          <w:rFonts w:ascii="Arial Rounded MT Bold" w:hAnsi="Arial Rounded MT Bold"/>
          <w:b/>
          <w:bCs/>
          <w:sz w:val="40"/>
          <w:szCs w:val="36"/>
        </w:rPr>
        <w:id w:val="51282337"/>
        <w:docPartObj>
          <w:docPartGallery w:val="Watermarks"/>
          <w:docPartUnique/>
        </w:docPartObj>
      </w:sdtPr>
      <w:sdtEndPr/>
      <w:sdtContent>
        <w:r>
          <w:rPr>
            <w:rFonts w:ascii="Arial Rounded MT Bold" w:hAnsi="Arial Rounded MT Bold"/>
            <w:b/>
            <w:bCs/>
            <w:noProof/>
            <w:sz w:val="40"/>
            <w:szCs w:val="36"/>
          </w:rPr>
          <w:pict w14:anchorId="5074D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22729" w:rsidRPr="00491CB6">
      <w:rPr>
        <w:rFonts w:ascii="Arial Rounded MT Bold" w:hAnsi="Arial Rounded MT Bold"/>
        <w:b/>
        <w:bCs/>
        <w:noProof/>
        <w:sz w:val="40"/>
        <w:szCs w:val="36"/>
      </w:rPr>
      <mc:AlternateContent>
        <mc:Choice Requires="wps">
          <w:drawing>
            <wp:anchor distT="45720" distB="45720" distL="114300" distR="114300" simplePos="0" relativeHeight="251657216" behindDoc="1" locked="0" layoutInCell="1" allowOverlap="1" wp14:anchorId="2BB4B89A" wp14:editId="10877868">
              <wp:simplePos x="0" y="0"/>
              <wp:positionH relativeFrom="page">
                <wp:posOffset>314325</wp:posOffset>
              </wp:positionH>
              <wp:positionV relativeFrom="paragraph">
                <wp:posOffset>-161925</wp:posOffset>
              </wp:positionV>
              <wp:extent cx="7143750" cy="742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742950"/>
                      </a:xfrm>
                      <a:prstGeom prst="rect">
                        <a:avLst/>
                      </a:prstGeom>
                      <a:solidFill>
                        <a:srgbClr val="55C3CF"/>
                      </a:solidFill>
                      <a:ln w="9525">
                        <a:noFill/>
                        <a:miter lim="800000"/>
                        <a:headEnd/>
                        <a:tailEnd/>
                      </a:ln>
                    </wps:spPr>
                    <wps:txbx>
                      <w:txbxContent>
                        <w:p w14:paraId="690623DD" w14:textId="33C46274" w:rsidR="00822729" w:rsidRDefault="008227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4B89A" id="_x0000_t202" coordsize="21600,21600" o:spt="202" path="m,l,21600r21600,l21600,xe">
              <v:stroke joinstyle="miter"/>
              <v:path gradientshapeok="t" o:connecttype="rect"/>
            </v:shapetype>
            <v:shape id="Text Box 2" o:spid="_x0000_s1026" type="#_x0000_t202" style="position:absolute;left:0;text-align:left;margin-left:24.75pt;margin-top:-12.75pt;width:562.5pt;height:5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ORJAIAAB0EAAAOAAAAZHJzL2Uyb0RvYy54bWysU9tu2zAMfR+wfxD0vjh246Ux4hRdugwD&#10;ugvQ7gNkWY6FSaImKbG7rx8lp2m2vQ3zg0GK5NHhIbW+GbUiR+G8BFPTfDanRBgOrTT7mn573L25&#10;psQHZlqmwIiaPglPbzavX60HW4kCelCtcARBjK8GW9M+BFtlmee90MzPwAqDwQ6cZgFdt89axwZE&#10;1yor5vO32QCutQ648B5P76Yg3ST8rhM8fOk6LwJRNUVuIf1d+jfxn23WrNo7ZnvJTzTYP7DQTBq8&#10;9Ax1xwIjByf/gtKSO/DQhRkHnUHXSS5SD9hNPv+jm4eeWZF6QXG8Pcvk/x8s/3z86ohsa1rkS0oM&#10;0zikRzEG8g5GUkR9BusrTHuwmBhGPMY5p169vQf+3RMD256Zvbh1DoZesBb55bEyuyidcHwEaYZP&#10;0OI17BAgAY2d01E8lIMgOs7p6TybSIXj4TJfXC1LDHGMLRfFCu14Baueq63z4YMATaJRU4ezT+js&#10;eO/DlPqcEi/zoGS7k0olx+2brXLkyHBPynJ7td2d0H9LU4YMNV2VRZmQDcR6hGaVlgH3WEld0+t5&#10;/GI5q6Ia702b7MCkmmwkrcxJnqjIpE0YmxETo2YNtE8olINpX/F9odGD+0nJgLtaU//jwJygRH00&#10;KPYqXyzicidnUS4LdNxlpLmMMMMRqqaBksnchvQgIl8DtziUTia9XpicuOIOJsVP7yUu+aWfsl5e&#10;9eYXAAAA//8DAFBLAwQUAAYACAAAACEAUQkRx+AAAAAKAQAADwAAAGRycy9kb3ducmV2LnhtbEyP&#10;TU+DQBCG7yb+h82YeDHtQlNUkKFp/LiY9CD20OPCjkDKziK7tPjv3Z709k7myTvP5JvZ9OJEo+ss&#10;I8TLCARxbXXHDcL+823xCMJ5xVr1lgnhhxxsiuurXGXanvmDTqVvRChhlymE1vshk9LVLRnllnYg&#10;DrsvOxrlwzg2Uo/qHMpNL1dRdC+N6jhcaNVAzy3Vx3IyCOr4/bqVabKL3qcyjeIXe2eqA+Ltzbx9&#10;AuFp9n8wXPSDOhTBqbITayd6hHWaBBJhsUpCuADxwzqkCiGNE5BFLv+/UPwCAAD//wMAUEsBAi0A&#10;FAAGAAgAAAAhALaDOJL+AAAA4QEAABMAAAAAAAAAAAAAAAAAAAAAAFtDb250ZW50X1R5cGVzXS54&#10;bWxQSwECLQAUAAYACAAAACEAOP0h/9YAAACUAQAACwAAAAAAAAAAAAAAAAAvAQAAX3JlbHMvLnJl&#10;bHNQSwECLQAUAAYACAAAACEAjuLDkSQCAAAdBAAADgAAAAAAAAAAAAAAAAAuAgAAZHJzL2Uyb0Rv&#10;Yy54bWxQSwECLQAUAAYACAAAACEAUQkRx+AAAAAKAQAADwAAAAAAAAAAAAAAAAB+BAAAZHJzL2Rv&#10;d25yZXYueG1sUEsFBgAAAAAEAAQA8wAAAIsFAAAAAA==&#10;" fillcolor="#55c3cf" stroked="f">
              <v:textbox>
                <w:txbxContent>
                  <w:p w14:paraId="690623DD" w14:textId="33C46274" w:rsidR="00822729" w:rsidRDefault="00822729"/>
                </w:txbxContent>
              </v:textbox>
              <w10:wrap anchorx="page"/>
            </v:shape>
          </w:pict>
        </mc:Fallback>
      </mc:AlternateContent>
    </w:r>
    <w:r w:rsidR="00822729" w:rsidRPr="00491CB6">
      <w:rPr>
        <w:rFonts w:ascii="Arial Rounded MT Bold" w:hAnsi="Arial Rounded MT Bold"/>
        <w:b/>
        <w:bCs/>
        <w:sz w:val="40"/>
        <w:szCs w:val="36"/>
      </w:rPr>
      <w:t xml:space="preserve">All-Hazards Evacuation Appendix 1: </w:t>
    </w:r>
  </w:p>
  <w:p w14:paraId="38150226" w14:textId="3078D281" w:rsidR="00822729" w:rsidRPr="00491CB6" w:rsidRDefault="00822729" w:rsidP="00532FB7">
    <w:pPr>
      <w:ind w:left="360" w:hanging="360"/>
      <w:jc w:val="center"/>
      <w:rPr>
        <w:rFonts w:ascii="Arial Rounded MT Bold" w:hAnsi="Arial Rounded MT Bold"/>
        <w:b/>
        <w:bCs/>
        <w:i/>
        <w:iCs/>
        <w:sz w:val="32"/>
        <w:szCs w:val="28"/>
      </w:rPr>
    </w:pPr>
    <w:r w:rsidRPr="00491CB6">
      <w:rPr>
        <w:rFonts w:ascii="Arial Rounded MT Bold" w:hAnsi="Arial Rounded MT Bold"/>
        <w:b/>
        <w:bCs/>
        <w:i/>
        <w:iCs/>
        <w:sz w:val="32"/>
        <w:szCs w:val="28"/>
      </w:rPr>
      <w:t>Mobilization Phase</w:t>
    </w:r>
  </w:p>
  <w:p w14:paraId="26305BEF" w14:textId="77777777" w:rsidR="00822729" w:rsidRPr="00532FB7" w:rsidRDefault="00822729" w:rsidP="00532FB7">
    <w:pPr>
      <w:ind w:left="360" w:hanging="360"/>
      <w:jc w:val="center"/>
      <w:rPr>
        <w:b/>
        <w:bCs/>
        <w:sz w:val="8"/>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BBC02" w14:textId="77777777" w:rsidR="00822729" w:rsidRDefault="00822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E4140"/>
    <w:multiLevelType w:val="multilevel"/>
    <w:tmpl w:val="D73EF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9625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C056F0"/>
    <w:multiLevelType w:val="multilevel"/>
    <w:tmpl w:val="D73EF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CA6833"/>
    <w:multiLevelType w:val="multilevel"/>
    <w:tmpl w:val="5D8E7AF6"/>
    <w:lvl w:ilvl="0">
      <w:start w:val="1"/>
      <w:numFmt w:val="bullet"/>
      <w:lvlText w:val=""/>
      <w:lvlJc w:val="left"/>
      <w:pPr>
        <w:ind w:left="3240" w:hanging="360"/>
      </w:pPr>
      <w:rPr>
        <w:rFonts w:ascii="Symbol" w:hAnsi="Symbol" w:hint="default"/>
      </w:rPr>
    </w:lvl>
    <w:lvl w:ilvl="1">
      <w:start w:val="1"/>
      <w:numFmt w:val="decimal"/>
      <w:lvlText w:val="%1.%2."/>
      <w:lvlJc w:val="left"/>
      <w:pPr>
        <w:ind w:left="3672" w:hanging="432"/>
      </w:pPr>
    </w:lvl>
    <w:lvl w:ilvl="2">
      <w:start w:val="1"/>
      <w:numFmt w:val="decimal"/>
      <w:lvlText w:val="%1.%2.%3."/>
      <w:lvlJc w:val="left"/>
      <w:pPr>
        <w:ind w:left="4104" w:hanging="504"/>
      </w:pPr>
    </w:lvl>
    <w:lvl w:ilvl="3">
      <w:start w:val="1"/>
      <w:numFmt w:val="decimal"/>
      <w:lvlText w:val="%1.%2.%3.%4."/>
      <w:lvlJc w:val="left"/>
      <w:pPr>
        <w:ind w:left="4608" w:hanging="648"/>
      </w:pPr>
    </w:lvl>
    <w:lvl w:ilvl="4">
      <w:start w:val="1"/>
      <w:numFmt w:val="decimal"/>
      <w:lvlText w:val="%1.%2.%3.%4.%5."/>
      <w:lvlJc w:val="left"/>
      <w:pPr>
        <w:ind w:left="5112" w:hanging="792"/>
      </w:pPr>
    </w:lvl>
    <w:lvl w:ilvl="5">
      <w:start w:val="1"/>
      <w:numFmt w:val="decimal"/>
      <w:lvlText w:val="%1.%2.%3.%4.%5.%6."/>
      <w:lvlJc w:val="left"/>
      <w:pPr>
        <w:ind w:left="5616" w:hanging="936"/>
      </w:pPr>
    </w:lvl>
    <w:lvl w:ilvl="6">
      <w:start w:val="1"/>
      <w:numFmt w:val="bullet"/>
      <w:lvlText w:val=""/>
      <w:lvlJc w:val="left"/>
      <w:pPr>
        <w:ind w:left="6120" w:hanging="1080"/>
      </w:pPr>
      <w:rPr>
        <w:rFonts w:ascii="Symbol" w:hAnsi="Symbol" w:hint="default"/>
      </w:rPr>
    </w:lvl>
    <w:lvl w:ilvl="7">
      <w:start w:val="1"/>
      <w:numFmt w:val="decimal"/>
      <w:lvlText w:val="%1.%2.%3.%4.%5.%6.%7.%8."/>
      <w:lvlJc w:val="left"/>
      <w:pPr>
        <w:ind w:left="6624" w:hanging="1224"/>
      </w:pPr>
    </w:lvl>
    <w:lvl w:ilvl="8">
      <w:start w:val="1"/>
      <w:numFmt w:val="decimal"/>
      <w:lvlText w:val="%1.%2.%3.%4.%5.%6.%7.%8.%9."/>
      <w:lvlJc w:val="left"/>
      <w:pPr>
        <w:ind w:left="7200" w:hanging="1440"/>
      </w:pPr>
    </w:lvl>
  </w:abstractNum>
  <w:abstractNum w:abstractNumId="4" w15:restartNumberingAfterBreak="0">
    <w:nsid w:val="6C596306"/>
    <w:multiLevelType w:val="multilevel"/>
    <w:tmpl w:val="D73EF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ne Moore">
    <w15:presenceInfo w15:providerId="Windows Live" w15:userId="c61070b9e7e76a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A2"/>
    <w:rsid w:val="0002435C"/>
    <w:rsid w:val="0005252D"/>
    <w:rsid w:val="00063F76"/>
    <w:rsid w:val="0008229F"/>
    <w:rsid w:val="000906B3"/>
    <w:rsid w:val="000A00E9"/>
    <w:rsid w:val="000E011D"/>
    <w:rsid w:val="000E1C4F"/>
    <w:rsid w:val="000F0824"/>
    <w:rsid w:val="000F49D4"/>
    <w:rsid w:val="001010D6"/>
    <w:rsid w:val="00122893"/>
    <w:rsid w:val="001544A2"/>
    <w:rsid w:val="0019210C"/>
    <w:rsid w:val="001B26AA"/>
    <w:rsid w:val="001E72DB"/>
    <w:rsid w:val="001F6A6B"/>
    <w:rsid w:val="00203A72"/>
    <w:rsid w:val="00240193"/>
    <w:rsid w:val="00251A7B"/>
    <w:rsid w:val="00253CE3"/>
    <w:rsid w:val="00257F27"/>
    <w:rsid w:val="00275B39"/>
    <w:rsid w:val="002B4629"/>
    <w:rsid w:val="002D045F"/>
    <w:rsid w:val="002D55FF"/>
    <w:rsid w:val="002E004D"/>
    <w:rsid w:val="00303BAA"/>
    <w:rsid w:val="00320191"/>
    <w:rsid w:val="00354C5D"/>
    <w:rsid w:val="00377BB5"/>
    <w:rsid w:val="00390A01"/>
    <w:rsid w:val="0039551C"/>
    <w:rsid w:val="003A530B"/>
    <w:rsid w:val="003C072D"/>
    <w:rsid w:val="003D1AA3"/>
    <w:rsid w:val="003E0869"/>
    <w:rsid w:val="003E08F4"/>
    <w:rsid w:val="00424EA5"/>
    <w:rsid w:val="0042761C"/>
    <w:rsid w:val="00433AD2"/>
    <w:rsid w:val="00433F69"/>
    <w:rsid w:val="00443F92"/>
    <w:rsid w:val="00466E63"/>
    <w:rsid w:val="00487DA0"/>
    <w:rsid w:val="00491CB6"/>
    <w:rsid w:val="004B695D"/>
    <w:rsid w:val="004C0A53"/>
    <w:rsid w:val="004E6CA6"/>
    <w:rsid w:val="004F3705"/>
    <w:rsid w:val="0051200A"/>
    <w:rsid w:val="005226A8"/>
    <w:rsid w:val="00526DE9"/>
    <w:rsid w:val="00532FB7"/>
    <w:rsid w:val="005404B3"/>
    <w:rsid w:val="005665CC"/>
    <w:rsid w:val="005B2774"/>
    <w:rsid w:val="005C0241"/>
    <w:rsid w:val="005C60F9"/>
    <w:rsid w:val="005D5B17"/>
    <w:rsid w:val="005E1713"/>
    <w:rsid w:val="005F12BB"/>
    <w:rsid w:val="005F494D"/>
    <w:rsid w:val="00602A76"/>
    <w:rsid w:val="00611A8C"/>
    <w:rsid w:val="00615DF7"/>
    <w:rsid w:val="006212D8"/>
    <w:rsid w:val="006574C4"/>
    <w:rsid w:val="006717F6"/>
    <w:rsid w:val="00674F17"/>
    <w:rsid w:val="00697CA2"/>
    <w:rsid w:val="006C305C"/>
    <w:rsid w:val="006D1A78"/>
    <w:rsid w:val="006E1C2E"/>
    <w:rsid w:val="007249BD"/>
    <w:rsid w:val="00770594"/>
    <w:rsid w:val="00780C2A"/>
    <w:rsid w:val="007F61CC"/>
    <w:rsid w:val="00814829"/>
    <w:rsid w:val="00822729"/>
    <w:rsid w:val="00844CF0"/>
    <w:rsid w:val="00865E2E"/>
    <w:rsid w:val="0089563E"/>
    <w:rsid w:val="008B271A"/>
    <w:rsid w:val="008B69EE"/>
    <w:rsid w:val="008C6828"/>
    <w:rsid w:val="008D5DC9"/>
    <w:rsid w:val="008F0F8B"/>
    <w:rsid w:val="009018DC"/>
    <w:rsid w:val="009044E0"/>
    <w:rsid w:val="00907AB9"/>
    <w:rsid w:val="009137CD"/>
    <w:rsid w:val="009203D0"/>
    <w:rsid w:val="0093382A"/>
    <w:rsid w:val="009355C6"/>
    <w:rsid w:val="009400C5"/>
    <w:rsid w:val="009555C0"/>
    <w:rsid w:val="009A367F"/>
    <w:rsid w:val="009A6998"/>
    <w:rsid w:val="009C50E9"/>
    <w:rsid w:val="009E203E"/>
    <w:rsid w:val="009F0585"/>
    <w:rsid w:val="009F5E00"/>
    <w:rsid w:val="009F7287"/>
    <w:rsid w:val="00A14232"/>
    <w:rsid w:val="00A22484"/>
    <w:rsid w:val="00A275B2"/>
    <w:rsid w:val="00A57BEB"/>
    <w:rsid w:val="00A6647E"/>
    <w:rsid w:val="00A739DC"/>
    <w:rsid w:val="00AA69D6"/>
    <w:rsid w:val="00AB4800"/>
    <w:rsid w:val="00AB78FB"/>
    <w:rsid w:val="00AC0A40"/>
    <w:rsid w:val="00AD1A3C"/>
    <w:rsid w:val="00AD48CB"/>
    <w:rsid w:val="00B4173B"/>
    <w:rsid w:val="00B501F7"/>
    <w:rsid w:val="00B6078F"/>
    <w:rsid w:val="00B60F09"/>
    <w:rsid w:val="00B9500D"/>
    <w:rsid w:val="00BD4847"/>
    <w:rsid w:val="00BE2491"/>
    <w:rsid w:val="00BF2E8A"/>
    <w:rsid w:val="00C2092B"/>
    <w:rsid w:val="00C31CBA"/>
    <w:rsid w:val="00C76502"/>
    <w:rsid w:val="00CB02EC"/>
    <w:rsid w:val="00CB3CC5"/>
    <w:rsid w:val="00CD2F76"/>
    <w:rsid w:val="00CE00D8"/>
    <w:rsid w:val="00CF2251"/>
    <w:rsid w:val="00D13575"/>
    <w:rsid w:val="00D24F07"/>
    <w:rsid w:val="00D27B04"/>
    <w:rsid w:val="00D356CE"/>
    <w:rsid w:val="00D44FA1"/>
    <w:rsid w:val="00D51F62"/>
    <w:rsid w:val="00D52766"/>
    <w:rsid w:val="00D731C6"/>
    <w:rsid w:val="00D76635"/>
    <w:rsid w:val="00D97CB9"/>
    <w:rsid w:val="00D97D1B"/>
    <w:rsid w:val="00DA67E8"/>
    <w:rsid w:val="00DB42BD"/>
    <w:rsid w:val="00DF2F9E"/>
    <w:rsid w:val="00E06A55"/>
    <w:rsid w:val="00E10702"/>
    <w:rsid w:val="00E1315C"/>
    <w:rsid w:val="00E30A02"/>
    <w:rsid w:val="00E35746"/>
    <w:rsid w:val="00E636B8"/>
    <w:rsid w:val="00E768C5"/>
    <w:rsid w:val="00E84B33"/>
    <w:rsid w:val="00EC71C5"/>
    <w:rsid w:val="00ED38F6"/>
    <w:rsid w:val="00F12AFB"/>
    <w:rsid w:val="00F17B14"/>
    <w:rsid w:val="00F811D3"/>
    <w:rsid w:val="00FB5422"/>
    <w:rsid w:val="00FD3B45"/>
    <w:rsid w:val="00FD7CF9"/>
    <w:rsid w:val="00FE0551"/>
    <w:rsid w:val="00F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BBE9DF"/>
  <w15:chartTrackingRefBased/>
  <w15:docId w15:val="{3B47B56B-F870-446F-A710-261D5385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CA2"/>
    <w:pPr>
      <w:ind w:left="720"/>
      <w:contextualSpacing/>
    </w:pPr>
  </w:style>
  <w:style w:type="paragraph" w:styleId="Header">
    <w:name w:val="header"/>
    <w:basedOn w:val="Normal"/>
    <w:link w:val="HeaderChar"/>
    <w:uiPriority w:val="99"/>
    <w:unhideWhenUsed/>
    <w:rsid w:val="00697CA2"/>
    <w:pPr>
      <w:tabs>
        <w:tab w:val="center" w:pos="4680"/>
        <w:tab w:val="right" w:pos="9360"/>
      </w:tabs>
    </w:pPr>
  </w:style>
  <w:style w:type="character" w:customStyle="1" w:styleId="HeaderChar">
    <w:name w:val="Header Char"/>
    <w:basedOn w:val="DefaultParagraphFont"/>
    <w:link w:val="Header"/>
    <w:uiPriority w:val="99"/>
    <w:rsid w:val="00697CA2"/>
  </w:style>
  <w:style w:type="paragraph" w:styleId="Footer">
    <w:name w:val="footer"/>
    <w:basedOn w:val="Normal"/>
    <w:link w:val="FooterChar"/>
    <w:uiPriority w:val="99"/>
    <w:unhideWhenUsed/>
    <w:rsid w:val="00697CA2"/>
    <w:pPr>
      <w:tabs>
        <w:tab w:val="center" w:pos="4680"/>
        <w:tab w:val="right" w:pos="9360"/>
      </w:tabs>
    </w:pPr>
  </w:style>
  <w:style w:type="character" w:customStyle="1" w:styleId="FooterChar">
    <w:name w:val="Footer Char"/>
    <w:basedOn w:val="DefaultParagraphFont"/>
    <w:link w:val="Footer"/>
    <w:uiPriority w:val="99"/>
    <w:rsid w:val="00697CA2"/>
  </w:style>
  <w:style w:type="character" w:styleId="PlaceholderText">
    <w:name w:val="Placeholder Text"/>
    <w:basedOn w:val="DefaultParagraphFont"/>
    <w:uiPriority w:val="99"/>
    <w:semiHidden/>
    <w:rsid w:val="00697CA2"/>
    <w:rPr>
      <w:color w:val="808080"/>
    </w:rPr>
  </w:style>
  <w:style w:type="table" w:styleId="PlainTable1">
    <w:name w:val="Plain Table 1"/>
    <w:basedOn w:val="TableNormal"/>
    <w:uiPriority w:val="41"/>
    <w:rsid w:val="00907A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276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1C"/>
    <w:rPr>
      <w:rFonts w:ascii="Segoe UI" w:hAnsi="Segoe UI" w:cs="Segoe UI"/>
      <w:sz w:val="18"/>
      <w:szCs w:val="18"/>
    </w:rPr>
  </w:style>
  <w:style w:type="table" w:customStyle="1" w:styleId="TableGrid2">
    <w:name w:val="Table Grid2"/>
    <w:basedOn w:val="TableNormal"/>
    <w:next w:val="TableGrid"/>
    <w:uiPriority w:val="39"/>
    <w:rsid w:val="0042761C"/>
    <w:rPr>
      <w:rFonts w:asciiTheme="minorHAnsi" w:eastAsia="Times New Roman"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F0F8B"/>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6647E"/>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6647E"/>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6647E"/>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8C6828"/>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8C6828"/>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7B04"/>
    <w:rPr>
      <w:sz w:val="16"/>
      <w:szCs w:val="16"/>
    </w:rPr>
  </w:style>
  <w:style w:type="paragraph" w:styleId="CommentText">
    <w:name w:val="annotation text"/>
    <w:basedOn w:val="Normal"/>
    <w:link w:val="CommentTextChar"/>
    <w:uiPriority w:val="99"/>
    <w:unhideWhenUsed/>
    <w:rsid w:val="00D27B04"/>
    <w:rPr>
      <w:sz w:val="20"/>
      <w:szCs w:val="20"/>
    </w:rPr>
  </w:style>
  <w:style w:type="character" w:customStyle="1" w:styleId="CommentTextChar">
    <w:name w:val="Comment Text Char"/>
    <w:basedOn w:val="DefaultParagraphFont"/>
    <w:link w:val="CommentText"/>
    <w:uiPriority w:val="99"/>
    <w:rsid w:val="00D27B04"/>
    <w:rPr>
      <w:sz w:val="20"/>
      <w:szCs w:val="20"/>
    </w:rPr>
  </w:style>
  <w:style w:type="paragraph" w:styleId="CommentSubject">
    <w:name w:val="annotation subject"/>
    <w:basedOn w:val="CommentText"/>
    <w:next w:val="CommentText"/>
    <w:link w:val="CommentSubjectChar"/>
    <w:uiPriority w:val="99"/>
    <w:semiHidden/>
    <w:unhideWhenUsed/>
    <w:rsid w:val="00D27B04"/>
    <w:rPr>
      <w:b/>
      <w:bCs/>
    </w:rPr>
  </w:style>
  <w:style w:type="character" w:customStyle="1" w:styleId="CommentSubjectChar">
    <w:name w:val="Comment Subject Char"/>
    <w:basedOn w:val="CommentTextChar"/>
    <w:link w:val="CommentSubject"/>
    <w:uiPriority w:val="99"/>
    <w:semiHidden/>
    <w:rsid w:val="00D27B04"/>
    <w:rPr>
      <w:b/>
      <w:bCs/>
      <w:sz w:val="20"/>
      <w:szCs w:val="20"/>
    </w:rPr>
  </w:style>
  <w:style w:type="paragraph" w:styleId="Caption">
    <w:name w:val="caption"/>
    <w:basedOn w:val="Normal"/>
    <w:next w:val="Normal"/>
    <w:uiPriority w:val="35"/>
    <w:unhideWhenUsed/>
    <w:qFormat/>
    <w:rsid w:val="005C024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8/08/relationships/commentsExtensible" Target="commentsExtensi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7EE299-E7EE-4715-89E2-C2D487722EFF}" type="doc">
      <dgm:prSet loTypeId="urn:microsoft.com/office/officeart/2005/8/layout/hProcess9" loCatId="process" qsTypeId="urn:microsoft.com/office/officeart/2005/8/quickstyle/simple1" qsCatId="simple" csTypeId="urn:microsoft.com/office/officeart/2005/8/colors/colorful5" csCatId="colorful" phldr="1"/>
      <dgm:spPr/>
    </dgm:pt>
    <dgm:pt modelId="{E97F4F64-996D-4CAA-868B-B969F514FF53}">
      <dgm:prSet phldrT="[Text]"/>
      <dgm:spPr>
        <a:xfrm>
          <a:off x="2791" y="500062"/>
          <a:ext cx="1017550" cy="66675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Incident</a:t>
          </a:r>
        </a:p>
      </dgm:t>
    </dgm:pt>
    <dgm:pt modelId="{3F31B675-A82F-471B-AA8D-0941C74746D8}" type="parTrans" cxnId="{4BBD6857-A658-4350-836A-29E39DABA979}">
      <dgm:prSet/>
      <dgm:spPr/>
      <dgm:t>
        <a:bodyPr/>
        <a:lstStyle/>
        <a:p>
          <a:pPr algn="ctr"/>
          <a:endParaRPr lang="en-US"/>
        </a:p>
      </dgm:t>
    </dgm:pt>
    <dgm:pt modelId="{950C7795-618B-4DDB-B09D-699CB8050541}" type="sibTrans" cxnId="{4BBD6857-A658-4350-836A-29E39DABA979}">
      <dgm:prSet/>
      <dgm:spPr/>
      <dgm:t>
        <a:bodyPr/>
        <a:lstStyle/>
        <a:p>
          <a:pPr algn="ctr"/>
          <a:endParaRPr lang="en-US"/>
        </a:p>
      </dgm:t>
    </dgm:pt>
    <dgm:pt modelId="{8AB04A91-1286-48C6-ADF8-8CE388A82564}">
      <dgm:prSet phldrT="[Text]" custT="1"/>
      <dgm:spPr>
        <a:xfrm>
          <a:off x="1099279" y="500062"/>
          <a:ext cx="1017550" cy="666750"/>
        </a:xfrm>
        <a:prstGeom prst="roundRect">
          <a:avLst/>
        </a:prstGeom>
        <a:solidFill>
          <a:srgbClr val="5B9BD5">
            <a:hueOff val="-1351709"/>
            <a:satOff val="-3484"/>
            <a:lumOff val="-235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400" b="1">
              <a:solidFill>
                <a:sysClr val="window" lastClr="FFFFFF"/>
              </a:solidFill>
              <a:latin typeface="Calibri" panose="020F0502020204030204"/>
              <a:ea typeface="+mn-ea"/>
              <a:cs typeface="+mn-cs"/>
            </a:rPr>
            <a:t>Mobilization</a:t>
          </a:r>
        </a:p>
      </dgm:t>
    </dgm:pt>
    <dgm:pt modelId="{AC55619C-64E7-4BAE-8623-7F9BA7234105}" type="parTrans" cxnId="{E6578954-3143-48BE-9B17-71859A735E83}">
      <dgm:prSet/>
      <dgm:spPr/>
      <dgm:t>
        <a:bodyPr/>
        <a:lstStyle/>
        <a:p>
          <a:pPr algn="ctr"/>
          <a:endParaRPr lang="en-US"/>
        </a:p>
      </dgm:t>
    </dgm:pt>
    <dgm:pt modelId="{EC494E47-8FB7-4531-823E-BA8BDBF0CA79}" type="sibTrans" cxnId="{E6578954-3143-48BE-9B17-71859A735E83}">
      <dgm:prSet/>
      <dgm:spPr/>
      <dgm:t>
        <a:bodyPr/>
        <a:lstStyle/>
        <a:p>
          <a:pPr algn="ctr"/>
          <a:endParaRPr lang="en-US"/>
        </a:p>
      </dgm:t>
    </dgm:pt>
    <dgm:pt modelId="{4F3BEE32-8D43-4D0B-812F-50D71AAB7438}">
      <dgm:prSet phldrT="[Text]"/>
      <dgm:spPr>
        <a:xfrm>
          <a:off x="2195768" y="500062"/>
          <a:ext cx="1017550" cy="666750"/>
        </a:xfrm>
        <a:prstGeom prst="roundRect">
          <a:avLst/>
        </a:prstGeom>
        <a:solidFill>
          <a:srgbClr val="5B9BD5">
            <a:hueOff val="-2703417"/>
            <a:satOff val="-6968"/>
            <a:lumOff val="-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Evacuation/Shelter-in-place</a:t>
          </a:r>
        </a:p>
      </dgm:t>
    </dgm:pt>
    <dgm:pt modelId="{9037BCFC-FC11-479F-9F7B-A406F21019CE}" type="parTrans" cxnId="{A546D86C-CABA-4821-BA60-CF03D7AA17A9}">
      <dgm:prSet/>
      <dgm:spPr/>
      <dgm:t>
        <a:bodyPr/>
        <a:lstStyle/>
        <a:p>
          <a:pPr algn="ctr"/>
          <a:endParaRPr lang="en-US"/>
        </a:p>
      </dgm:t>
    </dgm:pt>
    <dgm:pt modelId="{1CAF5D26-358D-48D8-A6AB-953B11D685FD}" type="sibTrans" cxnId="{A546D86C-CABA-4821-BA60-CF03D7AA17A9}">
      <dgm:prSet/>
      <dgm:spPr/>
      <dgm:t>
        <a:bodyPr/>
        <a:lstStyle/>
        <a:p>
          <a:pPr algn="ctr"/>
          <a:endParaRPr lang="en-US"/>
        </a:p>
      </dgm:t>
    </dgm:pt>
    <dgm:pt modelId="{A1C0A686-5D21-45E7-9111-CA7281F28B98}">
      <dgm:prSet phldrT="[Text]"/>
      <dgm:spPr>
        <a:xfrm>
          <a:off x="3292256" y="500062"/>
          <a:ext cx="1017550" cy="666750"/>
        </a:xfrm>
        <a:prstGeom prst="roundRect">
          <a:avLst/>
        </a:prstGeom>
        <a:solidFill>
          <a:srgbClr val="5B9BD5">
            <a:hueOff val="-4055126"/>
            <a:satOff val="-10451"/>
            <a:lumOff val="-705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Impact</a:t>
          </a:r>
        </a:p>
      </dgm:t>
    </dgm:pt>
    <dgm:pt modelId="{F5EBDB2B-52F5-48FB-BE3E-9C9AC3CE7FA8}" type="parTrans" cxnId="{14AD2813-B339-4A04-AA04-6CEA02CBB300}">
      <dgm:prSet/>
      <dgm:spPr/>
      <dgm:t>
        <a:bodyPr/>
        <a:lstStyle/>
        <a:p>
          <a:pPr algn="ctr"/>
          <a:endParaRPr lang="en-US"/>
        </a:p>
      </dgm:t>
    </dgm:pt>
    <dgm:pt modelId="{42B30FA4-E8C2-4232-8E0E-AEEB88F44A08}" type="sibTrans" cxnId="{14AD2813-B339-4A04-AA04-6CEA02CBB300}">
      <dgm:prSet/>
      <dgm:spPr/>
      <dgm:t>
        <a:bodyPr/>
        <a:lstStyle/>
        <a:p>
          <a:pPr algn="ctr"/>
          <a:endParaRPr lang="en-US"/>
        </a:p>
      </dgm:t>
    </dgm:pt>
    <dgm:pt modelId="{EDEF1277-3074-4B6D-AFE8-F9B3DE64E8AA}">
      <dgm:prSet phldrT="[Text]"/>
      <dgm:spPr>
        <a:xfrm>
          <a:off x="4388744" y="500062"/>
          <a:ext cx="1017550" cy="666750"/>
        </a:xfrm>
        <a:prstGeom prst="roundRect">
          <a:avLst/>
        </a:prstGeom>
        <a:solidFill>
          <a:srgbClr val="5B9BD5">
            <a:hueOff val="-5406834"/>
            <a:satOff val="-13935"/>
            <a:lumOff val="-941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Displacement/</a:t>
          </a:r>
          <a:br>
            <a:rPr lang="en-US">
              <a:solidFill>
                <a:sysClr val="window" lastClr="FFFFFF"/>
              </a:solidFill>
              <a:latin typeface="Calibri" panose="020F0502020204030204"/>
              <a:ea typeface="+mn-ea"/>
              <a:cs typeface="+mn-cs"/>
            </a:rPr>
          </a:br>
          <a:r>
            <a:rPr lang="en-US">
              <a:solidFill>
                <a:sysClr val="window" lastClr="FFFFFF"/>
              </a:solidFill>
              <a:latin typeface="Calibri" panose="020F0502020204030204"/>
              <a:ea typeface="+mn-ea"/>
              <a:cs typeface="+mn-cs"/>
            </a:rPr>
            <a:t>Mass Care</a:t>
          </a:r>
        </a:p>
      </dgm:t>
    </dgm:pt>
    <dgm:pt modelId="{FAB5B19B-097D-4710-9FC6-D016FA5000C5}" type="parTrans" cxnId="{261F7618-CE13-41F1-9482-492E36D49042}">
      <dgm:prSet/>
      <dgm:spPr/>
      <dgm:t>
        <a:bodyPr/>
        <a:lstStyle/>
        <a:p>
          <a:pPr algn="ctr"/>
          <a:endParaRPr lang="en-US"/>
        </a:p>
      </dgm:t>
    </dgm:pt>
    <dgm:pt modelId="{2214E62D-BD09-41CD-8B73-A8A7228CB83E}" type="sibTrans" cxnId="{261F7618-CE13-41F1-9482-492E36D49042}">
      <dgm:prSet/>
      <dgm:spPr/>
      <dgm:t>
        <a:bodyPr/>
        <a:lstStyle/>
        <a:p>
          <a:pPr algn="ctr"/>
          <a:endParaRPr lang="en-US"/>
        </a:p>
      </dgm:t>
    </dgm:pt>
    <dgm:pt modelId="{19D81E17-1C72-4949-A1BD-1A7548987D1B}">
      <dgm:prSet phldrT="[Text]"/>
      <dgm:spPr>
        <a:xfrm>
          <a:off x="5485232" y="500062"/>
          <a:ext cx="1017550" cy="666750"/>
        </a:xfrm>
        <a:prstGeom prst="roundRect">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Re-entry</a:t>
          </a:r>
        </a:p>
      </dgm:t>
    </dgm:pt>
    <dgm:pt modelId="{CE3A64C3-84B8-453B-B169-182439194825}" type="parTrans" cxnId="{98059BFD-1F53-4E35-B446-80840A9E93AA}">
      <dgm:prSet/>
      <dgm:spPr/>
      <dgm:t>
        <a:bodyPr/>
        <a:lstStyle/>
        <a:p>
          <a:pPr algn="ctr"/>
          <a:endParaRPr lang="en-US"/>
        </a:p>
      </dgm:t>
    </dgm:pt>
    <dgm:pt modelId="{CFC8EC34-7230-4D70-8699-2E844F2BBA8A}" type="sibTrans" cxnId="{98059BFD-1F53-4E35-B446-80840A9E93AA}">
      <dgm:prSet/>
      <dgm:spPr/>
      <dgm:t>
        <a:bodyPr/>
        <a:lstStyle/>
        <a:p>
          <a:pPr algn="ctr"/>
          <a:endParaRPr lang="en-US"/>
        </a:p>
      </dgm:t>
    </dgm:pt>
    <dgm:pt modelId="{926CD3FC-A9B0-44FA-AD68-A9C4541DAB1F}" type="pres">
      <dgm:prSet presAssocID="{1C7EE299-E7EE-4715-89E2-C2D487722EFF}" presName="CompostProcess" presStyleCnt="0">
        <dgm:presLayoutVars>
          <dgm:dir/>
          <dgm:resizeHandles val="exact"/>
        </dgm:presLayoutVars>
      </dgm:prSet>
      <dgm:spPr/>
    </dgm:pt>
    <dgm:pt modelId="{352F393D-EBC5-459B-8636-5E31BBC66F44}" type="pres">
      <dgm:prSet presAssocID="{1C7EE299-E7EE-4715-89E2-C2D487722EFF}" presName="arrow" presStyleLbl="bgShp" presStyleIdx="0" presStyleCnt="1" custScaleX="91198" custLinFactNeighborX="12441"/>
      <dgm:spPr>
        <a:xfrm>
          <a:off x="1419236" y="0"/>
          <a:ext cx="5043011" cy="1666875"/>
        </a:xfrm>
        <a:prstGeom prst="rightArrow">
          <a:avLst/>
        </a:prstGeom>
        <a:solidFill>
          <a:srgbClr val="5B9BD5">
            <a:tint val="40000"/>
            <a:hueOff val="0"/>
            <a:satOff val="0"/>
            <a:lumOff val="0"/>
            <a:alphaOff val="0"/>
          </a:srgbClr>
        </a:solidFill>
        <a:ln>
          <a:noFill/>
        </a:ln>
        <a:effectLst/>
      </dgm:spPr>
    </dgm:pt>
    <dgm:pt modelId="{A870A3FA-9C1E-4264-B3B9-73C9BB89438B}" type="pres">
      <dgm:prSet presAssocID="{1C7EE299-E7EE-4715-89E2-C2D487722EFF}" presName="linearProcess" presStyleCnt="0"/>
      <dgm:spPr/>
    </dgm:pt>
    <dgm:pt modelId="{7B6BE4C1-1E97-4071-BFD5-20F6B823077A}" type="pres">
      <dgm:prSet presAssocID="{E97F4F64-996D-4CAA-868B-B969F514FF53}" presName="textNode" presStyleLbl="node1" presStyleIdx="0" presStyleCnt="6">
        <dgm:presLayoutVars>
          <dgm:bulletEnabled val="1"/>
        </dgm:presLayoutVars>
      </dgm:prSet>
      <dgm:spPr>
        <a:prstGeom prst="irregularSeal1">
          <a:avLst/>
        </a:prstGeom>
      </dgm:spPr>
    </dgm:pt>
    <dgm:pt modelId="{DD82328C-CA83-4F0C-B235-83D59A88E5CC}" type="pres">
      <dgm:prSet presAssocID="{950C7795-618B-4DDB-B09D-699CB8050541}" presName="sibTrans" presStyleCnt="0"/>
      <dgm:spPr/>
    </dgm:pt>
    <dgm:pt modelId="{75C11850-B9AB-4AAE-9F5C-25F79E46E0C4}" type="pres">
      <dgm:prSet presAssocID="{8AB04A91-1286-48C6-ADF8-8CE388A82564}" presName="textNode" presStyleLbl="node1" presStyleIdx="1" presStyleCnt="6" custScaleX="164075" custScaleY="144286">
        <dgm:presLayoutVars>
          <dgm:bulletEnabled val="1"/>
        </dgm:presLayoutVars>
      </dgm:prSet>
      <dgm:spPr/>
    </dgm:pt>
    <dgm:pt modelId="{9B9C99DA-322A-4D21-92EF-265CD1069A1F}" type="pres">
      <dgm:prSet presAssocID="{EC494E47-8FB7-4531-823E-BA8BDBF0CA79}" presName="sibTrans" presStyleCnt="0"/>
      <dgm:spPr/>
    </dgm:pt>
    <dgm:pt modelId="{C615847D-276E-4597-9966-2222B4CF4EEF}" type="pres">
      <dgm:prSet presAssocID="{4F3BEE32-8D43-4D0B-812F-50D71AAB7438}" presName="textNode" presStyleLbl="node1" presStyleIdx="2" presStyleCnt="6">
        <dgm:presLayoutVars>
          <dgm:bulletEnabled val="1"/>
        </dgm:presLayoutVars>
      </dgm:prSet>
      <dgm:spPr/>
    </dgm:pt>
    <dgm:pt modelId="{2CB3CCC4-D01F-4BA5-9FCD-096AE19B3E85}" type="pres">
      <dgm:prSet presAssocID="{1CAF5D26-358D-48D8-A6AB-953B11D685FD}" presName="sibTrans" presStyleCnt="0"/>
      <dgm:spPr/>
    </dgm:pt>
    <dgm:pt modelId="{8FEB088D-0847-4619-BA01-FB888CC720AE}" type="pres">
      <dgm:prSet presAssocID="{A1C0A686-5D21-45E7-9111-CA7281F28B98}" presName="textNode" presStyleLbl="node1" presStyleIdx="3" presStyleCnt="6">
        <dgm:presLayoutVars>
          <dgm:bulletEnabled val="1"/>
        </dgm:presLayoutVars>
      </dgm:prSet>
      <dgm:spPr/>
    </dgm:pt>
    <dgm:pt modelId="{53612207-2EF8-4C40-AE58-3CC0250416A3}" type="pres">
      <dgm:prSet presAssocID="{42B30FA4-E8C2-4232-8E0E-AEEB88F44A08}" presName="sibTrans" presStyleCnt="0"/>
      <dgm:spPr/>
    </dgm:pt>
    <dgm:pt modelId="{14A99000-F13C-4DE5-B81A-B279C784FF0C}" type="pres">
      <dgm:prSet presAssocID="{EDEF1277-3074-4B6D-AFE8-F9B3DE64E8AA}" presName="textNode" presStyleLbl="node1" presStyleIdx="4" presStyleCnt="6">
        <dgm:presLayoutVars>
          <dgm:bulletEnabled val="1"/>
        </dgm:presLayoutVars>
      </dgm:prSet>
      <dgm:spPr/>
    </dgm:pt>
    <dgm:pt modelId="{551D063A-DF02-4197-AB38-A8B2AEF80687}" type="pres">
      <dgm:prSet presAssocID="{2214E62D-BD09-41CD-8B73-A8A7228CB83E}" presName="sibTrans" presStyleCnt="0"/>
      <dgm:spPr/>
    </dgm:pt>
    <dgm:pt modelId="{48B1E57A-AF12-4D4E-A8AA-502ECAB4BF72}" type="pres">
      <dgm:prSet presAssocID="{19D81E17-1C72-4949-A1BD-1A7548987D1B}" presName="textNode" presStyleLbl="node1" presStyleIdx="5" presStyleCnt="6">
        <dgm:presLayoutVars>
          <dgm:bulletEnabled val="1"/>
        </dgm:presLayoutVars>
      </dgm:prSet>
      <dgm:spPr/>
    </dgm:pt>
  </dgm:ptLst>
  <dgm:cxnLst>
    <dgm:cxn modelId="{4DBEB900-4FD3-4A64-972A-C4F45C1D5CD0}" type="presOf" srcId="{E97F4F64-996D-4CAA-868B-B969F514FF53}" destId="{7B6BE4C1-1E97-4071-BFD5-20F6B823077A}" srcOrd="0" destOrd="0" presId="urn:microsoft.com/office/officeart/2005/8/layout/hProcess9"/>
    <dgm:cxn modelId="{14AD2813-B339-4A04-AA04-6CEA02CBB300}" srcId="{1C7EE299-E7EE-4715-89E2-C2D487722EFF}" destId="{A1C0A686-5D21-45E7-9111-CA7281F28B98}" srcOrd="3" destOrd="0" parTransId="{F5EBDB2B-52F5-48FB-BE3E-9C9AC3CE7FA8}" sibTransId="{42B30FA4-E8C2-4232-8E0E-AEEB88F44A08}"/>
    <dgm:cxn modelId="{261F7618-CE13-41F1-9482-492E36D49042}" srcId="{1C7EE299-E7EE-4715-89E2-C2D487722EFF}" destId="{EDEF1277-3074-4B6D-AFE8-F9B3DE64E8AA}" srcOrd="4" destOrd="0" parTransId="{FAB5B19B-097D-4710-9FC6-D016FA5000C5}" sibTransId="{2214E62D-BD09-41CD-8B73-A8A7228CB83E}"/>
    <dgm:cxn modelId="{B7F71F20-B514-40C2-A367-ED4F9DB891C5}" type="presOf" srcId="{1C7EE299-E7EE-4715-89E2-C2D487722EFF}" destId="{926CD3FC-A9B0-44FA-AD68-A9C4541DAB1F}" srcOrd="0" destOrd="0" presId="urn:microsoft.com/office/officeart/2005/8/layout/hProcess9"/>
    <dgm:cxn modelId="{A546D86C-CABA-4821-BA60-CF03D7AA17A9}" srcId="{1C7EE299-E7EE-4715-89E2-C2D487722EFF}" destId="{4F3BEE32-8D43-4D0B-812F-50D71AAB7438}" srcOrd="2" destOrd="0" parTransId="{9037BCFC-FC11-479F-9F7B-A406F21019CE}" sibTransId="{1CAF5D26-358D-48D8-A6AB-953B11D685FD}"/>
    <dgm:cxn modelId="{E6578954-3143-48BE-9B17-71859A735E83}" srcId="{1C7EE299-E7EE-4715-89E2-C2D487722EFF}" destId="{8AB04A91-1286-48C6-ADF8-8CE388A82564}" srcOrd="1" destOrd="0" parTransId="{AC55619C-64E7-4BAE-8623-7F9BA7234105}" sibTransId="{EC494E47-8FB7-4531-823E-BA8BDBF0CA79}"/>
    <dgm:cxn modelId="{4BBD6857-A658-4350-836A-29E39DABA979}" srcId="{1C7EE299-E7EE-4715-89E2-C2D487722EFF}" destId="{E97F4F64-996D-4CAA-868B-B969F514FF53}" srcOrd="0" destOrd="0" parTransId="{3F31B675-A82F-471B-AA8D-0941C74746D8}" sibTransId="{950C7795-618B-4DDB-B09D-699CB8050541}"/>
    <dgm:cxn modelId="{67410E96-258A-4D3C-A085-08B7A8A8B188}" type="presOf" srcId="{4F3BEE32-8D43-4D0B-812F-50D71AAB7438}" destId="{C615847D-276E-4597-9966-2222B4CF4EEF}" srcOrd="0" destOrd="0" presId="urn:microsoft.com/office/officeart/2005/8/layout/hProcess9"/>
    <dgm:cxn modelId="{8B1743A2-27F4-4AE0-8BF6-94203D5B269C}" type="presOf" srcId="{8AB04A91-1286-48C6-ADF8-8CE388A82564}" destId="{75C11850-B9AB-4AAE-9F5C-25F79E46E0C4}" srcOrd="0" destOrd="0" presId="urn:microsoft.com/office/officeart/2005/8/layout/hProcess9"/>
    <dgm:cxn modelId="{5C8D1AA4-1749-46B2-95ED-DA1E30AB7FF6}" type="presOf" srcId="{EDEF1277-3074-4B6D-AFE8-F9B3DE64E8AA}" destId="{14A99000-F13C-4DE5-B81A-B279C784FF0C}" srcOrd="0" destOrd="0" presId="urn:microsoft.com/office/officeart/2005/8/layout/hProcess9"/>
    <dgm:cxn modelId="{48DB2AAB-63C0-40E5-AF70-C15B0FC63302}" type="presOf" srcId="{19D81E17-1C72-4949-A1BD-1A7548987D1B}" destId="{48B1E57A-AF12-4D4E-A8AA-502ECAB4BF72}" srcOrd="0" destOrd="0" presId="urn:microsoft.com/office/officeart/2005/8/layout/hProcess9"/>
    <dgm:cxn modelId="{55E69AC4-F3C4-4FDD-80E4-3469C2700A52}" type="presOf" srcId="{A1C0A686-5D21-45E7-9111-CA7281F28B98}" destId="{8FEB088D-0847-4619-BA01-FB888CC720AE}" srcOrd="0" destOrd="0" presId="urn:microsoft.com/office/officeart/2005/8/layout/hProcess9"/>
    <dgm:cxn modelId="{98059BFD-1F53-4E35-B446-80840A9E93AA}" srcId="{1C7EE299-E7EE-4715-89E2-C2D487722EFF}" destId="{19D81E17-1C72-4949-A1BD-1A7548987D1B}" srcOrd="5" destOrd="0" parTransId="{CE3A64C3-84B8-453B-B169-182439194825}" sibTransId="{CFC8EC34-7230-4D70-8699-2E844F2BBA8A}"/>
    <dgm:cxn modelId="{D419084F-D526-4455-8499-5ECDE5EB4077}" type="presParOf" srcId="{926CD3FC-A9B0-44FA-AD68-A9C4541DAB1F}" destId="{352F393D-EBC5-459B-8636-5E31BBC66F44}" srcOrd="0" destOrd="0" presId="urn:microsoft.com/office/officeart/2005/8/layout/hProcess9"/>
    <dgm:cxn modelId="{44BBD734-3551-4485-906E-00F03A7708FC}" type="presParOf" srcId="{926CD3FC-A9B0-44FA-AD68-A9C4541DAB1F}" destId="{A870A3FA-9C1E-4264-B3B9-73C9BB89438B}" srcOrd="1" destOrd="0" presId="urn:microsoft.com/office/officeart/2005/8/layout/hProcess9"/>
    <dgm:cxn modelId="{4F66E28A-2180-4956-8202-352FAE99BD83}" type="presParOf" srcId="{A870A3FA-9C1E-4264-B3B9-73C9BB89438B}" destId="{7B6BE4C1-1E97-4071-BFD5-20F6B823077A}" srcOrd="0" destOrd="0" presId="urn:microsoft.com/office/officeart/2005/8/layout/hProcess9"/>
    <dgm:cxn modelId="{399F8D97-26CF-47F8-885E-17F7A40DB3F9}" type="presParOf" srcId="{A870A3FA-9C1E-4264-B3B9-73C9BB89438B}" destId="{DD82328C-CA83-4F0C-B235-83D59A88E5CC}" srcOrd="1" destOrd="0" presId="urn:microsoft.com/office/officeart/2005/8/layout/hProcess9"/>
    <dgm:cxn modelId="{C8393DE6-DF8C-4F78-BAE0-6BB2C9FD8ACD}" type="presParOf" srcId="{A870A3FA-9C1E-4264-B3B9-73C9BB89438B}" destId="{75C11850-B9AB-4AAE-9F5C-25F79E46E0C4}" srcOrd="2" destOrd="0" presId="urn:microsoft.com/office/officeart/2005/8/layout/hProcess9"/>
    <dgm:cxn modelId="{D12CC929-CF6F-4A84-9B5C-00F86F95914E}" type="presParOf" srcId="{A870A3FA-9C1E-4264-B3B9-73C9BB89438B}" destId="{9B9C99DA-322A-4D21-92EF-265CD1069A1F}" srcOrd="3" destOrd="0" presId="urn:microsoft.com/office/officeart/2005/8/layout/hProcess9"/>
    <dgm:cxn modelId="{279B17E7-6D90-492A-A5C0-6709E1D831EC}" type="presParOf" srcId="{A870A3FA-9C1E-4264-B3B9-73C9BB89438B}" destId="{C615847D-276E-4597-9966-2222B4CF4EEF}" srcOrd="4" destOrd="0" presId="urn:microsoft.com/office/officeart/2005/8/layout/hProcess9"/>
    <dgm:cxn modelId="{225A7452-6416-4315-BB3C-C7DDA67FD788}" type="presParOf" srcId="{A870A3FA-9C1E-4264-B3B9-73C9BB89438B}" destId="{2CB3CCC4-D01F-4BA5-9FCD-096AE19B3E85}" srcOrd="5" destOrd="0" presId="urn:microsoft.com/office/officeart/2005/8/layout/hProcess9"/>
    <dgm:cxn modelId="{A604B33E-6F58-46F1-9B1B-845AC7F35948}" type="presParOf" srcId="{A870A3FA-9C1E-4264-B3B9-73C9BB89438B}" destId="{8FEB088D-0847-4619-BA01-FB888CC720AE}" srcOrd="6" destOrd="0" presId="urn:microsoft.com/office/officeart/2005/8/layout/hProcess9"/>
    <dgm:cxn modelId="{FD71D4DA-72F5-4BA9-964C-589DFB9DA590}" type="presParOf" srcId="{A870A3FA-9C1E-4264-B3B9-73C9BB89438B}" destId="{53612207-2EF8-4C40-AE58-3CC0250416A3}" srcOrd="7" destOrd="0" presId="urn:microsoft.com/office/officeart/2005/8/layout/hProcess9"/>
    <dgm:cxn modelId="{FF15FB55-0D45-4F45-8D82-3946D00D1032}" type="presParOf" srcId="{A870A3FA-9C1E-4264-B3B9-73C9BB89438B}" destId="{14A99000-F13C-4DE5-B81A-B279C784FF0C}" srcOrd="8" destOrd="0" presId="urn:microsoft.com/office/officeart/2005/8/layout/hProcess9"/>
    <dgm:cxn modelId="{1DD05732-5502-4EE1-8242-11AEB90CA36F}" type="presParOf" srcId="{A870A3FA-9C1E-4264-B3B9-73C9BB89438B}" destId="{551D063A-DF02-4197-AB38-A8B2AEF80687}" srcOrd="9" destOrd="0" presId="urn:microsoft.com/office/officeart/2005/8/layout/hProcess9"/>
    <dgm:cxn modelId="{B66B2755-9847-4D2A-A010-079275085830}" type="presParOf" srcId="{A870A3FA-9C1E-4264-B3B9-73C9BB89438B}" destId="{48B1E57A-AF12-4D4E-A8AA-502ECAB4BF72}" srcOrd="10"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2F393D-EBC5-459B-8636-5E31BBC66F44}">
      <dsp:nvSpPr>
        <dsp:cNvPr id="0" name=""/>
        <dsp:cNvSpPr/>
      </dsp:nvSpPr>
      <dsp:spPr>
        <a:xfrm>
          <a:off x="1419236" y="0"/>
          <a:ext cx="5043011" cy="1666875"/>
        </a:xfrm>
        <a:prstGeom prst="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7B6BE4C1-1E97-4071-BFD5-20F6B823077A}">
      <dsp:nvSpPr>
        <dsp:cNvPr id="0" name=""/>
        <dsp:cNvSpPr/>
      </dsp:nvSpPr>
      <dsp:spPr>
        <a:xfrm>
          <a:off x="2244" y="500062"/>
          <a:ext cx="939266" cy="666750"/>
        </a:xfrm>
        <a:prstGeom prst="irregularSeal1">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Incident</a:t>
          </a:r>
        </a:p>
      </dsp:txBody>
      <dsp:txXfrm>
        <a:off x="203447" y="695148"/>
        <a:ext cx="525076" cy="235122"/>
      </dsp:txXfrm>
    </dsp:sp>
    <dsp:sp modelId="{75C11850-B9AB-4AAE-9F5C-25F79E46E0C4}">
      <dsp:nvSpPr>
        <dsp:cNvPr id="0" name=""/>
        <dsp:cNvSpPr/>
      </dsp:nvSpPr>
      <dsp:spPr>
        <a:xfrm>
          <a:off x="994241" y="352424"/>
          <a:ext cx="1541101" cy="962026"/>
        </a:xfrm>
        <a:prstGeom prst="roundRect">
          <a:avLst/>
        </a:prstGeom>
        <a:solidFill>
          <a:srgbClr val="5B9BD5">
            <a:hueOff val="-1351709"/>
            <a:satOff val="-3484"/>
            <a:lumOff val="-2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a:ea typeface="+mn-ea"/>
              <a:cs typeface="+mn-cs"/>
            </a:rPr>
            <a:t>Mobilization</a:t>
          </a:r>
        </a:p>
      </dsp:txBody>
      <dsp:txXfrm>
        <a:off x="1041203" y="399386"/>
        <a:ext cx="1447177" cy="868102"/>
      </dsp:txXfrm>
    </dsp:sp>
    <dsp:sp modelId="{C615847D-276E-4597-9966-2222B4CF4EEF}">
      <dsp:nvSpPr>
        <dsp:cNvPr id="0" name=""/>
        <dsp:cNvSpPr/>
      </dsp:nvSpPr>
      <dsp:spPr>
        <a:xfrm>
          <a:off x="2588073" y="500062"/>
          <a:ext cx="939266" cy="666750"/>
        </a:xfrm>
        <a:prstGeom prst="roundRect">
          <a:avLst/>
        </a:prstGeom>
        <a:solidFill>
          <a:srgbClr val="5B9BD5">
            <a:hueOff val="-2703417"/>
            <a:satOff val="-6968"/>
            <a:lumOff val="-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Evacuation/Shelter-in-place</a:t>
          </a:r>
        </a:p>
      </dsp:txBody>
      <dsp:txXfrm>
        <a:off x="2620621" y="532610"/>
        <a:ext cx="874170" cy="601654"/>
      </dsp:txXfrm>
    </dsp:sp>
    <dsp:sp modelId="{8FEB088D-0847-4619-BA01-FB888CC720AE}">
      <dsp:nvSpPr>
        <dsp:cNvPr id="0" name=""/>
        <dsp:cNvSpPr/>
      </dsp:nvSpPr>
      <dsp:spPr>
        <a:xfrm>
          <a:off x="3580070" y="500062"/>
          <a:ext cx="939266" cy="666750"/>
        </a:xfrm>
        <a:prstGeom prst="roundRect">
          <a:avLst/>
        </a:prstGeom>
        <a:solidFill>
          <a:srgbClr val="5B9BD5">
            <a:hueOff val="-4055126"/>
            <a:satOff val="-10451"/>
            <a:lumOff val="-705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Impact</a:t>
          </a:r>
        </a:p>
      </dsp:txBody>
      <dsp:txXfrm>
        <a:off x="3612618" y="532610"/>
        <a:ext cx="874170" cy="601654"/>
      </dsp:txXfrm>
    </dsp:sp>
    <dsp:sp modelId="{14A99000-F13C-4DE5-B81A-B279C784FF0C}">
      <dsp:nvSpPr>
        <dsp:cNvPr id="0" name=""/>
        <dsp:cNvSpPr/>
      </dsp:nvSpPr>
      <dsp:spPr>
        <a:xfrm>
          <a:off x="4572067" y="500062"/>
          <a:ext cx="939266" cy="666750"/>
        </a:xfrm>
        <a:prstGeom prst="roundRect">
          <a:avLst/>
        </a:prstGeom>
        <a:solidFill>
          <a:srgbClr val="5B9BD5">
            <a:hueOff val="-5406834"/>
            <a:satOff val="-13935"/>
            <a:lumOff val="-941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Displacement/</a:t>
          </a:r>
          <a:br>
            <a:rPr lang="en-US" sz="700" kern="1200">
              <a:solidFill>
                <a:sysClr val="window" lastClr="FFFFFF"/>
              </a:solidFill>
              <a:latin typeface="Calibri" panose="020F0502020204030204"/>
              <a:ea typeface="+mn-ea"/>
              <a:cs typeface="+mn-cs"/>
            </a:rPr>
          </a:br>
          <a:r>
            <a:rPr lang="en-US" sz="700" kern="1200">
              <a:solidFill>
                <a:sysClr val="window" lastClr="FFFFFF"/>
              </a:solidFill>
              <a:latin typeface="Calibri" panose="020F0502020204030204"/>
              <a:ea typeface="+mn-ea"/>
              <a:cs typeface="+mn-cs"/>
            </a:rPr>
            <a:t>Mass Care</a:t>
          </a:r>
        </a:p>
      </dsp:txBody>
      <dsp:txXfrm>
        <a:off x="4604615" y="532610"/>
        <a:ext cx="874170" cy="601654"/>
      </dsp:txXfrm>
    </dsp:sp>
    <dsp:sp modelId="{48B1E57A-AF12-4D4E-A8AA-502ECAB4BF72}">
      <dsp:nvSpPr>
        <dsp:cNvPr id="0" name=""/>
        <dsp:cNvSpPr/>
      </dsp:nvSpPr>
      <dsp:spPr>
        <a:xfrm>
          <a:off x="5564064" y="500062"/>
          <a:ext cx="939266" cy="666750"/>
        </a:xfrm>
        <a:prstGeom prst="roundRect">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Re-entry</a:t>
          </a:r>
        </a:p>
      </dsp:txBody>
      <dsp:txXfrm>
        <a:off x="5596612" y="532610"/>
        <a:ext cx="874170" cy="60165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99C3FAF9F34C878FD851136B60DF78"/>
        <w:category>
          <w:name w:val="General"/>
          <w:gallery w:val="placeholder"/>
        </w:category>
        <w:types>
          <w:type w:val="bbPlcHdr"/>
        </w:types>
        <w:behaviors>
          <w:behavior w:val="content"/>
        </w:behaviors>
        <w:guid w:val="{0A6D20FE-A0C4-47A4-B717-15BF66985A0D}"/>
      </w:docPartPr>
      <w:docPartBody>
        <w:p w:rsidR="00DB2ED2" w:rsidRDefault="00F874ED">
          <w:r w:rsidRPr="00AF102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ED"/>
    <w:rsid w:val="00307A5A"/>
    <w:rsid w:val="0036779E"/>
    <w:rsid w:val="00463691"/>
    <w:rsid w:val="004654F7"/>
    <w:rsid w:val="00482286"/>
    <w:rsid w:val="004C40FE"/>
    <w:rsid w:val="004C6FBC"/>
    <w:rsid w:val="004E3BB1"/>
    <w:rsid w:val="005256B8"/>
    <w:rsid w:val="00572E02"/>
    <w:rsid w:val="0059446D"/>
    <w:rsid w:val="009057A7"/>
    <w:rsid w:val="00916718"/>
    <w:rsid w:val="00A62535"/>
    <w:rsid w:val="00C20332"/>
    <w:rsid w:val="00D30253"/>
    <w:rsid w:val="00DB2ED2"/>
    <w:rsid w:val="00F1425F"/>
    <w:rsid w:val="00F64251"/>
    <w:rsid w:val="00F8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4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5fb8e20-718c-40db-aae0-0fa88f5c23a5">7HJ6J476QSUK-830795282-2762</_dlc_DocId>
    <_dlc_DocIdUrl xmlns="f5fb8e20-718c-40db-aae0-0fa88f5c23a5">
      <Url>https://stateofwa.sharepoint.com/sites/mil-emergencymanagement/Prep/pal/_layouts/15/DocIdRedir.aspx?ID=7HJ6J476QSUK-830795282-2762</Url>
      <Description>7HJ6J476QSUK-830795282-2762</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D1E6A899AB52499F19FAC022AF9002" ma:contentTypeVersion="1099" ma:contentTypeDescription="Create a new document." ma:contentTypeScope="" ma:versionID="1bb83b5ac9d5b34fe3db830cfe63d6d0">
  <xsd:schema xmlns:xsd="http://www.w3.org/2001/XMLSchema" xmlns:xs="http://www.w3.org/2001/XMLSchema" xmlns:p="http://schemas.microsoft.com/office/2006/metadata/properties" xmlns:ns1="http://schemas.microsoft.com/sharepoint/v3" xmlns:ns2="f5fb8e20-718c-40db-aae0-0fa88f5c23a5" xmlns:ns3="40f3efbd-5a86-40a7-be76-a6eca93c0e58" targetNamespace="http://schemas.microsoft.com/office/2006/metadata/properties" ma:root="true" ma:fieldsID="bca8a6dd5740d1f4ddd0bdba9022df4d" ns1:_="" ns2:_="" ns3:_="">
    <xsd:import namespace="http://schemas.microsoft.com/sharepoint/v3"/>
    <xsd:import namespace="f5fb8e20-718c-40db-aae0-0fa88f5c23a5"/>
    <xsd:import namespace="40f3efbd-5a86-40a7-be76-a6eca93c0e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b8e20-718c-40db-aae0-0fa88f5c23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3efbd-5a86-40a7-be76-a6eca93c0e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8369F6-B2A7-4F54-9DDD-FAA0AEE81CAB}">
  <ds:schemaRefs>
    <ds:schemaRef ds:uri="http://schemas.microsoft.com/sharepoint/v3/contenttype/forms"/>
  </ds:schemaRefs>
</ds:datastoreItem>
</file>

<file path=customXml/itemProps2.xml><?xml version="1.0" encoding="utf-8"?>
<ds:datastoreItem xmlns:ds="http://schemas.openxmlformats.org/officeDocument/2006/customXml" ds:itemID="{3F183072-5D0D-431A-8D66-C4CB72A4D308}">
  <ds:schemaRefs>
    <ds:schemaRef ds:uri="http://schemas.microsoft.com/office/2006/metadata/properties"/>
    <ds:schemaRef ds:uri="http://schemas.microsoft.com/office/infopath/2007/PartnerControls"/>
    <ds:schemaRef ds:uri="f5fb8e20-718c-40db-aae0-0fa88f5c23a5"/>
    <ds:schemaRef ds:uri="http://schemas.microsoft.com/sharepoint/v3"/>
  </ds:schemaRefs>
</ds:datastoreItem>
</file>

<file path=customXml/itemProps3.xml><?xml version="1.0" encoding="utf-8"?>
<ds:datastoreItem xmlns:ds="http://schemas.openxmlformats.org/officeDocument/2006/customXml" ds:itemID="{EAEADA64-47D3-4395-BCA8-2758A3AE722F}">
  <ds:schemaRefs>
    <ds:schemaRef ds:uri="http://schemas.openxmlformats.org/officeDocument/2006/bibliography"/>
  </ds:schemaRefs>
</ds:datastoreItem>
</file>

<file path=customXml/itemProps4.xml><?xml version="1.0" encoding="utf-8"?>
<ds:datastoreItem xmlns:ds="http://schemas.openxmlformats.org/officeDocument/2006/customXml" ds:itemID="{0AAE5472-1E69-4E0D-9D53-5CC379E5F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fb8e20-718c-40db-aae0-0fa88f5c23a5"/>
    <ds:schemaRef ds:uri="40f3efbd-5a86-40a7-be76-a6eca93c0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0D746-4670-4199-BE82-3D50FC0D97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9</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Jacob M (MIL)</dc:creator>
  <cp:keywords/>
  <dc:description/>
  <cp:lastModifiedBy>Shane Moore</cp:lastModifiedBy>
  <cp:revision>24</cp:revision>
  <dcterms:created xsi:type="dcterms:W3CDTF">2020-09-08T19:29:00Z</dcterms:created>
  <dcterms:modified xsi:type="dcterms:W3CDTF">2020-10-21T16:50:00Z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0x01010023D1E6A899AB52499F19FAC022AF9002</vt:lpwstr>
  </property>
  <property fmtid="{D5CDD505-2E9C-101B-9397-08002B2CF9AE}" pid="3" name="_dlc_DocIdItemGuid">
    <vt:lpwstr>5251193d-9895-45f3-b991-16dd8f45b66c</vt:lpwstr>
  </property>
</Properties>
</file>