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496167100" w:displacedByCustomXml="next"/>
    <w:bookmarkEnd w:id="0" w:displacedByCustomXml="next"/>
    <w:sdt>
      <w:sdtPr>
        <w:id w:val="-7985202"/>
        <w:docPartObj>
          <w:docPartGallery w:val="Cover Pages"/>
          <w:docPartUnique/>
        </w:docPartObj>
      </w:sdtPr>
      <w:sdtEndPr/>
      <w:sdtContent>
        <w:p w14:paraId="28E56768" w14:textId="26CA2CB1" w:rsidR="00E61B73" w:rsidRPr="00603F2A" w:rsidRDefault="0088772B" w:rsidP="00603F2A">
          <w:pPr>
            <w:pStyle w:val="EmergencyManagementDivision"/>
          </w:pPr>
          <w:r>
            <w:rPr>
              <w:noProof/>
            </w:rPr>
            <mc:AlternateContent>
              <mc:Choice Requires="wps">
                <w:drawing>
                  <wp:anchor distT="0" distB="0" distL="114300" distR="114300" simplePos="0" relativeHeight="251661312" behindDoc="0" locked="0" layoutInCell="1" allowOverlap="1" wp14:anchorId="44FF2488" wp14:editId="0CC89FE4">
                    <wp:simplePos x="0" y="0"/>
                    <wp:positionH relativeFrom="margin">
                      <wp:align>center</wp:align>
                    </wp:positionH>
                    <wp:positionV relativeFrom="margin">
                      <wp:posOffset>7777480</wp:posOffset>
                    </wp:positionV>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B0F7E8" w14:textId="274A342C" w:rsidR="009B69E4" w:rsidRPr="00F717F2" w:rsidRDefault="009B69E4">
                                <w:pPr>
                                  <w:pStyle w:val="NoSpacing"/>
                                  <w:jc w:val="right"/>
                                  <w:rPr>
                                    <w:rStyle w:val="Emphasis"/>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xmlns:a="http://schemas.openxmlformats.org/drawingml/2006/main">
                <w:pict>
                  <v:shapetype id="_x0000_t202" coordsize="21600,21600" o:spt="202" path="m,l,21600r21600,l21600,xe" w14:anchorId="44FF2488">
                    <v:stroke joinstyle="miter"/>
                    <v:path gradientshapeok="t" o:connecttype="rect"/>
                  </v:shapetype>
                  <v:shape id="Text Box 153" style="position:absolute;margin-left:0;margin-top:612.4pt;width:8in;height:79.5pt;z-index:251661312;visibility:visible;mso-wrap-style:square;mso-width-percent:941;mso-height-percent:100;mso-wrap-distance-left:9pt;mso-wrap-distance-top:0;mso-wrap-distance-right:9pt;mso-wrap-distance-bottom:0;mso-position-horizontal:center;mso-position-horizontal-relative:margin;mso-position-vertical:absolute;mso-position-vertical-relative:margin;mso-width-percent:941;mso-height-percent:100;mso-width-relative:page;mso-height-relative:page;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afwIAAGI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">
                    <v:textbox style="mso-fit-shape-to-text:t" inset="126pt,0,54pt,0">
                      <w:txbxContent>
                        <w:p w:rsidRPr="00F717F2" w:rsidR="009B69E4" w:rsidRDefault="009B69E4" w14:paraId="4FB0F7E8" w14:textId="274A342C">
                          <w:pPr>
                            <w:pStyle w:val="NoSpacing"/>
                            <w:jc w:val="right"/>
                            <w:rPr>
                              <w:rStyle w:val="Emphasis"/>
                            </w:rPr>
                          </w:pPr>
                        </w:p>
                      </w:txbxContent>
                    </v:textbox>
                    <w10:wrap type="square" anchorx="margin" anchory="margin"/>
                  </v:shape>
                </w:pict>
              </mc:Fallback>
            </mc:AlternateContent>
          </w:r>
        </w:p>
      </w:sdtContent>
    </w:sdt>
    <w:p w14:paraId="1709B9EF" w14:textId="05D61705" w:rsidR="002546A1" w:rsidRDefault="00D71DC6" w:rsidP="002546A1">
      <w:pPr>
        <w:pStyle w:val="Heading1"/>
      </w:pPr>
      <w:r>
        <w:t>Purpose</w:t>
      </w:r>
    </w:p>
    <w:p w14:paraId="013DCDB2" w14:textId="68C44AE6" w:rsidR="00D71DC6" w:rsidRDefault="00D71DC6" w:rsidP="00D71DC6">
      <w:r>
        <w:t xml:space="preserve">The </w:t>
      </w:r>
      <w:r w:rsidR="00284348">
        <w:t xml:space="preserve">All-Hazards </w:t>
      </w:r>
      <w:r>
        <w:t>Evacuation Annex Template was developed to assist local jurisdictions and Tribal partners initiate evacuation planning efforts.  This template is “All-Hazards” and so does not focus on any particular hazard or incident</w:t>
      </w:r>
      <w:r w:rsidR="00284348">
        <w:t xml:space="preserve"> type</w:t>
      </w:r>
      <w:r>
        <w:t xml:space="preserve">. Planning efforts centered around hazard- and incident-specific evacuations should seek to complete All-Hazards planning before beginning more specialized evacuation planning. This annex (and appendices) also </w:t>
      </w:r>
      <w:r w:rsidR="00284348">
        <w:t xml:space="preserve">concurrently </w:t>
      </w:r>
      <w:r>
        <w:t>address shelter-in-place planning.</w:t>
      </w:r>
    </w:p>
    <w:p w14:paraId="5D412FA5" w14:textId="25101980" w:rsidR="00D71DC6" w:rsidRDefault="00D71DC6" w:rsidP="00D71DC6">
      <w:pPr>
        <w:pStyle w:val="Heading1"/>
      </w:pPr>
      <w:r>
        <w:t>Introduction</w:t>
      </w:r>
    </w:p>
    <w:p w14:paraId="279BF2C0" w14:textId="68C48FE2" w:rsidR="007A2C95" w:rsidRPr="00D71DC6" w:rsidRDefault="00D71DC6" w:rsidP="007A2C95">
      <w:r>
        <w:t xml:space="preserve">Evacuation planning is a complex planning effort that involves </w:t>
      </w:r>
      <w:r w:rsidR="007A2C95">
        <w:t>more than just</w:t>
      </w:r>
      <w:r>
        <w:t xml:space="preserve"> </w:t>
      </w:r>
      <w:r w:rsidR="007A2C95">
        <w:t xml:space="preserve">other jurisdictional </w:t>
      </w:r>
      <w:r>
        <w:t>departments</w:t>
      </w:r>
      <w:r w:rsidR="007A2C95">
        <w:t>. As the planning process is used, planners may stumble on responsibilities or gaps that must be addressed through bringing in additional stakeholders and partners.</w:t>
      </w:r>
    </w:p>
    <w:p w14:paraId="6B2EC6DC" w14:textId="63AFD16E" w:rsidR="002546A1" w:rsidRDefault="007A2C95" w:rsidP="002546A1">
      <w:pPr>
        <w:pStyle w:val="Heading2"/>
      </w:pPr>
      <w:r>
        <w:t>How to Use</w:t>
      </w:r>
    </w:p>
    <w:p w14:paraId="1E415DEE" w14:textId="3612F5FE" w:rsidR="007A2C95" w:rsidRDefault="007A2C95" w:rsidP="007A2C95">
      <w:r>
        <w:t xml:space="preserve">The annex and appendices contain various prompts for input from plan </w:t>
      </w:r>
      <w:r w:rsidR="00284348">
        <w:t>writers</w:t>
      </w:r>
      <w:r>
        <w:t>. Some of these prompts use the comment function of MS Word</w:t>
      </w:r>
      <w:r w:rsidR="00284348">
        <w:t xml:space="preserve"> (please make sure it is enabled and visible)</w:t>
      </w:r>
      <w:r>
        <w:t xml:space="preserve">, while others may be text prompts that explain what should be included in that particular section. </w:t>
      </w:r>
      <w:r w:rsidR="00284348">
        <w:t>Apart from</w:t>
      </w:r>
      <w:r>
        <w:t xml:space="preserve"> a few areas within these templates, all subject areas and topics should receive additional input from the plan writers. </w:t>
      </w:r>
    </w:p>
    <w:p w14:paraId="0FF03256" w14:textId="33712225" w:rsidR="007A2C95" w:rsidRDefault="007A2C95" w:rsidP="007A2C95">
      <w:pPr>
        <w:pStyle w:val="Heading3"/>
      </w:pPr>
      <w:r>
        <w:t>Exceptions</w:t>
      </w:r>
    </w:p>
    <w:p w14:paraId="6B024712" w14:textId="5CE5E63D" w:rsidR="007A2C95" w:rsidRPr="007A2C95" w:rsidRDefault="007A2C95" w:rsidP="007A2C95">
      <w:r>
        <w:t xml:space="preserve">Other areas within the templates do not require additional content. These areas concern content that explains a concept (e.g. Notice and No-Notice Evacuation, descriptions of the </w:t>
      </w:r>
      <w:r w:rsidR="00EA68AE">
        <w:t>evacuation phases, core capabilities, critical tasks, and others).</w:t>
      </w:r>
    </w:p>
    <w:p w14:paraId="7BD69834" w14:textId="01D362F6" w:rsidR="00EA68AE" w:rsidRDefault="00EA68AE" w:rsidP="007D4F3A">
      <w:pPr>
        <w:pStyle w:val="Heading3"/>
      </w:pPr>
      <w:r>
        <w:t>Core Capabilities (CC) and Critical Tasks (CT)</w:t>
      </w:r>
    </w:p>
    <w:p w14:paraId="50874607" w14:textId="1D47502A" w:rsidR="00EA68AE" w:rsidRDefault="00EA68AE" w:rsidP="00EA68AE">
      <w:r>
        <w:t xml:space="preserve">Core Capabilities, and their associated Critical Tasks, provide the linkage for planning, training, exercises, </w:t>
      </w:r>
      <w:r w:rsidR="00284348">
        <w:t xml:space="preserve">and </w:t>
      </w:r>
      <w:r>
        <w:t>assessments to address common areas of focus. The use of Core Capabilities in this template align to the other planning efforts and assistance that EMD’s Planning Team provides. These CCs and CTs were used to provide the framework for this template and assist in establishing the necessary components to address within an evacuation plan.</w:t>
      </w:r>
      <w:r w:rsidR="007D4F3A">
        <w:t xml:space="preserve"> If, in the course of planning, it is discovered that additional (or fewer) Core Capabilities and Critical Tasks apply, then add or delete them to align with the responsibilities outlined in the plan.</w:t>
      </w:r>
    </w:p>
    <w:p w14:paraId="24181F3E" w14:textId="69F541CB" w:rsidR="007D4F3A" w:rsidRDefault="007D4F3A" w:rsidP="007D4F3A">
      <w:pPr>
        <w:pStyle w:val="Heading3"/>
      </w:pPr>
      <w:r>
        <w:t>Community Lifelines</w:t>
      </w:r>
    </w:p>
    <w:p w14:paraId="00E9FEC3" w14:textId="53DB1C12" w:rsidR="007D4F3A" w:rsidRDefault="007D4F3A" w:rsidP="007D4F3A">
      <w:r>
        <w:t>This template incorporates Community Lifeline</w:t>
      </w:r>
      <w:r w:rsidR="00284348">
        <w:t>s</w:t>
      </w:r>
      <w:r>
        <w:t xml:space="preserve"> into planning efforts. Please explore how to use this tool to increase situational awareness.</w:t>
      </w:r>
    </w:p>
    <w:p w14:paraId="7A61FEA9" w14:textId="0C754B49" w:rsidR="007D4F3A" w:rsidRDefault="00284348" w:rsidP="00284348">
      <w:pPr>
        <w:pStyle w:val="Heading3"/>
      </w:pPr>
      <w:r>
        <w:lastRenderedPageBreak/>
        <w:t>Responsibilities</w:t>
      </w:r>
    </w:p>
    <w:p w14:paraId="55FEB082" w14:textId="491D023F" w:rsidR="007D4F3A" w:rsidRPr="007D4F3A" w:rsidRDefault="007D4F3A" w:rsidP="007D4F3A">
      <w:r>
        <w:t>Th</w:t>
      </w:r>
      <w:r w:rsidR="00284348">
        <w:t>e Responsibilities</w:t>
      </w:r>
      <w:r>
        <w:t xml:space="preserve"> section of the main annex</w:t>
      </w:r>
      <w:r w:rsidR="00284348">
        <w:t>,</w:t>
      </w:r>
      <w:r>
        <w:t xml:space="preserve"> and all of the </w:t>
      </w:r>
      <w:r w:rsidR="00284348">
        <w:t>appendices, are</w:t>
      </w:r>
      <w:r>
        <w:t xml:space="preserve"> the most important element to these templates. By utilizing the indicated CCs and CTs you will be able to clearly see the activities that should be addressed in each phase. The pre-populated </w:t>
      </w:r>
      <w:r w:rsidR="00284348">
        <w:t>responsibilities</w:t>
      </w:r>
      <w:r>
        <w:t xml:space="preserve"> (and examples) are not intended to represent to full possible list of actions and activities that would take place; however, addressing these will, at a minimum, provide you with the ability to conduct </w:t>
      </w:r>
      <w:r w:rsidR="00284348">
        <w:t xml:space="preserve">all-hazards </w:t>
      </w:r>
      <w:r>
        <w:t>evacuations</w:t>
      </w:r>
      <w:r w:rsidR="00284348">
        <w:t>. Once you have completed this section, remove these prompts.</w:t>
      </w:r>
    </w:p>
    <w:p w14:paraId="7EFAC3B3" w14:textId="328B98D6" w:rsidR="00EA68AE" w:rsidRDefault="00EA68AE" w:rsidP="00EA68AE">
      <w:pPr>
        <w:pStyle w:val="Heading1"/>
      </w:pPr>
      <w:r>
        <w:t>Supporting Guidance</w:t>
      </w:r>
    </w:p>
    <w:p w14:paraId="6B8854CB" w14:textId="05023643" w:rsidR="007573E4" w:rsidRDefault="00EA68AE" w:rsidP="00EA68AE">
      <w:pPr>
        <w:pStyle w:val="EmergencyManagementDivision"/>
      </w:pPr>
      <w:r>
        <w:t xml:space="preserve">This template was created by merging </w:t>
      </w:r>
      <w:r w:rsidR="00284348">
        <w:t>many</w:t>
      </w:r>
      <w:r>
        <w:t xml:space="preserve"> </w:t>
      </w:r>
      <w:r w:rsidR="007573E4">
        <w:t xml:space="preserve">FEMA </w:t>
      </w:r>
      <w:r w:rsidR="00284348">
        <w:t xml:space="preserve">planning </w:t>
      </w:r>
      <w:r>
        <w:t>guidance documents</w:t>
      </w:r>
      <w:r w:rsidR="007573E4">
        <w:t>.</w:t>
      </w:r>
      <w:r>
        <w:t xml:space="preserve"> </w:t>
      </w:r>
      <w:r w:rsidR="007573E4">
        <w:t xml:space="preserve">Evacuation and Shelter-in-Place information was pulled from </w:t>
      </w:r>
      <w:r w:rsidR="007573E4" w:rsidRPr="007573E4">
        <w:rPr>
          <w:i/>
          <w:iCs/>
        </w:rPr>
        <w:t>Planning Considerations: Evacuation and Shelter-in-Place</w:t>
      </w:r>
      <w:r w:rsidR="007573E4">
        <w:t>.</w:t>
      </w:r>
      <w:r w:rsidR="007573E4" w:rsidRPr="007573E4">
        <w:t xml:space="preserve"> </w:t>
      </w:r>
      <w:r w:rsidR="007573E4">
        <w:t xml:space="preserve">Access Level information was pulled from </w:t>
      </w:r>
      <w:r w:rsidR="007573E4" w:rsidRPr="007573E4">
        <w:rPr>
          <w:i/>
          <w:iCs/>
        </w:rPr>
        <w:t>Crisis Event Response and Recovery Access Framework</w:t>
      </w:r>
      <w:r w:rsidR="007573E4">
        <w:t xml:space="preserve"> (CERRA). The structure for the plan is reflective of the suggested structure found within</w:t>
      </w:r>
      <w:r w:rsidR="007573E4" w:rsidRPr="007573E4">
        <w:t xml:space="preserve"> </w:t>
      </w:r>
      <w:r w:rsidR="007573E4">
        <w:t xml:space="preserve">the </w:t>
      </w:r>
      <w:r w:rsidR="007573E4" w:rsidRPr="007573E4">
        <w:rPr>
          <w:i/>
          <w:iCs/>
        </w:rPr>
        <w:t>Comprehensive Preparedness Guide</w:t>
      </w:r>
      <w:r w:rsidR="007573E4" w:rsidRPr="007573E4">
        <w:t xml:space="preserve"> </w:t>
      </w:r>
      <w:r w:rsidR="007573E4">
        <w:t xml:space="preserve">(CPG 101). The responsibilities were pulled from elements of all of the previous mentioned documents, plus the </w:t>
      </w:r>
      <w:r w:rsidR="007573E4" w:rsidRPr="007573E4">
        <w:rPr>
          <w:i/>
          <w:iCs/>
        </w:rPr>
        <w:t>National Response Framework</w:t>
      </w:r>
      <w:r w:rsidR="007573E4">
        <w:t xml:space="preserve"> (NRF). Core Capabilities and Critical Tasks were pulled from the </w:t>
      </w:r>
      <w:r w:rsidR="007573E4" w:rsidRPr="007573E4">
        <w:rPr>
          <w:i/>
          <w:iCs/>
        </w:rPr>
        <w:t>National Preparedness Goal</w:t>
      </w:r>
      <w:r w:rsidR="007573E4">
        <w:t xml:space="preserve"> and the </w:t>
      </w:r>
      <w:r w:rsidR="007573E4" w:rsidRPr="007573E4">
        <w:rPr>
          <w:i/>
          <w:iCs/>
        </w:rPr>
        <w:t>Core Capability Development Sheets</w:t>
      </w:r>
      <w:r w:rsidR="007573E4">
        <w:t>.</w:t>
      </w:r>
      <w:r w:rsidR="007D4F3A">
        <w:t xml:space="preserve"> Finally, Community Lifelines were pulled from the </w:t>
      </w:r>
      <w:r w:rsidR="007D4F3A" w:rsidRPr="007D4F3A">
        <w:rPr>
          <w:i/>
          <w:iCs/>
        </w:rPr>
        <w:t>Community Lifelines Implementation Toolkit</w:t>
      </w:r>
      <w:r w:rsidR="007D4F3A">
        <w:t>.</w:t>
      </w:r>
    </w:p>
    <w:p w14:paraId="684F9184" w14:textId="18467A86" w:rsidR="00F96588" w:rsidRDefault="007D4F3A" w:rsidP="007D4F3A">
      <w:pPr>
        <w:pStyle w:val="Heading1"/>
      </w:pPr>
      <w:r>
        <w:t>Feedback</w:t>
      </w:r>
    </w:p>
    <w:p w14:paraId="62D72F5C" w14:textId="1E085D30" w:rsidR="007D4F3A" w:rsidRPr="007D4F3A" w:rsidRDefault="007D4F3A" w:rsidP="007D4F3A">
      <w:r>
        <w:t xml:space="preserve">The Planning Team values your feedback and input concerning all of the tools that we develop. Please submit any feedback or comments to </w:t>
      </w:r>
      <w:hyperlink r:id="rId13" w:history="1">
        <w:r w:rsidRPr="00BE7534">
          <w:rPr>
            <w:rStyle w:val="Hyperlink"/>
          </w:rPr>
          <w:t>EMDCEMPREVIEW@mil.wa.gov</w:t>
        </w:r>
      </w:hyperlink>
      <w:r>
        <w:t xml:space="preserve">. </w:t>
      </w:r>
    </w:p>
    <w:p w14:paraId="31D44855" w14:textId="77777777" w:rsidR="00A240B3" w:rsidRDefault="00A240B3" w:rsidP="00A0080E"/>
    <w:sectPr w:rsidR="00A240B3" w:rsidSect="00135544">
      <w:headerReference w:type="default" r:id="rId14"/>
      <w:footerReference w:type="default" r:id="rId15"/>
      <w:headerReference w:type="first" r:id="rId16"/>
      <w:footerReference w:type="first" r:id="rId17"/>
      <w:pgSz w:w="12240" w:h="15840"/>
      <w:pgMar w:top="1440" w:right="1440" w:bottom="1440" w:left="1440" w:header="1008" w:footer="432" w:gutter="0"/>
      <w:pgNumType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A4DF25" w14:textId="77777777" w:rsidR="00785E8A" w:rsidRDefault="00785E8A" w:rsidP="002B68BF">
      <w:pPr>
        <w:spacing w:after="0" w:line="240" w:lineRule="auto"/>
      </w:pPr>
      <w:r>
        <w:separator/>
      </w:r>
    </w:p>
  </w:endnote>
  <w:endnote w:type="continuationSeparator" w:id="0">
    <w:p w14:paraId="736FB197" w14:textId="77777777" w:rsidR="00785E8A" w:rsidRDefault="00785E8A" w:rsidP="002B6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014" w:type="dxa"/>
      <w:tblInd w:w="225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300"/>
      <w:gridCol w:w="1714"/>
    </w:tblGrid>
    <w:tr w:rsidR="00A0080E" w14:paraId="1A686876" w14:textId="77777777" w:rsidTr="00D33C80">
      <w:tc>
        <w:tcPr>
          <w:tcW w:w="6300" w:type="dxa"/>
        </w:tcPr>
        <w:p w14:paraId="49C62008" w14:textId="709AA1B9" w:rsidR="00A0080E" w:rsidRPr="00F96588" w:rsidRDefault="00A0080E" w:rsidP="00A0080E">
          <w:pPr>
            <w:pStyle w:val="Footer"/>
            <w:jc w:val="right"/>
            <w:rPr>
              <w:rFonts w:cstheme="minorHAnsi"/>
            </w:rPr>
          </w:pPr>
          <w:r w:rsidRPr="00F96588">
            <w:rPr>
              <w:rFonts w:cstheme="minorHAnsi"/>
            </w:rPr>
            <w:t>Washington Emergency</w:t>
          </w:r>
        </w:p>
      </w:tc>
      <w:tc>
        <w:tcPr>
          <w:tcW w:w="1714" w:type="dxa"/>
        </w:tcPr>
        <w:p w14:paraId="50C7C1F3" w14:textId="65F90B7E" w:rsidR="00A0080E" w:rsidRPr="00F96588" w:rsidRDefault="00284348" w:rsidP="00A0080E">
          <w:pPr>
            <w:pStyle w:val="Footer"/>
            <w:rPr>
              <w:rFonts w:cstheme="minorHAnsi"/>
            </w:rPr>
          </w:pPr>
          <w:r>
            <w:rPr>
              <w:rFonts w:cstheme="minorHAnsi"/>
            </w:rPr>
            <w:t>9</w:t>
          </w:r>
          <w:r w:rsidR="00A0080E" w:rsidRPr="00F96588">
            <w:rPr>
              <w:rFonts w:cstheme="minorHAnsi"/>
            </w:rPr>
            <w:t>/2</w:t>
          </w:r>
          <w:r>
            <w:rPr>
              <w:rFonts w:cstheme="minorHAnsi"/>
            </w:rPr>
            <w:t>15</w:t>
          </w:r>
          <w:r w:rsidR="00A0080E" w:rsidRPr="00F96588">
            <w:rPr>
              <w:rFonts w:cstheme="minorHAnsi"/>
            </w:rPr>
            <w:t>/20</w:t>
          </w:r>
          <w:r>
            <w:rPr>
              <w:rFonts w:cstheme="minorHAnsi"/>
            </w:rPr>
            <w:t>20</w:t>
          </w:r>
        </w:p>
      </w:tc>
    </w:tr>
    <w:tr w:rsidR="00A0080E" w14:paraId="1D07450F" w14:textId="77777777" w:rsidTr="00D33C80">
      <w:trPr>
        <w:trHeight w:val="378"/>
      </w:trPr>
      <w:tc>
        <w:tcPr>
          <w:tcW w:w="6300" w:type="dxa"/>
        </w:tcPr>
        <w:p w14:paraId="327C40E6" w14:textId="77777777" w:rsidR="00A0080E" w:rsidRPr="00F96588" w:rsidRDefault="00A0080E" w:rsidP="00A0080E">
          <w:pPr>
            <w:pStyle w:val="Footer"/>
            <w:jc w:val="right"/>
            <w:rPr>
              <w:rFonts w:cstheme="minorHAnsi"/>
            </w:rPr>
          </w:pPr>
          <w:r w:rsidRPr="00F96588">
            <w:rPr>
              <w:rFonts w:cstheme="minorHAnsi"/>
            </w:rPr>
            <w:t>Management Division</w:t>
          </w:r>
        </w:p>
      </w:tc>
      <w:tc>
        <w:tcPr>
          <w:tcW w:w="1714" w:type="dxa"/>
        </w:tcPr>
        <w:p w14:paraId="63D27CB6" w14:textId="40CA2DE0" w:rsidR="00A0080E" w:rsidRPr="00F96588" w:rsidRDefault="00A0080E" w:rsidP="00A0080E">
          <w:pPr>
            <w:pStyle w:val="Footer"/>
            <w:rPr>
              <w:rFonts w:cstheme="minorHAnsi"/>
            </w:rPr>
          </w:pPr>
          <w:r w:rsidRPr="00F96588">
            <w:rPr>
              <w:rFonts w:cstheme="minorHAnsi"/>
            </w:rPr>
            <w:t xml:space="preserve">Page </w:t>
          </w:r>
          <w:r w:rsidR="007C7CE4" w:rsidRPr="00F96588">
            <w:rPr>
              <w:rFonts w:cstheme="minorHAnsi"/>
            </w:rPr>
            <w:fldChar w:fldCharType="begin"/>
          </w:r>
          <w:r w:rsidR="007C7CE4" w:rsidRPr="00F96588">
            <w:rPr>
              <w:rFonts w:cstheme="minorHAnsi"/>
            </w:rPr>
            <w:instrText xml:space="preserve"> PAGE  \* Arabic  \* MERGEFORMAT </w:instrText>
          </w:r>
          <w:r w:rsidR="007C7CE4" w:rsidRPr="00F96588">
            <w:rPr>
              <w:rFonts w:cstheme="minorHAnsi"/>
            </w:rPr>
            <w:fldChar w:fldCharType="separate"/>
          </w:r>
          <w:r w:rsidR="009F1B15" w:rsidRPr="00F96588">
            <w:rPr>
              <w:rFonts w:cstheme="minorHAnsi"/>
              <w:noProof/>
            </w:rPr>
            <w:t>3</w:t>
          </w:r>
          <w:r w:rsidR="007C7CE4" w:rsidRPr="00F96588">
            <w:rPr>
              <w:rFonts w:cstheme="minorHAnsi"/>
            </w:rPr>
            <w:fldChar w:fldCharType="end"/>
          </w:r>
        </w:p>
      </w:tc>
    </w:tr>
  </w:tbl>
  <w:p w14:paraId="09C8BA56" w14:textId="77777777" w:rsidR="009B69E4" w:rsidRDefault="009B69E4" w:rsidP="007D451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014" w:type="dxa"/>
      <w:tblInd w:w="225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300"/>
      <w:gridCol w:w="1714"/>
    </w:tblGrid>
    <w:tr w:rsidR="007C7CE4" w:rsidRPr="00981953" w14:paraId="75A04F51" w14:textId="77777777" w:rsidTr="0055494F">
      <w:tc>
        <w:tcPr>
          <w:tcW w:w="6300" w:type="dxa"/>
        </w:tcPr>
        <w:p w14:paraId="5F4F3122" w14:textId="1ACBC638" w:rsidR="007C7CE4" w:rsidRPr="00981953" w:rsidRDefault="007C7CE4" w:rsidP="007C7CE4">
          <w:pPr>
            <w:pStyle w:val="Footer"/>
            <w:jc w:val="right"/>
            <w:rPr>
              <w:rFonts w:cstheme="minorHAnsi"/>
            </w:rPr>
          </w:pPr>
          <w:r w:rsidRPr="00981953">
            <w:rPr>
              <w:rFonts w:cstheme="minorHAnsi"/>
            </w:rPr>
            <w:t>Washington Emergency</w:t>
          </w:r>
        </w:p>
      </w:tc>
      <w:tc>
        <w:tcPr>
          <w:tcW w:w="1714" w:type="dxa"/>
        </w:tcPr>
        <w:p w14:paraId="7C1CBD8A" w14:textId="055771A9" w:rsidR="007C7CE4" w:rsidRPr="00981953" w:rsidRDefault="007C7CE4" w:rsidP="007C7CE4">
          <w:pPr>
            <w:pStyle w:val="Footer"/>
            <w:rPr>
              <w:rFonts w:cstheme="minorHAnsi"/>
            </w:rPr>
          </w:pPr>
          <w:r w:rsidRPr="00981953">
            <w:rPr>
              <w:rFonts w:cstheme="minorHAnsi"/>
            </w:rPr>
            <w:fldChar w:fldCharType="begin"/>
          </w:r>
          <w:r w:rsidRPr="00981953">
            <w:rPr>
              <w:rFonts w:cstheme="minorHAnsi"/>
            </w:rPr>
            <w:instrText xml:space="preserve"> DATE   \* MERGEFORMAT </w:instrText>
          </w:r>
          <w:r w:rsidRPr="00981953">
            <w:rPr>
              <w:rFonts w:cstheme="minorHAnsi"/>
            </w:rPr>
            <w:fldChar w:fldCharType="separate"/>
          </w:r>
          <w:r w:rsidR="00AA11CE">
            <w:rPr>
              <w:rFonts w:cstheme="minorHAnsi"/>
              <w:noProof/>
            </w:rPr>
            <w:t>10/21/2020</w:t>
          </w:r>
          <w:r w:rsidRPr="00981953">
            <w:rPr>
              <w:rFonts w:cstheme="minorHAnsi"/>
            </w:rPr>
            <w:fldChar w:fldCharType="end"/>
          </w:r>
        </w:p>
      </w:tc>
    </w:tr>
    <w:tr w:rsidR="007C7CE4" w:rsidRPr="00981953" w14:paraId="09897A75" w14:textId="77777777" w:rsidTr="0055494F">
      <w:trPr>
        <w:trHeight w:val="378"/>
      </w:trPr>
      <w:tc>
        <w:tcPr>
          <w:tcW w:w="6300" w:type="dxa"/>
        </w:tcPr>
        <w:p w14:paraId="220FBDC1" w14:textId="77777777" w:rsidR="007C7CE4" w:rsidRPr="00981953" w:rsidRDefault="007C7CE4" w:rsidP="007C7CE4">
          <w:pPr>
            <w:pStyle w:val="Footer"/>
            <w:jc w:val="right"/>
            <w:rPr>
              <w:rFonts w:cstheme="minorHAnsi"/>
            </w:rPr>
          </w:pPr>
          <w:r w:rsidRPr="00981953">
            <w:rPr>
              <w:rFonts w:cstheme="minorHAnsi"/>
            </w:rPr>
            <w:t>Management Division</w:t>
          </w:r>
        </w:p>
      </w:tc>
      <w:tc>
        <w:tcPr>
          <w:tcW w:w="1714" w:type="dxa"/>
        </w:tcPr>
        <w:p w14:paraId="50EF5B2C" w14:textId="525C4C30" w:rsidR="007C7CE4" w:rsidRPr="00981953" w:rsidRDefault="007C7CE4" w:rsidP="007C7CE4">
          <w:pPr>
            <w:pStyle w:val="Footer"/>
            <w:rPr>
              <w:rFonts w:cstheme="minorHAnsi"/>
            </w:rPr>
          </w:pPr>
          <w:r w:rsidRPr="00981953">
            <w:rPr>
              <w:rFonts w:cstheme="minorHAnsi"/>
            </w:rPr>
            <w:t xml:space="preserve">Page </w:t>
          </w:r>
          <w:r w:rsidRPr="00981953">
            <w:rPr>
              <w:rFonts w:cstheme="minorHAnsi"/>
            </w:rPr>
            <w:fldChar w:fldCharType="begin"/>
          </w:r>
          <w:r w:rsidRPr="00981953">
            <w:rPr>
              <w:rFonts w:cstheme="minorHAnsi"/>
            </w:rPr>
            <w:instrText xml:space="preserve"> PAGE  \* Arabic  \* MERGEFORMAT </w:instrText>
          </w:r>
          <w:r w:rsidRPr="00981953">
            <w:rPr>
              <w:rFonts w:cstheme="minorHAnsi"/>
            </w:rPr>
            <w:fldChar w:fldCharType="separate"/>
          </w:r>
          <w:r w:rsidR="009F1B15" w:rsidRPr="00981953">
            <w:rPr>
              <w:rFonts w:cstheme="minorHAnsi"/>
              <w:noProof/>
            </w:rPr>
            <w:t>1</w:t>
          </w:r>
          <w:r w:rsidRPr="00981953">
            <w:rPr>
              <w:rFonts w:cstheme="minorHAnsi"/>
            </w:rPr>
            <w:fldChar w:fldCharType="end"/>
          </w:r>
        </w:p>
      </w:tc>
    </w:tr>
  </w:tbl>
  <w:p w14:paraId="6F5B8AB1" w14:textId="77777777" w:rsidR="00916ED5" w:rsidRPr="00981953" w:rsidRDefault="00916ED5">
    <w:pPr>
      <w:pStyle w:val="Footer"/>
      <w:rPr>
        <w:rFonts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1AD485" w14:textId="77777777" w:rsidR="00785E8A" w:rsidRDefault="00785E8A" w:rsidP="002B68BF">
      <w:pPr>
        <w:spacing w:after="0" w:line="240" w:lineRule="auto"/>
      </w:pPr>
      <w:r>
        <w:separator/>
      </w:r>
    </w:p>
  </w:footnote>
  <w:footnote w:type="continuationSeparator" w:id="0">
    <w:p w14:paraId="346C0F53" w14:textId="77777777" w:rsidR="00785E8A" w:rsidRDefault="00785E8A" w:rsidP="002B68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6B59B407" w14:paraId="59A569AC" w14:textId="77777777" w:rsidTr="6B59B407">
      <w:tc>
        <w:tcPr>
          <w:tcW w:w="3120" w:type="dxa"/>
        </w:tcPr>
        <w:p w14:paraId="666C6A45" w14:textId="72D04AFE" w:rsidR="6B59B407" w:rsidRDefault="6B59B407" w:rsidP="6B59B407">
          <w:pPr>
            <w:pStyle w:val="Header"/>
            <w:ind w:left="-115"/>
          </w:pPr>
        </w:p>
      </w:tc>
      <w:tc>
        <w:tcPr>
          <w:tcW w:w="3120" w:type="dxa"/>
        </w:tcPr>
        <w:p w14:paraId="3BF4EFF8" w14:textId="3E908CA0" w:rsidR="6B59B407" w:rsidRDefault="6B59B407" w:rsidP="6B59B407">
          <w:pPr>
            <w:pStyle w:val="Header"/>
            <w:jc w:val="center"/>
          </w:pPr>
        </w:p>
      </w:tc>
      <w:tc>
        <w:tcPr>
          <w:tcW w:w="3120" w:type="dxa"/>
        </w:tcPr>
        <w:p w14:paraId="58596FDD" w14:textId="729A232D" w:rsidR="6B59B407" w:rsidRDefault="6B59B407" w:rsidP="6B59B407">
          <w:pPr>
            <w:pStyle w:val="Header"/>
            <w:ind w:right="-115"/>
            <w:jc w:val="right"/>
          </w:pPr>
        </w:p>
      </w:tc>
    </w:tr>
  </w:tbl>
  <w:p w14:paraId="30520273" w14:textId="166117ED" w:rsidR="6B59B407" w:rsidRDefault="6B59B407" w:rsidP="6B59B4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2C71E2" w14:textId="4BFC34E3" w:rsidR="00AD579A" w:rsidRPr="000558D3" w:rsidRDefault="00D71DC6" w:rsidP="000558D3">
    <w:pPr>
      <w:pStyle w:val="Header"/>
      <w:jc w:val="center"/>
      <w:rPr>
        <w:rFonts w:ascii="Arial Nova Light" w:hAnsi="Arial Nova Light"/>
        <w:b/>
        <w:sz w:val="36"/>
        <w:szCs w:val="36"/>
      </w:rPr>
    </w:pPr>
    <w:r w:rsidRPr="000558D3">
      <w:rPr>
        <w:rFonts w:ascii="Arial Nova Light" w:hAnsi="Arial Nova Light"/>
        <w:b/>
        <w:noProof/>
        <w:sz w:val="36"/>
        <w:szCs w:val="36"/>
      </w:rPr>
      <mc:AlternateContent>
        <mc:Choice Requires="wps">
          <w:drawing>
            <wp:anchor distT="45720" distB="45720" distL="114300" distR="114300" simplePos="0" relativeHeight="251661312" behindDoc="0" locked="0" layoutInCell="1" allowOverlap="1" wp14:anchorId="768F7C10" wp14:editId="7AF5DD8B">
              <wp:simplePos x="0" y="0"/>
              <wp:positionH relativeFrom="column">
                <wp:posOffset>212090</wp:posOffset>
              </wp:positionH>
              <wp:positionV relativeFrom="paragraph">
                <wp:posOffset>369570</wp:posOffset>
              </wp:positionV>
              <wp:extent cx="3040380" cy="5334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533400"/>
                      </a:xfrm>
                      <a:prstGeom prst="rect">
                        <a:avLst/>
                      </a:prstGeom>
                      <a:solidFill>
                        <a:srgbClr val="FFFFFF">
                          <a:alpha val="0"/>
                        </a:srgbClr>
                      </a:solidFill>
                      <a:ln w="9525">
                        <a:noFill/>
                        <a:miter lim="800000"/>
                        <a:headEnd/>
                        <a:tailEnd/>
                      </a:ln>
                    </wps:spPr>
                    <wps:txbx>
                      <w:txbxContent>
                        <w:p w14:paraId="55412935" w14:textId="540C1CFC" w:rsidR="000C0F88" w:rsidRPr="000C0F88" w:rsidRDefault="00D71DC6" w:rsidP="000C0F88">
                          <w:pPr>
                            <w:rPr>
                              <w:sz w:val="32"/>
                            </w:rPr>
                          </w:pPr>
                          <w:r>
                            <w:rPr>
                              <w:rFonts w:cstheme="minorHAnsi"/>
                              <w:b/>
                              <w:sz w:val="36"/>
                              <w:szCs w:val="32"/>
                            </w:rPr>
                            <w:t>Instructions for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8F7C10" id="_x0000_t202" coordsize="21600,21600" o:spt="202" path="m,l,21600r21600,l21600,xe">
              <v:stroke joinstyle="miter"/>
              <v:path gradientshapeok="t" o:connecttype="rect"/>
            </v:shapetype>
            <v:shape id="Text Box 2" o:spid="_x0000_s1027" type="#_x0000_t202" style="position:absolute;left:0;text-align:left;margin-left:16.7pt;margin-top:29.1pt;width:239.4pt;height:4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" stroked="f">
              <v:fill opacity="0"/>
              <v:textbox>
                <w:txbxContent>
                  <w:p w14:paraId="55412935" w14:textId="540C1CFC" w:rsidR="000C0F88" w:rsidRPr="000C0F88" w:rsidRDefault="00D71DC6" w:rsidP="000C0F88">
                    <w:pPr>
                      <w:rPr>
                        <w:sz w:val="32"/>
                      </w:rPr>
                    </w:pPr>
                    <w:r>
                      <w:rPr>
                        <w:rFonts w:cstheme="minorHAnsi"/>
                        <w:b/>
                        <w:sz w:val="36"/>
                        <w:szCs w:val="32"/>
                      </w:rPr>
                      <w:t>Instructions for Use</w:t>
                    </w:r>
                  </w:p>
                </w:txbxContent>
              </v:textbox>
              <w10:wrap type="square"/>
            </v:shape>
          </w:pict>
        </mc:Fallback>
      </mc:AlternateContent>
    </w:r>
    <w:r w:rsidR="006126B7">
      <w:rPr>
        <w:rFonts w:ascii="Arial Nova Light" w:hAnsi="Arial Nova Light"/>
        <w:b/>
        <w:noProof/>
        <w:sz w:val="36"/>
        <w:szCs w:val="36"/>
      </w:rPr>
      <w:drawing>
        <wp:anchor distT="0" distB="0" distL="114300" distR="114300" simplePos="0" relativeHeight="251657216" behindDoc="0" locked="0" layoutInCell="1" allowOverlap="1" wp14:anchorId="0AE96433" wp14:editId="2764377C">
          <wp:simplePos x="0" y="0"/>
          <wp:positionH relativeFrom="column">
            <wp:posOffset>-685800</wp:posOffset>
          </wp:positionH>
          <wp:positionV relativeFrom="paragraph">
            <wp:posOffset>-304165</wp:posOffset>
          </wp:positionV>
          <wp:extent cx="914400" cy="9169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4400" cy="916940"/>
                  </a:xfrm>
                  <a:prstGeom prst="rect">
                    <a:avLst/>
                  </a:prstGeom>
                  <a:noFill/>
                </pic:spPr>
              </pic:pic>
            </a:graphicData>
          </a:graphic>
          <wp14:sizeRelV relativeFrom="margin">
            <wp14:pctHeight>0</wp14:pctHeight>
          </wp14:sizeRelV>
        </wp:anchor>
      </w:drawing>
    </w:r>
    <w:r w:rsidR="004F57DE" w:rsidRPr="000558D3">
      <w:rPr>
        <w:rFonts w:ascii="Arial Nova Light" w:hAnsi="Arial Nova Light"/>
        <w:b/>
        <w:noProof/>
        <w:sz w:val="36"/>
        <w:szCs w:val="36"/>
      </w:rPr>
      <mc:AlternateContent>
        <mc:Choice Requires="wps">
          <w:drawing>
            <wp:anchor distT="45720" distB="45720" distL="114300" distR="114300" simplePos="0" relativeHeight="251659264" behindDoc="0" locked="0" layoutInCell="1" allowOverlap="1" wp14:anchorId="409D1942" wp14:editId="1DA88134">
              <wp:simplePos x="0" y="0"/>
              <wp:positionH relativeFrom="column">
                <wp:posOffset>228600</wp:posOffset>
              </wp:positionH>
              <wp:positionV relativeFrom="paragraph">
                <wp:posOffset>-459105</wp:posOffset>
              </wp:positionV>
              <wp:extent cx="5734050" cy="8286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828675"/>
                      </a:xfrm>
                      <a:prstGeom prst="rect">
                        <a:avLst/>
                      </a:prstGeom>
                      <a:solidFill>
                        <a:srgbClr val="FFFFFF">
                          <a:alpha val="0"/>
                        </a:srgbClr>
                      </a:solidFill>
                      <a:ln w="9525">
                        <a:noFill/>
                        <a:miter lim="800000"/>
                        <a:headEnd/>
                        <a:tailEnd/>
                      </a:ln>
                    </wps:spPr>
                    <wps:txbx>
                      <w:txbxContent>
                        <w:p w14:paraId="1FB79674" w14:textId="77777777" w:rsidR="004F57DE" w:rsidRDefault="004F57DE" w:rsidP="000C0F88">
                          <w:pPr>
                            <w:rPr>
                              <w:rFonts w:cstheme="minorHAnsi"/>
                              <w:b/>
                              <w:color w:val="FFFFFF" w:themeColor="background1"/>
                              <w:sz w:val="36"/>
                              <w:szCs w:val="32"/>
                            </w:rPr>
                          </w:pPr>
                        </w:p>
                        <w:p w14:paraId="2FB8DC86" w14:textId="7995828A" w:rsidR="000558D3" w:rsidRPr="004F57DE" w:rsidRDefault="00284348" w:rsidP="000C0F88">
                          <w:pPr>
                            <w:rPr>
                              <w:rFonts w:cstheme="minorHAnsi"/>
                              <w:b/>
                              <w:color w:val="FFFFFF" w:themeColor="background1"/>
                              <w:sz w:val="36"/>
                              <w:szCs w:val="32"/>
                            </w:rPr>
                          </w:pPr>
                          <w:r>
                            <w:rPr>
                              <w:rFonts w:cstheme="minorHAnsi"/>
                              <w:b/>
                              <w:color w:val="FFFFFF" w:themeColor="background1"/>
                              <w:sz w:val="36"/>
                              <w:szCs w:val="32"/>
                            </w:rPr>
                            <w:t xml:space="preserve">All Hazards </w:t>
                          </w:r>
                          <w:r w:rsidR="00D71DC6">
                            <w:rPr>
                              <w:rFonts w:cstheme="minorHAnsi"/>
                              <w:b/>
                              <w:color w:val="FFFFFF" w:themeColor="background1"/>
                              <w:sz w:val="36"/>
                              <w:szCs w:val="32"/>
                            </w:rPr>
                            <w:t xml:space="preserve">Evacuation Annex </w:t>
                          </w:r>
                          <w:r>
                            <w:rPr>
                              <w:rFonts w:cstheme="minorHAnsi"/>
                              <w:b/>
                              <w:color w:val="FFFFFF" w:themeColor="background1"/>
                              <w:sz w:val="36"/>
                              <w:szCs w:val="32"/>
                            </w:rPr>
                            <w:t xml:space="preserve">- </w:t>
                          </w:r>
                          <w:r w:rsidR="00D71DC6">
                            <w:rPr>
                              <w:rFonts w:cstheme="minorHAnsi"/>
                              <w:b/>
                              <w:color w:val="FFFFFF" w:themeColor="background1"/>
                              <w:sz w:val="36"/>
                              <w:szCs w:val="32"/>
                            </w:rPr>
                            <w:t>Template</w:t>
                          </w:r>
                        </w:p>
                        <w:p w14:paraId="7D6CC703" w14:textId="77777777" w:rsidR="000558D3" w:rsidRPr="000C0F88" w:rsidRDefault="000558D3" w:rsidP="000C0F88">
                          <w:pPr>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D1942" id="_x0000_s1028" type="#_x0000_t202" style="position:absolute;left:0;text-align:left;margin-left:18pt;margin-top:-36.15pt;width:451.5pt;height:6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" stroked="f">
              <v:fill opacity="0"/>
              <v:textbox>
                <w:txbxContent>
                  <w:p w14:paraId="1FB79674" w14:textId="77777777" w:rsidR="004F57DE" w:rsidRDefault="004F57DE" w:rsidP="000C0F88">
                    <w:pPr>
                      <w:rPr>
                        <w:rFonts w:cstheme="minorHAnsi"/>
                        <w:b/>
                        <w:color w:val="FFFFFF" w:themeColor="background1"/>
                        <w:sz w:val="36"/>
                        <w:szCs w:val="32"/>
                      </w:rPr>
                    </w:pPr>
                  </w:p>
                  <w:p w14:paraId="2FB8DC86" w14:textId="7995828A" w:rsidR="000558D3" w:rsidRPr="004F57DE" w:rsidRDefault="00284348" w:rsidP="000C0F88">
                    <w:pPr>
                      <w:rPr>
                        <w:rFonts w:cstheme="minorHAnsi"/>
                        <w:b/>
                        <w:color w:val="FFFFFF" w:themeColor="background1"/>
                        <w:sz w:val="36"/>
                        <w:szCs w:val="32"/>
                      </w:rPr>
                    </w:pPr>
                    <w:r>
                      <w:rPr>
                        <w:rFonts w:cstheme="minorHAnsi"/>
                        <w:b/>
                        <w:color w:val="FFFFFF" w:themeColor="background1"/>
                        <w:sz w:val="36"/>
                        <w:szCs w:val="32"/>
                      </w:rPr>
                      <w:t xml:space="preserve">All Hazards </w:t>
                    </w:r>
                    <w:r w:rsidR="00D71DC6">
                      <w:rPr>
                        <w:rFonts w:cstheme="minorHAnsi"/>
                        <w:b/>
                        <w:color w:val="FFFFFF" w:themeColor="background1"/>
                        <w:sz w:val="36"/>
                        <w:szCs w:val="32"/>
                      </w:rPr>
                      <w:t xml:space="preserve">Evacuation Annex </w:t>
                    </w:r>
                    <w:r>
                      <w:rPr>
                        <w:rFonts w:cstheme="minorHAnsi"/>
                        <w:b/>
                        <w:color w:val="FFFFFF" w:themeColor="background1"/>
                        <w:sz w:val="36"/>
                        <w:szCs w:val="32"/>
                      </w:rPr>
                      <w:t xml:space="preserve">- </w:t>
                    </w:r>
                    <w:r w:rsidR="00D71DC6">
                      <w:rPr>
                        <w:rFonts w:cstheme="minorHAnsi"/>
                        <w:b/>
                        <w:color w:val="FFFFFF" w:themeColor="background1"/>
                        <w:sz w:val="36"/>
                        <w:szCs w:val="32"/>
                      </w:rPr>
                      <w:t>Template</w:t>
                    </w:r>
                  </w:p>
                  <w:p w14:paraId="7D6CC703" w14:textId="77777777" w:rsidR="000558D3" w:rsidRPr="000C0F88" w:rsidRDefault="000558D3" w:rsidP="000C0F88">
                    <w:pPr>
                      <w:rPr>
                        <w:sz w:val="32"/>
                      </w:rPr>
                    </w:pPr>
                  </w:p>
                </w:txbxContent>
              </v:textbox>
              <w10:wrap type="square"/>
            </v:shape>
          </w:pict>
        </mc:Fallback>
      </mc:AlternateContent>
    </w:r>
    <w:r w:rsidR="004F57DE">
      <w:rPr>
        <w:rFonts w:ascii="Arial Nova Light" w:hAnsi="Arial Nova Light"/>
        <w:b/>
        <w:noProof/>
        <w:sz w:val="36"/>
        <w:szCs w:val="36"/>
      </w:rPr>
      <mc:AlternateContent>
        <mc:Choice Requires="wps">
          <w:drawing>
            <wp:anchor distT="0" distB="0" distL="114300" distR="114300" simplePos="0" relativeHeight="251653120" behindDoc="0" locked="0" layoutInCell="1" allowOverlap="1" wp14:anchorId="72FDAF09" wp14:editId="4D96CC3A">
              <wp:simplePos x="0" y="0"/>
              <wp:positionH relativeFrom="column">
                <wp:posOffset>-972922</wp:posOffset>
              </wp:positionH>
              <wp:positionV relativeFrom="paragraph">
                <wp:posOffset>572084</wp:posOffset>
              </wp:positionV>
              <wp:extent cx="7820025" cy="0"/>
              <wp:effectExtent l="0" t="152400" r="47625" b="171450"/>
              <wp:wrapNone/>
              <wp:docPr id="2" name="Straight Connector 2"/>
              <wp:cNvGraphicFramePr/>
              <a:graphic xmlns:a="http://schemas.openxmlformats.org/drawingml/2006/main">
                <a:graphicData uri="http://schemas.microsoft.com/office/word/2010/wordprocessingShape">
                  <wps:wsp>
                    <wps:cNvCnPr/>
                    <wps:spPr>
                      <a:xfrm>
                        <a:off x="0" y="0"/>
                        <a:ext cx="7820025" cy="0"/>
                      </a:xfrm>
                      <a:prstGeom prst="line">
                        <a:avLst/>
                      </a:prstGeom>
                      <a:ln w="317500">
                        <a:solidFill>
                          <a:srgbClr val="B2B6B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line id="Straight Connector 2" style="position:absolute;z-index:251653120;visibility:visible;mso-wrap-style:square;mso-wrap-distance-left:9pt;mso-wrap-distance-top:0;mso-wrap-distance-right:9pt;mso-wrap-distance-bottom:0;mso-position-horizontal:absolute;mso-position-horizontal-relative:text;mso-position-vertical:absolute;mso-position-vertical-relative:text" o:spid="_x0000_s1026" strokecolor="#b2b6b7" strokeweight="25pt" from="-76.6pt,45.05pt" to="539.15pt,45.05pt" w14:anchorId="26E358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">
              <v:stroke joinstyle="miter"/>
            </v:line>
          </w:pict>
        </mc:Fallback>
      </mc:AlternateContent>
    </w:r>
    <w:r w:rsidR="004F57DE">
      <w:rPr>
        <w:rFonts w:ascii="Arial Nova Light" w:hAnsi="Arial Nova Light"/>
        <w:b/>
        <w:noProof/>
        <w:sz w:val="36"/>
        <w:szCs w:val="36"/>
      </w:rPr>
      <mc:AlternateContent>
        <mc:Choice Requires="wps">
          <w:drawing>
            <wp:anchor distT="0" distB="0" distL="114300" distR="114300" simplePos="0" relativeHeight="251655168" behindDoc="0" locked="0" layoutInCell="1" allowOverlap="1" wp14:anchorId="34DAC1E8" wp14:editId="26BBDE7A">
              <wp:simplePos x="0" y="0"/>
              <wp:positionH relativeFrom="column">
                <wp:posOffset>-972922</wp:posOffset>
              </wp:positionH>
              <wp:positionV relativeFrom="paragraph">
                <wp:posOffset>-151181</wp:posOffset>
              </wp:positionV>
              <wp:extent cx="7820025" cy="0"/>
              <wp:effectExtent l="0" t="533400" r="47625" b="552450"/>
              <wp:wrapNone/>
              <wp:docPr id="3" name="Straight Connector 3"/>
              <wp:cNvGraphicFramePr/>
              <a:graphic xmlns:a="http://schemas.openxmlformats.org/drawingml/2006/main">
                <a:graphicData uri="http://schemas.microsoft.com/office/word/2010/wordprocessingShape">
                  <wps:wsp>
                    <wps:cNvCnPr/>
                    <wps:spPr>
                      <a:xfrm>
                        <a:off x="0" y="0"/>
                        <a:ext cx="7820025" cy="0"/>
                      </a:xfrm>
                      <a:prstGeom prst="line">
                        <a:avLst/>
                      </a:prstGeom>
                      <a:ln w="1079500">
                        <a:solidFill>
                          <a:srgbClr val="012E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line id="Straight Connector 3" style="position:absolute;z-index:251655168;visibility:visible;mso-wrap-style:square;mso-wrap-distance-left:9pt;mso-wrap-distance-top:0;mso-wrap-distance-right:9pt;mso-wrap-distance-bottom:0;mso-position-horizontal:absolute;mso-position-horizontal-relative:text;mso-position-vertical:absolute;mso-position-vertical-relative:text" o:spid="_x0000_s1026" strokecolor="#012e65" strokeweight="85pt" from="-76.6pt,-11.9pt" to="539.15pt,-11.9pt" w14:anchorId="21D192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">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33BAA"/>
    <w:multiLevelType w:val="hybridMultilevel"/>
    <w:tmpl w:val="76787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06581"/>
    <w:multiLevelType w:val="hybridMultilevel"/>
    <w:tmpl w:val="B8760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F1A2F"/>
    <w:multiLevelType w:val="hybridMultilevel"/>
    <w:tmpl w:val="742E8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4D70A1"/>
    <w:multiLevelType w:val="hybridMultilevel"/>
    <w:tmpl w:val="3DB46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85348C"/>
    <w:multiLevelType w:val="hybridMultilevel"/>
    <w:tmpl w:val="3D4C2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F17FD5"/>
    <w:multiLevelType w:val="hybridMultilevel"/>
    <w:tmpl w:val="D75EDF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6061F4"/>
    <w:multiLevelType w:val="hybridMultilevel"/>
    <w:tmpl w:val="2A729CF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01455B9"/>
    <w:multiLevelType w:val="hybridMultilevel"/>
    <w:tmpl w:val="E9A61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11373F"/>
    <w:multiLevelType w:val="hybridMultilevel"/>
    <w:tmpl w:val="7410E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76594D"/>
    <w:multiLevelType w:val="hybridMultilevel"/>
    <w:tmpl w:val="38DCB8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EA77B74"/>
    <w:multiLevelType w:val="hybridMultilevel"/>
    <w:tmpl w:val="D6EA4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DB64E5"/>
    <w:multiLevelType w:val="hybridMultilevel"/>
    <w:tmpl w:val="AF84DF70"/>
    <w:lvl w:ilvl="0" w:tplc="E72AFAEA">
      <w:start w:val="1"/>
      <w:numFmt w:val="lowerLetter"/>
      <w:lvlText w:val="%1)"/>
      <w:lvlJc w:val="left"/>
      <w:pPr>
        <w:ind w:left="720" w:hanging="360"/>
      </w:pPr>
    </w:lvl>
    <w:lvl w:ilvl="1" w:tplc="90C0A110">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FC57E7"/>
    <w:multiLevelType w:val="hybridMultilevel"/>
    <w:tmpl w:val="EF10022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04A2281"/>
    <w:multiLevelType w:val="hybridMultilevel"/>
    <w:tmpl w:val="EDEAC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330118"/>
    <w:multiLevelType w:val="hybridMultilevel"/>
    <w:tmpl w:val="618E0494"/>
    <w:lvl w:ilvl="0" w:tplc="B5BC657C">
      <w:start w:val="1"/>
      <w:numFmt w:val="decimal"/>
      <w:lvlText w:val="%1."/>
      <w:lvlJc w:val="left"/>
      <w:pPr>
        <w:ind w:left="720" w:hanging="360"/>
      </w:pPr>
      <w:rPr>
        <w:b w:val="0"/>
      </w:rPr>
    </w:lvl>
    <w:lvl w:ilvl="1" w:tplc="F1C84714">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1A546D"/>
    <w:multiLevelType w:val="hybridMultilevel"/>
    <w:tmpl w:val="423A033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D31A01"/>
    <w:multiLevelType w:val="hybridMultilevel"/>
    <w:tmpl w:val="BAF60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4C1D39"/>
    <w:multiLevelType w:val="hybridMultilevel"/>
    <w:tmpl w:val="EA3EE7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FDE4CC6"/>
    <w:multiLevelType w:val="hybridMultilevel"/>
    <w:tmpl w:val="21A88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BF235E"/>
    <w:multiLevelType w:val="hybridMultilevel"/>
    <w:tmpl w:val="226259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9084E56"/>
    <w:multiLevelType w:val="hybridMultilevel"/>
    <w:tmpl w:val="E4B45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BE1A57"/>
    <w:multiLevelType w:val="hybridMultilevel"/>
    <w:tmpl w:val="6D94448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611540F9"/>
    <w:multiLevelType w:val="hybridMultilevel"/>
    <w:tmpl w:val="DEC00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CA262A"/>
    <w:multiLevelType w:val="hybridMultilevel"/>
    <w:tmpl w:val="D362FDD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58160FA"/>
    <w:multiLevelType w:val="hybridMultilevel"/>
    <w:tmpl w:val="5D46B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310C1D"/>
    <w:multiLevelType w:val="hybridMultilevel"/>
    <w:tmpl w:val="352C3AF8"/>
    <w:lvl w:ilvl="0" w:tplc="ACE6934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742AF7"/>
    <w:multiLevelType w:val="hybridMultilevel"/>
    <w:tmpl w:val="EB1AD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CF04D3"/>
    <w:multiLevelType w:val="hybridMultilevel"/>
    <w:tmpl w:val="2B944E10"/>
    <w:lvl w:ilvl="0" w:tplc="04090001">
      <w:start w:val="1"/>
      <w:numFmt w:val="bullet"/>
      <w:lvlText w:val=""/>
      <w:lvlJc w:val="left"/>
      <w:pPr>
        <w:ind w:left="1080" w:hanging="360"/>
      </w:pPr>
      <w:rPr>
        <w:rFonts w:ascii="Symbol" w:hAnsi="Symbol" w:hint="default"/>
      </w:rPr>
    </w:lvl>
    <w:lvl w:ilvl="1" w:tplc="0409000F">
      <w:start w:val="1"/>
      <w:numFmt w:val="decimal"/>
      <w:lvlText w:val="%2."/>
      <w:lvlJc w:val="left"/>
      <w:pPr>
        <w:ind w:left="1800" w:hanging="360"/>
      </w:pPr>
      <w:rPr>
        <w:rFonts w:hint="default"/>
      </w:rPr>
    </w:lvl>
    <w:lvl w:ilvl="2" w:tplc="04090019">
      <w:start w:val="1"/>
      <w:numFmt w:val="lowerLetter"/>
      <w:lvlText w:val="%3."/>
      <w:lvlJc w:val="left"/>
      <w:pPr>
        <w:ind w:left="2520" w:hanging="36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F5433A9"/>
    <w:multiLevelType w:val="hybridMultilevel"/>
    <w:tmpl w:val="241A70E6"/>
    <w:lvl w:ilvl="0" w:tplc="B5BC657C">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5D338E"/>
    <w:multiLevelType w:val="hybridMultilevel"/>
    <w:tmpl w:val="FCAE6CDE"/>
    <w:lvl w:ilvl="0" w:tplc="0409000F">
      <w:start w:val="1"/>
      <w:numFmt w:val="decimal"/>
      <w:lvlText w:val="%1."/>
      <w:lvlJc w:val="left"/>
      <w:pPr>
        <w:tabs>
          <w:tab w:val="num" w:pos="360"/>
        </w:tabs>
        <w:ind w:left="360" w:hanging="360"/>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74AF1CC3"/>
    <w:multiLevelType w:val="hybridMultilevel"/>
    <w:tmpl w:val="3CBEB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CF3E3D"/>
    <w:multiLevelType w:val="hybridMultilevel"/>
    <w:tmpl w:val="BA527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8E429A"/>
    <w:multiLevelType w:val="hybridMultilevel"/>
    <w:tmpl w:val="93E8C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520B64"/>
    <w:multiLevelType w:val="hybridMultilevel"/>
    <w:tmpl w:val="6B8A1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CB71D7"/>
    <w:multiLevelType w:val="hybridMultilevel"/>
    <w:tmpl w:val="B32C2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2"/>
  </w:num>
  <w:num w:numId="3">
    <w:abstractNumId w:val="27"/>
  </w:num>
  <w:num w:numId="4">
    <w:abstractNumId w:val="19"/>
  </w:num>
  <w:num w:numId="5">
    <w:abstractNumId w:val="4"/>
  </w:num>
  <w:num w:numId="6">
    <w:abstractNumId w:val="3"/>
  </w:num>
  <w:num w:numId="7">
    <w:abstractNumId w:val="21"/>
  </w:num>
  <w:num w:numId="8">
    <w:abstractNumId w:val="24"/>
  </w:num>
  <w:num w:numId="9">
    <w:abstractNumId w:val="1"/>
  </w:num>
  <w:num w:numId="10">
    <w:abstractNumId w:val="18"/>
  </w:num>
  <w:num w:numId="11">
    <w:abstractNumId w:val="23"/>
  </w:num>
  <w:num w:numId="12">
    <w:abstractNumId w:val="13"/>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15"/>
  </w:num>
  <w:num w:numId="16">
    <w:abstractNumId w:val="5"/>
  </w:num>
  <w:num w:numId="17">
    <w:abstractNumId w:val="32"/>
  </w:num>
  <w:num w:numId="18">
    <w:abstractNumId w:val="14"/>
  </w:num>
  <w:num w:numId="19">
    <w:abstractNumId w:val="6"/>
  </w:num>
  <w:num w:numId="20">
    <w:abstractNumId w:val="28"/>
  </w:num>
  <w:num w:numId="21">
    <w:abstractNumId w:val="26"/>
  </w:num>
  <w:num w:numId="22">
    <w:abstractNumId w:val="0"/>
  </w:num>
  <w:num w:numId="23">
    <w:abstractNumId w:val="31"/>
  </w:num>
  <w:num w:numId="24">
    <w:abstractNumId w:val="33"/>
  </w:num>
  <w:num w:numId="25">
    <w:abstractNumId w:val="16"/>
  </w:num>
  <w:num w:numId="26">
    <w:abstractNumId w:val="20"/>
  </w:num>
  <w:num w:numId="27">
    <w:abstractNumId w:val="2"/>
  </w:num>
  <w:num w:numId="28">
    <w:abstractNumId w:val="7"/>
  </w:num>
  <w:num w:numId="29">
    <w:abstractNumId w:val="8"/>
  </w:num>
  <w:num w:numId="30">
    <w:abstractNumId w:val="10"/>
  </w:num>
  <w:num w:numId="31">
    <w:abstractNumId w:val="25"/>
  </w:num>
  <w:num w:numId="32">
    <w:abstractNumId w:val="11"/>
  </w:num>
  <w:num w:numId="33">
    <w:abstractNumId w:val="34"/>
  </w:num>
  <w:num w:numId="34">
    <w:abstractNumId w:val="29"/>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F04"/>
    <w:rsid w:val="0000356E"/>
    <w:rsid w:val="00031299"/>
    <w:rsid w:val="000419D8"/>
    <w:rsid w:val="000558D3"/>
    <w:rsid w:val="0006198C"/>
    <w:rsid w:val="000838AD"/>
    <w:rsid w:val="000912D9"/>
    <w:rsid w:val="000B0E0A"/>
    <w:rsid w:val="000B0F3F"/>
    <w:rsid w:val="000B1D53"/>
    <w:rsid w:val="000B31FA"/>
    <w:rsid w:val="000C0F88"/>
    <w:rsid w:val="000F2D84"/>
    <w:rsid w:val="000F45FB"/>
    <w:rsid w:val="00116ADF"/>
    <w:rsid w:val="001217FD"/>
    <w:rsid w:val="00132646"/>
    <w:rsid w:val="00135544"/>
    <w:rsid w:val="00136AB8"/>
    <w:rsid w:val="00141C62"/>
    <w:rsid w:val="001426E2"/>
    <w:rsid w:val="001440FA"/>
    <w:rsid w:val="00161EE2"/>
    <w:rsid w:val="00173A15"/>
    <w:rsid w:val="00183F44"/>
    <w:rsid w:val="00184126"/>
    <w:rsid w:val="001B26F3"/>
    <w:rsid w:val="001B7D0A"/>
    <w:rsid w:val="001E07D5"/>
    <w:rsid w:val="001F6670"/>
    <w:rsid w:val="00225AC3"/>
    <w:rsid w:val="00234571"/>
    <w:rsid w:val="00236870"/>
    <w:rsid w:val="002546A1"/>
    <w:rsid w:val="00254B2D"/>
    <w:rsid w:val="00263270"/>
    <w:rsid w:val="0027772C"/>
    <w:rsid w:val="0028261A"/>
    <w:rsid w:val="00284348"/>
    <w:rsid w:val="0029752C"/>
    <w:rsid w:val="002B68BF"/>
    <w:rsid w:val="002E1D32"/>
    <w:rsid w:val="002E6104"/>
    <w:rsid w:val="002F0FDE"/>
    <w:rsid w:val="002F72A7"/>
    <w:rsid w:val="003050CA"/>
    <w:rsid w:val="0031286F"/>
    <w:rsid w:val="00326F6C"/>
    <w:rsid w:val="00327041"/>
    <w:rsid w:val="00334215"/>
    <w:rsid w:val="00354520"/>
    <w:rsid w:val="003712F6"/>
    <w:rsid w:val="00371B09"/>
    <w:rsid w:val="00375A97"/>
    <w:rsid w:val="003915C4"/>
    <w:rsid w:val="00396C63"/>
    <w:rsid w:val="003A06CD"/>
    <w:rsid w:val="003A17FD"/>
    <w:rsid w:val="003A6D0D"/>
    <w:rsid w:val="003B644D"/>
    <w:rsid w:val="003C1FF9"/>
    <w:rsid w:val="003C20AA"/>
    <w:rsid w:val="003D2014"/>
    <w:rsid w:val="003E1615"/>
    <w:rsid w:val="003F1407"/>
    <w:rsid w:val="004111A8"/>
    <w:rsid w:val="00436507"/>
    <w:rsid w:val="00476392"/>
    <w:rsid w:val="00483104"/>
    <w:rsid w:val="00492723"/>
    <w:rsid w:val="00494EBB"/>
    <w:rsid w:val="004A60DA"/>
    <w:rsid w:val="004A7E97"/>
    <w:rsid w:val="004D4635"/>
    <w:rsid w:val="004F57DE"/>
    <w:rsid w:val="00514313"/>
    <w:rsid w:val="00537C25"/>
    <w:rsid w:val="005423FB"/>
    <w:rsid w:val="00554E8E"/>
    <w:rsid w:val="00556400"/>
    <w:rsid w:val="0057107F"/>
    <w:rsid w:val="00575AF8"/>
    <w:rsid w:val="005B50D9"/>
    <w:rsid w:val="005D0D76"/>
    <w:rsid w:val="005F2744"/>
    <w:rsid w:val="005F3C71"/>
    <w:rsid w:val="005F7391"/>
    <w:rsid w:val="00603F2A"/>
    <w:rsid w:val="006126B7"/>
    <w:rsid w:val="006204CB"/>
    <w:rsid w:val="006206FC"/>
    <w:rsid w:val="00632FF9"/>
    <w:rsid w:val="00634C69"/>
    <w:rsid w:val="00645A03"/>
    <w:rsid w:val="006518A7"/>
    <w:rsid w:val="00663941"/>
    <w:rsid w:val="006676DB"/>
    <w:rsid w:val="00681A43"/>
    <w:rsid w:val="006A6B41"/>
    <w:rsid w:val="006B502E"/>
    <w:rsid w:val="006D5097"/>
    <w:rsid w:val="007014F1"/>
    <w:rsid w:val="00706ECD"/>
    <w:rsid w:val="00716226"/>
    <w:rsid w:val="0072719B"/>
    <w:rsid w:val="0073084C"/>
    <w:rsid w:val="00732F53"/>
    <w:rsid w:val="0073326F"/>
    <w:rsid w:val="00753D41"/>
    <w:rsid w:val="007543CF"/>
    <w:rsid w:val="00756691"/>
    <w:rsid w:val="007573E4"/>
    <w:rsid w:val="007641D7"/>
    <w:rsid w:val="00766BDF"/>
    <w:rsid w:val="007754F5"/>
    <w:rsid w:val="00775D0C"/>
    <w:rsid w:val="00785E8A"/>
    <w:rsid w:val="007A2C95"/>
    <w:rsid w:val="007A37A6"/>
    <w:rsid w:val="007A668B"/>
    <w:rsid w:val="007B4FF1"/>
    <w:rsid w:val="007B775A"/>
    <w:rsid w:val="007C69AF"/>
    <w:rsid w:val="007C7CE4"/>
    <w:rsid w:val="007D451A"/>
    <w:rsid w:val="007D4F3A"/>
    <w:rsid w:val="007D58D0"/>
    <w:rsid w:val="007E0588"/>
    <w:rsid w:val="007E31EC"/>
    <w:rsid w:val="00800AC6"/>
    <w:rsid w:val="00814961"/>
    <w:rsid w:val="008334E6"/>
    <w:rsid w:val="00863546"/>
    <w:rsid w:val="008708D8"/>
    <w:rsid w:val="00883835"/>
    <w:rsid w:val="00883E1C"/>
    <w:rsid w:val="0088772B"/>
    <w:rsid w:val="008B1976"/>
    <w:rsid w:val="00905E73"/>
    <w:rsid w:val="00916ED5"/>
    <w:rsid w:val="00921825"/>
    <w:rsid w:val="00921D59"/>
    <w:rsid w:val="00924E80"/>
    <w:rsid w:val="0093602B"/>
    <w:rsid w:val="00942CEB"/>
    <w:rsid w:val="00964273"/>
    <w:rsid w:val="00970091"/>
    <w:rsid w:val="00970F21"/>
    <w:rsid w:val="00981953"/>
    <w:rsid w:val="00995F34"/>
    <w:rsid w:val="009B69E4"/>
    <w:rsid w:val="009C2A94"/>
    <w:rsid w:val="009C3F93"/>
    <w:rsid w:val="009D3F04"/>
    <w:rsid w:val="009F1B15"/>
    <w:rsid w:val="009F2B75"/>
    <w:rsid w:val="009F6F63"/>
    <w:rsid w:val="009F74B5"/>
    <w:rsid w:val="00A0080E"/>
    <w:rsid w:val="00A04382"/>
    <w:rsid w:val="00A10B61"/>
    <w:rsid w:val="00A23588"/>
    <w:rsid w:val="00A240B3"/>
    <w:rsid w:val="00A400AE"/>
    <w:rsid w:val="00A407C6"/>
    <w:rsid w:val="00A41CAF"/>
    <w:rsid w:val="00A5122E"/>
    <w:rsid w:val="00A525FF"/>
    <w:rsid w:val="00A667C7"/>
    <w:rsid w:val="00A875F8"/>
    <w:rsid w:val="00AA11CE"/>
    <w:rsid w:val="00AA1FA3"/>
    <w:rsid w:val="00AD579A"/>
    <w:rsid w:val="00AF5340"/>
    <w:rsid w:val="00B006A8"/>
    <w:rsid w:val="00B15A8F"/>
    <w:rsid w:val="00B23729"/>
    <w:rsid w:val="00B23A4B"/>
    <w:rsid w:val="00B52BF1"/>
    <w:rsid w:val="00B54990"/>
    <w:rsid w:val="00B646AB"/>
    <w:rsid w:val="00B71A13"/>
    <w:rsid w:val="00B84F81"/>
    <w:rsid w:val="00BE42BE"/>
    <w:rsid w:val="00BF1C7C"/>
    <w:rsid w:val="00BF777E"/>
    <w:rsid w:val="00C00667"/>
    <w:rsid w:val="00C15C24"/>
    <w:rsid w:val="00C33E9D"/>
    <w:rsid w:val="00C35DFE"/>
    <w:rsid w:val="00C4228D"/>
    <w:rsid w:val="00C51B48"/>
    <w:rsid w:val="00C530F0"/>
    <w:rsid w:val="00C55E9D"/>
    <w:rsid w:val="00C64397"/>
    <w:rsid w:val="00CA0720"/>
    <w:rsid w:val="00CD21E7"/>
    <w:rsid w:val="00CE3C58"/>
    <w:rsid w:val="00CF0E74"/>
    <w:rsid w:val="00CF6066"/>
    <w:rsid w:val="00D16BFC"/>
    <w:rsid w:val="00D27F41"/>
    <w:rsid w:val="00D30615"/>
    <w:rsid w:val="00D44A05"/>
    <w:rsid w:val="00D64075"/>
    <w:rsid w:val="00D700A7"/>
    <w:rsid w:val="00D71DC6"/>
    <w:rsid w:val="00D734B6"/>
    <w:rsid w:val="00D76439"/>
    <w:rsid w:val="00D91B0B"/>
    <w:rsid w:val="00D964A5"/>
    <w:rsid w:val="00DA4198"/>
    <w:rsid w:val="00DA6409"/>
    <w:rsid w:val="00DC11C9"/>
    <w:rsid w:val="00DC7DA0"/>
    <w:rsid w:val="00DE282E"/>
    <w:rsid w:val="00DF716E"/>
    <w:rsid w:val="00E0790D"/>
    <w:rsid w:val="00E17E5E"/>
    <w:rsid w:val="00E2301E"/>
    <w:rsid w:val="00E271EE"/>
    <w:rsid w:val="00E35162"/>
    <w:rsid w:val="00E37013"/>
    <w:rsid w:val="00E477D5"/>
    <w:rsid w:val="00E61B73"/>
    <w:rsid w:val="00E64F88"/>
    <w:rsid w:val="00E97BA1"/>
    <w:rsid w:val="00EA0826"/>
    <w:rsid w:val="00EA68AE"/>
    <w:rsid w:val="00EF44EA"/>
    <w:rsid w:val="00EF79C0"/>
    <w:rsid w:val="00F02507"/>
    <w:rsid w:val="00F12CCE"/>
    <w:rsid w:val="00F452DD"/>
    <w:rsid w:val="00F6176C"/>
    <w:rsid w:val="00F717F2"/>
    <w:rsid w:val="00F86967"/>
    <w:rsid w:val="00F872B4"/>
    <w:rsid w:val="00F96588"/>
    <w:rsid w:val="00FA1711"/>
    <w:rsid w:val="00FC0255"/>
    <w:rsid w:val="00FF0674"/>
    <w:rsid w:val="6B59B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58AB96"/>
  <w15:chartTrackingRefBased/>
  <w15:docId w15:val="{CA5438FA-BC4E-4EF5-985C-C9F8FB4C0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D0A"/>
    <w:rPr>
      <w:sz w:val="24"/>
    </w:rPr>
  </w:style>
  <w:style w:type="paragraph" w:styleId="Heading1">
    <w:name w:val="heading 1"/>
    <w:basedOn w:val="Normal"/>
    <w:next w:val="Normal"/>
    <w:link w:val="Heading1Char"/>
    <w:autoRedefine/>
    <w:uiPriority w:val="9"/>
    <w:qFormat/>
    <w:rsid w:val="006126B7"/>
    <w:pPr>
      <w:keepNext/>
      <w:keepLines/>
      <w:spacing w:before="240" w:after="0"/>
      <w:outlineLvl w:val="0"/>
    </w:pPr>
    <w:rPr>
      <w:rFonts w:eastAsiaTheme="majorEastAsia" w:cstheme="majorBidi"/>
      <w:b/>
      <w:color w:val="012E65"/>
      <w:sz w:val="32"/>
      <w:szCs w:val="32"/>
    </w:rPr>
  </w:style>
  <w:style w:type="paragraph" w:styleId="Heading2">
    <w:name w:val="heading 2"/>
    <w:basedOn w:val="Normal"/>
    <w:next w:val="Normal"/>
    <w:link w:val="Heading2Char"/>
    <w:autoRedefine/>
    <w:uiPriority w:val="9"/>
    <w:unhideWhenUsed/>
    <w:qFormat/>
    <w:rsid w:val="00981953"/>
    <w:pPr>
      <w:keepNext/>
      <w:keepLines/>
      <w:spacing w:before="40" w:after="0"/>
      <w:outlineLvl w:val="1"/>
    </w:pPr>
    <w:rPr>
      <w:rFonts w:eastAsiaTheme="majorEastAsia" w:cs="Times New Roman"/>
      <w:b/>
      <w:sz w:val="28"/>
      <w:u w:val="single"/>
    </w:rPr>
  </w:style>
  <w:style w:type="paragraph" w:styleId="Heading3">
    <w:name w:val="heading 3"/>
    <w:basedOn w:val="Normal"/>
    <w:next w:val="BodyTextIndent"/>
    <w:link w:val="Heading3Char"/>
    <w:autoRedefine/>
    <w:uiPriority w:val="9"/>
    <w:unhideWhenUsed/>
    <w:qFormat/>
    <w:rsid w:val="00981953"/>
    <w:pPr>
      <w:keepNext/>
      <w:keepLines/>
      <w:spacing w:before="40" w:after="0"/>
      <w:outlineLvl w:val="2"/>
    </w:pPr>
    <w:rPr>
      <w:rFonts w:eastAsiaTheme="majorEastAsia" w:cstheme="majorBidi"/>
      <w:b/>
      <w:szCs w:val="24"/>
    </w:rPr>
  </w:style>
  <w:style w:type="paragraph" w:styleId="Heading4">
    <w:name w:val="heading 4"/>
    <w:basedOn w:val="Normal"/>
    <w:next w:val="Normal"/>
    <w:link w:val="Heading4Char"/>
    <w:uiPriority w:val="9"/>
    <w:semiHidden/>
    <w:unhideWhenUsed/>
    <w:rsid w:val="00B84F81"/>
    <w:pPr>
      <w:keepNext/>
      <w:keepLines/>
      <w:spacing w:before="40" w:after="0"/>
      <w:outlineLvl w:val="3"/>
    </w:pPr>
    <w:rPr>
      <w:rFonts w:asciiTheme="majorHAnsi" w:eastAsiaTheme="majorEastAsia" w:hAnsiTheme="majorHAnsi" w:cstheme="majorBidi"/>
      <w:b/>
      <w:i/>
      <w:iCs/>
      <w:color w:val="0A227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D3F04"/>
    <w:pPr>
      <w:spacing w:after="0" w:line="240" w:lineRule="auto"/>
    </w:pPr>
    <w:rPr>
      <w:rFonts w:eastAsiaTheme="minorEastAsia"/>
    </w:rPr>
  </w:style>
  <w:style w:type="character" w:customStyle="1" w:styleId="NoSpacingChar">
    <w:name w:val="No Spacing Char"/>
    <w:basedOn w:val="DefaultParagraphFont"/>
    <w:link w:val="NoSpacing"/>
    <w:uiPriority w:val="1"/>
    <w:rsid w:val="009D3F04"/>
    <w:rPr>
      <w:rFonts w:eastAsiaTheme="minorEastAsia"/>
    </w:rPr>
  </w:style>
  <w:style w:type="character" w:customStyle="1" w:styleId="Heading1Char">
    <w:name w:val="Heading 1 Char"/>
    <w:basedOn w:val="DefaultParagraphFont"/>
    <w:link w:val="Heading1"/>
    <w:uiPriority w:val="9"/>
    <w:rsid w:val="006126B7"/>
    <w:rPr>
      <w:rFonts w:eastAsiaTheme="majorEastAsia" w:cstheme="majorBidi"/>
      <w:b/>
      <w:color w:val="012E65"/>
      <w:sz w:val="32"/>
      <w:szCs w:val="32"/>
    </w:rPr>
  </w:style>
  <w:style w:type="character" w:customStyle="1" w:styleId="Heading2Char">
    <w:name w:val="Heading 2 Char"/>
    <w:basedOn w:val="DefaultParagraphFont"/>
    <w:link w:val="Heading2"/>
    <w:uiPriority w:val="9"/>
    <w:rsid w:val="00981953"/>
    <w:rPr>
      <w:rFonts w:eastAsiaTheme="majorEastAsia" w:cs="Times New Roman"/>
      <w:b/>
      <w:sz w:val="28"/>
      <w:u w:val="single"/>
    </w:rPr>
  </w:style>
  <w:style w:type="paragraph" w:styleId="TOCHeading">
    <w:name w:val="TOC Heading"/>
    <w:basedOn w:val="Heading1"/>
    <w:next w:val="Normal"/>
    <w:uiPriority w:val="39"/>
    <w:unhideWhenUsed/>
    <w:qFormat/>
    <w:rsid w:val="00706ECD"/>
    <w:pPr>
      <w:outlineLvl w:val="9"/>
    </w:pPr>
  </w:style>
  <w:style w:type="paragraph" w:styleId="TOC2">
    <w:name w:val="toc 2"/>
    <w:basedOn w:val="Normal"/>
    <w:next w:val="Normal"/>
    <w:autoRedefine/>
    <w:uiPriority w:val="39"/>
    <w:unhideWhenUsed/>
    <w:rsid w:val="00EF44EA"/>
    <w:pPr>
      <w:spacing w:after="100"/>
      <w:ind w:left="220"/>
    </w:pPr>
    <w:rPr>
      <w:rFonts w:eastAsiaTheme="minorEastAsia" w:cs="Times New Roman"/>
      <w:color w:val="5C6E28" w:themeColor="accent6"/>
    </w:rPr>
  </w:style>
  <w:style w:type="paragraph" w:styleId="TOC1">
    <w:name w:val="toc 1"/>
    <w:basedOn w:val="Normal"/>
    <w:next w:val="Normal"/>
    <w:autoRedefine/>
    <w:uiPriority w:val="39"/>
    <w:unhideWhenUsed/>
    <w:rsid w:val="00EF44EA"/>
    <w:pPr>
      <w:spacing w:after="100"/>
    </w:pPr>
    <w:rPr>
      <w:rFonts w:eastAsiaTheme="minorEastAsia" w:cs="Times New Roman"/>
      <w:color w:val="0E2FA5" w:themeColor="accent1"/>
    </w:rPr>
  </w:style>
  <w:style w:type="paragraph" w:styleId="TOC3">
    <w:name w:val="toc 3"/>
    <w:basedOn w:val="Normal"/>
    <w:next w:val="Normal"/>
    <w:autoRedefine/>
    <w:uiPriority w:val="39"/>
    <w:unhideWhenUsed/>
    <w:rsid w:val="00706ECD"/>
    <w:pPr>
      <w:spacing w:after="100"/>
      <w:ind w:left="440"/>
    </w:pPr>
    <w:rPr>
      <w:rFonts w:eastAsiaTheme="minorEastAsia" w:cs="Times New Roman"/>
    </w:rPr>
  </w:style>
  <w:style w:type="character" w:styleId="Hyperlink">
    <w:name w:val="Hyperlink"/>
    <w:basedOn w:val="DefaultParagraphFont"/>
    <w:uiPriority w:val="99"/>
    <w:unhideWhenUsed/>
    <w:rsid w:val="00706ECD"/>
    <w:rPr>
      <w:color w:val="0563C1" w:themeColor="hyperlink"/>
      <w:u w:val="single"/>
    </w:rPr>
  </w:style>
  <w:style w:type="paragraph" w:styleId="ListParagraph">
    <w:name w:val="List Paragraph"/>
    <w:basedOn w:val="Normal"/>
    <w:uiPriority w:val="34"/>
    <w:qFormat/>
    <w:rsid w:val="00883E1C"/>
    <w:pPr>
      <w:ind w:left="720"/>
      <w:contextualSpacing/>
    </w:pPr>
  </w:style>
  <w:style w:type="character" w:customStyle="1" w:styleId="Heading3Char">
    <w:name w:val="Heading 3 Char"/>
    <w:basedOn w:val="DefaultParagraphFont"/>
    <w:link w:val="Heading3"/>
    <w:uiPriority w:val="9"/>
    <w:rsid w:val="00981953"/>
    <w:rPr>
      <w:rFonts w:eastAsiaTheme="majorEastAsia" w:cstheme="majorBidi"/>
      <w:b/>
      <w:sz w:val="24"/>
      <w:szCs w:val="24"/>
    </w:rPr>
  </w:style>
  <w:style w:type="paragraph" w:styleId="BodyTextIndent">
    <w:name w:val="Body Text Indent"/>
    <w:basedOn w:val="Normal"/>
    <w:link w:val="BodyTextIndentChar"/>
    <w:rsid w:val="00A10B61"/>
    <w:pPr>
      <w:spacing w:after="120" w:line="240" w:lineRule="auto"/>
      <w:ind w:left="3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A10B61"/>
    <w:rPr>
      <w:rFonts w:ascii="Times New Roman" w:eastAsia="Times New Roman" w:hAnsi="Times New Roman" w:cs="Times New Roman"/>
      <w:sz w:val="20"/>
      <w:szCs w:val="20"/>
    </w:rPr>
  </w:style>
  <w:style w:type="character" w:customStyle="1" w:styleId="Heading4Char">
    <w:name w:val="Heading 4 Char"/>
    <w:basedOn w:val="DefaultParagraphFont"/>
    <w:link w:val="Heading4"/>
    <w:uiPriority w:val="9"/>
    <w:semiHidden/>
    <w:rsid w:val="00B84F81"/>
    <w:rPr>
      <w:rFonts w:asciiTheme="majorHAnsi" w:eastAsiaTheme="majorEastAsia" w:hAnsiTheme="majorHAnsi" w:cstheme="majorBidi"/>
      <w:b/>
      <w:i/>
      <w:iCs/>
      <w:color w:val="0A227B" w:themeColor="accent1" w:themeShade="BF"/>
      <w:sz w:val="24"/>
    </w:rPr>
  </w:style>
  <w:style w:type="character" w:styleId="SubtleEmphasis">
    <w:name w:val="Subtle Emphasis"/>
    <w:basedOn w:val="DefaultParagraphFont"/>
    <w:uiPriority w:val="19"/>
    <w:qFormat/>
    <w:rsid w:val="00F717F2"/>
    <w:rPr>
      <w:rFonts w:ascii="Arial Nova Light" w:hAnsi="Arial Nova Light"/>
      <w:b/>
      <w:i/>
      <w:iCs/>
      <w:color w:val="404040" w:themeColor="text1" w:themeTint="BF"/>
    </w:rPr>
  </w:style>
  <w:style w:type="paragraph" w:styleId="Header">
    <w:name w:val="header"/>
    <w:basedOn w:val="Normal"/>
    <w:link w:val="HeaderChar"/>
    <w:uiPriority w:val="99"/>
    <w:unhideWhenUsed/>
    <w:rsid w:val="002B6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68BF"/>
    <w:rPr>
      <w:sz w:val="24"/>
    </w:rPr>
  </w:style>
  <w:style w:type="paragraph" w:styleId="Footer">
    <w:name w:val="footer"/>
    <w:basedOn w:val="Normal"/>
    <w:link w:val="FooterChar"/>
    <w:uiPriority w:val="99"/>
    <w:unhideWhenUsed/>
    <w:rsid w:val="002B6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68BF"/>
    <w:rPr>
      <w:sz w:val="24"/>
    </w:rPr>
  </w:style>
  <w:style w:type="paragraph" w:styleId="BalloonText">
    <w:name w:val="Balloon Text"/>
    <w:basedOn w:val="Normal"/>
    <w:link w:val="BalloonTextChar"/>
    <w:uiPriority w:val="99"/>
    <w:semiHidden/>
    <w:unhideWhenUsed/>
    <w:rsid w:val="00D640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075"/>
    <w:rPr>
      <w:rFonts w:ascii="Segoe UI" w:hAnsi="Segoe UI" w:cs="Segoe UI"/>
      <w:sz w:val="18"/>
      <w:szCs w:val="18"/>
    </w:rPr>
  </w:style>
  <w:style w:type="character" w:styleId="CommentReference">
    <w:name w:val="annotation reference"/>
    <w:basedOn w:val="DefaultParagraphFont"/>
    <w:uiPriority w:val="99"/>
    <w:semiHidden/>
    <w:unhideWhenUsed/>
    <w:rsid w:val="003712F6"/>
    <w:rPr>
      <w:sz w:val="16"/>
      <w:szCs w:val="16"/>
    </w:rPr>
  </w:style>
  <w:style w:type="paragraph" w:styleId="CommentText">
    <w:name w:val="annotation text"/>
    <w:basedOn w:val="Normal"/>
    <w:link w:val="CommentTextChar"/>
    <w:uiPriority w:val="99"/>
    <w:semiHidden/>
    <w:unhideWhenUsed/>
    <w:rsid w:val="003712F6"/>
    <w:pPr>
      <w:spacing w:line="240" w:lineRule="auto"/>
    </w:pPr>
    <w:rPr>
      <w:sz w:val="20"/>
      <w:szCs w:val="20"/>
    </w:rPr>
  </w:style>
  <w:style w:type="character" w:customStyle="1" w:styleId="CommentTextChar">
    <w:name w:val="Comment Text Char"/>
    <w:basedOn w:val="DefaultParagraphFont"/>
    <w:link w:val="CommentText"/>
    <w:uiPriority w:val="99"/>
    <w:semiHidden/>
    <w:rsid w:val="003712F6"/>
    <w:rPr>
      <w:sz w:val="20"/>
      <w:szCs w:val="20"/>
    </w:rPr>
  </w:style>
  <w:style w:type="paragraph" w:styleId="CommentSubject">
    <w:name w:val="annotation subject"/>
    <w:basedOn w:val="CommentText"/>
    <w:next w:val="CommentText"/>
    <w:link w:val="CommentSubjectChar"/>
    <w:uiPriority w:val="99"/>
    <w:semiHidden/>
    <w:unhideWhenUsed/>
    <w:rsid w:val="003712F6"/>
    <w:rPr>
      <w:b/>
      <w:bCs/>
    </w:rPr>
  </w:style>
  <w:style w:type="character" w:customStyle="1" w:styleId="CommentSubjectChar">
    <w:name w:val="Comment Subject Char"/>
    <w:basedOn w:val="CommentTextChar"/>
    <w:link w:val="CommentSubject"/>
    <w:uiPriority w:val="99"/>
    <w:semiHidden/>
    <w:rsid w:val="003712F6"/>
    <w:rPr>
      <w:b/>
      <w:bCs/>
      <w:sz w:val="20"/>
      <w:szCs w:val="20"/>
    </w:rPr>
  </w:style>
  <w:style w:type="character" w:customStyle="1" w:styleId="Mention1">
    <w:name w:val="Mention1"/>
    <w:basedOn w:val="DefaultParagraphFont"/>
    <w:uiPriority w:val="99"/>
    <w:semiHidden/>
    <w:unhideWhenUsed/>
    <w:rsid w:val="001440FA"/>
    <w:rPr>
      <w:color w:val="2B579A"/>
      <w:shd w:val="clear" w:color="auto" w:fill="E6E6E6"/>
    </w:rPr>
  </w:style>
  <w:style w:type="character" w:styleId="Mention">
    <w:name w:val="Mention"/>
    <w:basedOn w:val="DefaultParagraphFont"/>
    <w:uiPriority w:val="99"/>
    <w:semiHidden/>
    <w:unhideWhenUsed/>
    <w:rsid w:val="005423FB"/>
    <w:rPr>
      <w:color w:val="2B579A"/>
      <w:shd w:val="clear" w:color="auto" w:fill="E6E6E6"/>
    </w:rPr>
  </w:style>
  <w:style w:type="character" w:styleId="UnresolvedMention">
    <w:name w:val="Unresolved Mention"/>
    <w:basedOn w:val="DefaultParagraphFont"/>
    <w:uiPriority w:val="99"/>
    <w:semiHidden/>
    <w:unhideWhenUsed/>
    <w:rsid w:val="00766BDF"/>
    <w:rPr>
      <w:color w:val="808080"/>
      <w:shd w:val="clear" w:color="auto" w:fill="E6E6E6"/>
    </w:rPr>
  </w:style>
  <w:style w:type="table" w:styleId="TableGrid">
    <w:name w:val="Table Grid"/>
    <w:basedOn w:val="TableNormal"/>
    <w:uiPriority w:val="59"/>
    <w:rsid w:val="00A0080E"/>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rsid w:val="008334E6"/>
    <w:pPr>
      <w:spacing w:after="0" w:line="240" w:lineRule="auto"/>
      <w:contextualSpacing/>
    </w:pPr>
    <w:rPr>
      <w:rFonts w:ascii="Arial Nova Light" w:eastAsiaTheme="majorEastAsia" w:hAnsi="Arial Nova Light" w:cstheme="majorBidi"/>
      <w:b/>
      <w:color w:val="002A54" w:themeColor="accent2"/>
      <w:spacing w:val="-10"/>
      <w:kern w:val="28"/>
      <w:sz w:val="56"/>
      <w:szCs w:val="56"/>
    </w:rPr>
  </w:style>
  <w:style w:type="character" w:customStyle="1" w:styleId="TitleChar">
    <w:name w:val="Title Char"/>
    <w:basedOn w:val="DefaultParagraphFont"/>
    <w:link w:val="Title"/>
    <w:uiPriority w:val="10"/>
    <w:rsid w:val="008334E6"/>
    <w:rPr>
      <w:rFonts w:ascii="Arial Nova Light" w:eastAsiaTheme="majorEastAsia" w:hAnsi="Arial Nova Light" w:cstheme="majorBidi"/>
      <w:b/>
      <w:color w:val="002A54" w:themeColor="accent2"/>
      <w:spacing w:val="-10"/>
      <w:kern w:val="28"/>
      <w:sz w:val="56"/>
      <w:szCs w:val="56"/>
    </w:rPr>
  </w:style>
  <w:style w:type="paragraph" w:styleId="Subtitle">
    <w:name w:val="Subtitle"/>
    <w:basedOn w:val="Normal"/>
    <w:next w:val="Normal"/>
    <w:link w:val="SubtitleChar"/>
    <w:uiPriority w:val="11"/>
    <w:rsid w:val="00F717F2"/>
    <w:pPr>
      <w:numPr>
        <w:ilvl w:val="1"/>
      </w:numPr>
    </w:pPr>
    <w:rPr>
      <w:rFonts w:ascii="Arial Nova Light" w:eastAsiaTheme="minorEastAsia" w:hAnsi="Arial Nova Light"/>
      <w:color w:val="5C6E28" w:themeColor="accent6"/>
      <w:spacing w:val="15"/>
      <w:sz w:val="32"/>
    </w:rPr>
  </w:style>
  <w:style w:type="character" w:customStyle="1" w:styleId="SubtitleChar">
    <w:name w:val="Subtitle Char"/>
    <w:basedOn w:val="DefaultParagraphFont"/>
    <w:link w:val="Subtitle"/>
    <w:uiPriority w:val="11"/>
    <w:rsid w:val="00F717F2"/>
    <w:rPr>
      <w:rFonts w:ascii="Arial Nova Light" w:eastAsiaTheme="minorEastAsia" w:hAnsi="Arial Nova Light"/>
      <w:color w:val="5C6E28" w:themeColor="accent6"/>
      <w:spacing w:val="15"/>
      <w:sz w:val="32"/>
    </w:rPr>
  </w:style>
  <w:style w:type="character" w:styleId="Emphasis">
    <w:name w:val="Emphasis"/>
    <w:basedOn w:val="DefaultParagraphFont"/>
    <w:uiPriority w:val="20"/>
    <w:qFormat/>
    <w:rsid w:val="00F717F2"/>
    <w:rPr>
      <w:rFonts w:ascii="Arial Nova Light" w:hAnsi="Arial Nova Light"/>
      <w:b/>
      <w:i/>
      <w:iCs/>
    </w:rPr>
  </w:style>
  <w:style w:type="paragraph" w:customStyle="1" w:styleId="EmergencyManagementDivision">
    <w:name w:val="Emergency Management Division"/>
    <w:basedOn w:val="Normal"/>
    <w:qFormat/>
    <w:rsid w:val="00EF44EA"/>
  </w:style>
  <w:style w:type="paragraph" w:styleId="BodyText">
    <w:name w:val="Body Text"/>
    <w:basedOn w:val="Normal"/>
    <w:link w:val="BodyTextChar"/>
    <w:uiPriority w:val="99"/>
    <w:semiHidden/>
    <w:unhideWhenUsed/>
    <w:rsid w:val="000C0F88"/>
    <w:pPr>
      <w:spacing w:after="120"/>
    </w:pPr>
  </w:style>
  <w:style w:type="character" w:customStyle="1" w:styleId="BodyTextChar">
    <w:name w:val="Body Text Char"/>
    <w:basedOn w:val="DefaultParagraphFont"/>
    <w:link w:val="BodyText"/>
    <w:uiPriority w:val="99"/>
    <w:semiHidden/>
    <w:rsid w:val="000C0F88"/>
    <w:rPr>
      <w:sz w:val="24"/>
    </w:rPr>
  </w:style>
  <w:style w:type="paragraph" w:customStyle="1" w:styleId="Default">
    <w:name w:val="Default"/>
    <w:rsid w:val="000C0F88"/>
    <w:pPr>
      <w:autoSpaceDE w:val="0"/>
      <w:autoSpaceDN w:val="0"/>
      <w:adjustRightInd w:val="0"/>
      <w:spacing w:after="0" w:line="240" w:lineRule="auto"/>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7351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EMDCEMPREVIEW@mil.wa.gov"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EMD">
  <a:themeElements>
    <a:clrScheme name="EMD">
      <a:dk1>
        <a:sysClr val="windowText" lastClr="000000"/>
      </a:dk1>
      <a:lt1>
        <a:sysClr val="window" lastClr="FFFFFF"/>
      </a:lt1>
      <a:dk2>
        <a:srgbClr val="44546A"/>
      </a:dk2>
      <a:lt2>
        <a:srgbClr val="E7E6E6"/>
      </a:lt2>
      <a:accent1>
        <a:srgbClr val="0E2FA5"/>
      </a:accent1>
      <a:accent2>
        <a:srgbClr val="002A54"/>
      </a:accent2>
      <a:accent3>
        <a:srgbClr val="C1B431"/>
      </a:accent3>
      <a:accent4>
        <a:srgbClr val="CBC5B9"/>
      </a:accent4>
      <a:accent5>
        <a:srgbClr val="718B9B"/>
      </a:accent5>
      <a:accent6>
        <a:srgbClr val="5C6E2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Document Abstract</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F2E661E15EA57439963927A5D172656" ma:contentTypeVersion="20" ma:contentTypeDescription="Create a new document." ma:contentTypeScope="" ma:versionID="6c1015c256d33ef6eff1d2930f2ab591">
  <xsd:schema xmlns:xsd="http://www.w3.org/2001/XMLSchema" xmlns:xs="http://www.w3.org/2001/XMLSchema" xmlns:p="http://schemas.microsoft.com/office/2006/metadata/properties" xmlns:ns1="http://schemas.microsoft.com/sharepoint/v3" xmlns:ns2="9ba7599d-79aa-47d8-b29a-acd5c4be4496" xmlns:ns3="51c0a088-e71b-4a5f-92d7-d6bdc177e787" targetNamespace="http://schemas.microsoft.com/office/2006/metadata/properties" ma:root="true" ma:fieldsID="323ac3c0b0dfbe460f6265a6d6e5d895" ns1:_="" ns2:_="" ns3:_="">
    <xsd:import namespace="http://schemas.microsoft.com/sharepoint/v3"/>
    <xsd:import namespace="9ba7599d-79aa-47d8-b29a-acd5c4be4496"/>
    <xsd:import namespace="51c0a088-e71b-4a5f-92d7-d6bdc177e787"/>
    <xsd:element name="properties">
      <xsd:complexType>
        <xsd:sequence>
          <xsd:element name="documentManagement">
            <xsd:complexType>
              <xsd:all>
                <xsd:element ref="ns2:Comments" minOccurs="0"/>
                <xsd:element ref="ns3:_dlc_DocId" minOccurs="0"/>
                <xsd:element ref="ns3:_dlc_DocIdUrl" minOccurs="0"/>
                <xsd:element ref="ns3:_dlc_DocIdPersistId"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ma:readOnly="false">
      <xsd:simpleType>
        <xsd:restriction base="dms:Note"/>
      </xsd:simpleType>
    </xsd:element>
    <xsd:element name="_ip_UnifiedCompliancePolicyUIAction" ma:index="19"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a7599d-79aa-47d8-b29a-acd5c4be4496" elementFormDefault="qualified">
    <xsd:import namespace="http://schemas.microsoft.com/office/2006/documentManagement/types"/>
    <xsd:import namespace="http://schemas.microsoft.com/office/infopath/2007/PartnerControls"/>
    <xsd:element name="Comments" ma:index="2" nillable="true" ma:displayName="Comments" ma:format="Dropdown" ma:internalName="Comments" ma:readOnly="false">
      <xsd:simpleType>
        <xsd:restriction base="dms:Note">
          <xsd:maxLength value="2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c0a088-e71b-4a5f-92d7-d6bdc177e78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hidden="true" ma:internalName="_dlc_DocId" ma:readOnly="false">
      <xsd:simpleType>
        <xsd:restriction base="dms:Text"/>
      </xsd:simpleType>
    </xsd:element>
    <xsd:element name="_dlc_DocIdUrl" ma:index="9"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dlc_DocId xmlns="51c0a088-e71b-4a5f-92d7-d6bdc177e787">7HJ6J476QSUK-556276733-207</_dlc_DocId>
    <_dlc_DocIdUrl xmlns="51c0a088-e71b-4a5f-92d7-d6bdc177e787">
      <Url>https://stateofwa.sharepoint.com/sites/mil-emergencymanagement/_layouts/15/DocIdRedir.aspx?ID=7HJ6J476QSUK-556276733-207</Url>
      <Description>7HJ6J476QSUK-556276733-207</Description>
    </_dlc_DocIdUrl>
    <Comments xmlns="9ba7599d-79aa-47d8-b29a-acd5c4be4496" xsi:nil="true"/>
    <_ip_UnifiedCompliancePolicyUIAction xmlns="http://schemas.microsoft.com/sharepoint/v3" xsi:nil="true"/>
    <_ip_UnifiedCompliancePolicyProperties xmlns="http://schemas.microsoft.com/sharepoint/v3" xsi:nil="true"/>
    <_dlc_DocIdPersistId xmlns="51c0a088-e71b-4a5f-92d7-d6bdc177e787"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5771FB-2191-4013-84FE-E5993B60F3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ba7599d-79aa-47d8-b29a-acd5c4be4496"/>
    <ds:schemaRef ds:uri="51c0a088-e71b-4a5f-92d7-d6bdc177e7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0F1705-22BB-400B-88D0-8AEFD90DF655}">
  <ds:schemaRefs>
    <ds:schemaRef ds:uri="http://schemas.openxmlformats.org/officeDocument/2006/bibliography"/>
  </ds:schemaRefs>
</ds:datastoreItem>
</file>

<file path=customXml/itemProps4.xml><?xml version="1.0" encoding="utf-8"?>
<ds:datastoreItem xmlns:ds="http://schemas.openxmlformats.org/officeDocument/2006/customXml" ds:itemID="{9F23AF2A-206B-4A86-AE56-204E2B5332C3}">
  <ds:schemaRefs>
    <ds:schemaRef ds:uri="http://schemas.microsoft.com/office/2006/metadata/properties"/>
    <ds:schemaRef ds:uri="http://schemas.microsoft.com/office/infopath/2007/PartnerControls"/>
    <ds:schemaRef ds:uri="51c0a088-e71b-4a5f-92d7-d6bdc177e787"/>
    <ds:schemaRef ds:uri="9ba7599d-79aa-47d8-b29a-acd5c4be4496"/>
    <ds:schemaRef ds:uri="http://schemas.microsoft.com/sharepoint/v3"/>
  </ds:schemaRefs>
</ds:datastoreItem>
</file>

<file path=customXml/itemProps5.xml><?xml version="1.0" encoding="utf-8"?>
<ds:datastoreItem xmlns:ds="http://schemas.openxmlformats.org/officeDocument/2006/customXml" ds:itemID="{28C99CF0-545F-4030-BC01-FA862B50EE25}">
  <ds:schemaRefs>
    <ds:schemaRef ds:uri="http://schemas.microsoft.com/sharepoint/v3/contenttype/forms"/>
  </ds:schemaRefs>
</ds:datastoreItem>
</file>

<file path=customXml/itemProps6.xml><?xml version="1.0" encoding="utf-8"?>
<ds:datastoreItem xmlns:ds="http://schemas.openxmlformats.org/officeDocument/2006/customXml" ds:itemID="{AD69D7D2-168D-4C40-A0D4-F29E4BD266F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Pages>
  <Words>590</Words>
  <Characters>3364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AA3 Desk Reference</vt:lpstr>
    </vt:vector>
  </TitlesOfParts>
  <Manager>Tristan Allen</Manager>
  <Company/>
  <LinksUpToDate>false</LinksUpToDate>
  <CharactersWithSpaces>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AA3 Desk Reference</dc:title>
  <dc:subject>Washington State Military Department        Emergency Management Division</dc:subject>
  <dc:creator>Planning Analysis &amp; Logistics Section</dc:creator>
  <cp:keywords/>
  <dc:description/>
  <cp:lastModifiedBy>Shane Moore</cp:lastModifiedBy>
  <cp:revision>4</cp:revision>
  <cp:lastPrinted>2018-07-19T23:43:00Z</cp:lastPrinted>
  <dcterms:created xsi:type="dcterms:W3CDTF">2020-09-15T22:45:00Z</dcterms:created>
  <dcterms:modified xsi:type="dcterms:W3CDTF">2020-10-21T16:54:00Z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0x0101003F2E661E15EA57439963927A5D172656</vt:lpwstr>
  </property>
  <property fmtid="{D5CDD505-2E9C-101B-9397-08002B2CF9AE}" pid="3" name="_dlc_DocIdItemGuid">
    <vt:lpwstr>3b4430f6-0234-4687-af79-1456d3688550</vt:lpwstr>
  </property>
  <property fmtid="{D5CDD505-2E9C-101B-9397-08002B2CF9AE}" pid="4" name="AuthorIds_UIVersion_1536">
    <vt:lpwstr>179</vt:lpwstr>
  </property>
  <property fmtid="{D5CDD505-2E9C-101B-9397-08002B2CF9AE}" pid="5" name="DAN">
    <vt:lpwstr>GS 50008</vt:lpwstr>
  </property>
  <property fmtid="{D5CDD505-2E9C-101B-9397-08002B2CF9AE}" pid="6" name="DocumentSetDescription">
    <vt:lpwstr>Template with pre-programed Styles</vt:lpwstr>
  </property>
  <property fmtid="{D5CDD505-2E9C-101B-9397-08002B2CF9AE}" pid="7" name="Issued On">
    <vt:filetime>2018-11-01T07:00:00Z</vt:filetime>
  </property>
  <property fmtid="{D5CDD505-2E9C-101B-9397-08002B2CF9AE}" pid="8" name="Review Date">
    <vt:filetime>2022-11-01T07:00:00Z</vt:filetime>
  </property>
</Properties>
</file>