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E21C1" w14:textId="4B87ED8E" w:rsidR="0008662A" w:rsidRPr="004C2C2B" w:rsidRDefault="0050236D" w:rsidP="0050236D">
      <w:pPr>
        <w:pStyle w:val="Title"/>
        <w:jc w:val="center"/>
        <w:rPr>
          <w:sz w:val="44"/>
        </w:rPr>
      </w:pPr>
      <w:r w:rsidRPr="004C2C2B">
        <w:rPr>
          <w:sz w:val="44"/>
        </w:rPr>
        <w:t>Comprehensive Emergency Management Plan</w:t>
      </w:r>
    </w:p>
    <w:p w14:paraId="10A209BD" w14:textId="079E607B" w:rsidR="002D4C97" w:rsidRPr="004C2C2B" w:rsidRDefault="007E2118" w:rsidP="003E0AB1">
      <w:pPr>
        <w:jc w:val="center"/>
        <w:rPr>
          <w:b/>
          <w:i/>
          <w:u w:val="single"/>
        </w:rPr>
      </w:pPr>
      <w:commentRangeStart w:id="0"/>
      <w:r>
        <w:rPr>
          <w:b/>
          <w:i/>
          <w:u w:val="single"/>
        </w:rPr>
        <w:t>GUIDEBOOK</w:t>
      </w:r>
      <w:commentRangeEnd w:id="0"/>
      <w:r>
        <w:rPr>
          <w:rStyle w:val="CommentReference"/>
        </w:rPr>
        <w:commentReference w:id="0"/>
      </w:r>
    </w:p>
    <w:p w14:paraId="77C9833A" w14:textId="73843582" w:rsidR="002D4C97" w:rsidRPr="00DB38A3" w:rsidRDefault="002D4C97" w:rsidP="002D4C97">
      <w:pPr>
        <w:jc w:val="center"/>
        <w:rPr>
          <w:b/>
        </w:rPr>
      </w:pPr>
      <w:r w:rsidRPr="00DB38A3">
        <w:rPr>
          <w:b/>
        </w:rPr>
        <w:t>Referenced Materials in the Development of this Template include:</w:t>
      </w:r>
    </w:p>
    <w:p w14:paraId="3205A8A6" w14:textId="7960A920" w:rsidR="002D4C97" w:rsidRDefault="002D4C97" w:rsidP="002D4C97">
      <w:pPr>
        <w:jc w:val="center"/>
      </w:pPr>
      <w:r>
        <w:t>National Preparedness Goal</w:t>
      </w:r>
      <w:r w:rsidR="00C24E11">
        <w:t xml:space="preserve"> (NPG)</w:t>
      </w:r>
    </w:p>
    <w:p w14:paraId="213C156D" w14:textId="2D5A461C" w:rsidR="00592E3F" w:rsidRDefault="00592E3F" w:rsidP="002D4C97">
      <w:pPr>
        <w:jc w:val="center"/>
      </w:pPr>
      <w:r>
        <w:t>National Incident Management System</w:t>
      </w:r>
      <w:r w:rsidR="00C24E11">
        <w:t xml:space="preserve"> (NIMS)</w:t>
      </w:r>
    </w:p>
    <w:p w14:paraId="55A5B3B6" w14:textId="76842459" w:rsidR="002D4C97" w:rsidRDefault="002D4C97" w:rsidP="002D4C97">
      <w:pPr>
        <w:jc w:val="center"/>
      </w:pPr>
      <w:r>
        <w:t>All the National Planning Frameworks</w:t>
      </w:r>
    </w:p>
    <w:p w14:paraId="46735674" w14:textId="251998C2" w:rsidR="00152393" w:rsidRDefault="00152393" w:rsidP="002D4C97">
      <w:pPr>
        <w:jc w:val="center"/>
      </w:pPr>
      <w:r>
        <w:t>Core Capability Development Worksheets</w:t>
      </w:r>
    </w:p>
    <w:p w14:paraId="7FC92E23" w14:textId="47B7832A" w:rsidR="007A7E7A" w:rsidRDefault="007A7E7A" w:rsidP="002D4C97">
      <w:pPr>
        <w:jc w:val="center"/>
      </w:pPr>
      <w:r>
        <w:t>A Whole Community Approach to Emergency Management: Principles, Themes, and Pathways for Action</w:t>
      </w:r>
    </w:p>
    <w:p w14:paraId="6C881E30" w14:textId="51097744" w:rsidR="003931AE" w:rsidRDefault="00435F80" w:rsidP="005E4CAF">
      <w:pPr>
        <w:jc w:val="center"/>
      </w:pPr>
      <w:r>
        <w:t>Comprehensive Preparedness Guide</w:t>
      </w:r>
      <w:r w:rsidR="00C24E11">
        <w:t xml:space="preserve"> (CPG)</w:t>
      </w:r>
      <w:r>
        <w:t xml:space="preserve"> 101</w:t>
      </w:r>
    </w:p>
    <w:p w14:paraId="73315E57" w14:textId="7B320DBE" w:rsidR="003C628C" w:rsidRDefault="003C628C" w:rsidP="005E4CAF">
      <w:pPr>
        <w:jc w:val="center"/>
      </w:pPr>
      <w:r>
        <w:t>Homeland Security Exercise and Evaluation P</w:t>
      </w:r>
      <w:r w:rsidR="00C017BC">
        <w:t>rogram (HSEEP) Guidance</w:t>
      </w:r>
    </w:p>
    <w:p w14:paraId="150608E5" w14:textId="4C324720" w:rsidR="005E4CAF" w:rsidRDefault="005E4CAF" w:rsidP="005E4CAF">
      <w:pPr>
        <w:jc w:val="center"/>
      </w:pPr>
      <w:r>
        <w:t>Emergency Management Performance Grant</w:t>
      </w:r>
      <w:r w:rsidR="00EA12E0">
        <w:t xml:space="preserve"> Guidance – Notice of Funding Opportunity</w:t>
      </w:r>
    </w:p>
    <w:p w14:paraId="3FDF7CC1" w14:textId="53A97FF2" w:rsidR="008C100C" w:rsidRDefault="008C100C" w:rsidP="005E4CAF">
      <w:pPr>
        <w:jc w:val="center"/>
      </w:pPr>
      <w:r>
        <w:t xml:space="preserve">THIRA/SPR </w:t>
      </w:r>
      <w:r w:rsidR="000D0B6D">
        <w:t>Standardized Target and Impact Language</w:t>
      </w:r>
    </w:p>
    <w:p w14:paraId="6AF59CB5" w14:textId="77777777" w:rsidR="00DB38A3" w:rsidRDefault="00DB38A3" w:rsidP="00DB38A3">
      <w:pPr>
        <w:jc w:val="center"/>
      </w:pPr>
      <w:r>
        <w:t>Revised Code of Washington 38.52</w:t>
      </w:r>
    </w:p>
    <w:p w14:paraId="6B89C62F" w14:textId="77777777" w:rsidR="00DB38A3" w:rsidRDefault="00DB38A3" w:rsidP="00DB38A3">
      <w:pPr>
        <w:jc w:val="center"/>
      </w:pPr>
      <w:r>
        <w:t>Washington Administrative Code 118-30</w:t>
      </w:r>
    </w:p>
    <w:p w14:paraId="52834368" w14:textId="19BB1F21" w:rsidR="007A7E7A" w:rsidRDefault="00EB5511" w:rsidP="002D4C97">
      <w:pPr>
        <w:jc w:val="center"/>
      </w:pPr>
      <w:r>
        <w:t>Washington State Comprehensive Emergency Management Plan</w:t>
      </w:r>
      <w:r w:rsidR="00C24E11">
        <w:t xml:space="preserve"> (CEMP)</w:t>
      </w:r>
    </w:p>
    <w:p w14:paraId="44621528" w14:textId="5B53DFC7" w:rsidR="00857D06" w:rsidRDefault="003931AE" w:rsidP="003E0AB1">
      <w:pPr>
        <w:jc w:val="center"/>
      </w:pPr>
      <w:bookmarkStart w:id="1" w:name="_GoBack"/>
      <w:bookmarkEnd w:id="1"/>
      <w:r>
        <w:t xml:space="preserve">Washington State </w:t>
      </w:r>
      <w:r w:rsidR="004D59D6">
        <w:t>Local Limited English Proficiency Communication Plann</w:t>
      </w:r>
      <w:r>
        <w:t>ing Framework</w:t>
      </w:r>
    </w:p>
    <w:p w14:paraId="09D8FF38" w14:textId="4C7204E2" w:rsidR="00005AFA" w:rsidRDefault="00FA6041" w:rsidP="002D4C97">
      <w:pPr>
        <w:jc w:val="center"/>
      </w:pPr>
      <w:r>
        <w:rPr>
          <w:noProof/>
        </w:rPr>
        <w:drawing>
          <wp:inline distT="0" distB="0" distL="0" distR="0" wp14:anchorId="72E7F67B" wp14:editId="36ACEEA4">
            <wp:extent cx="5619750" cy="262759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46210" cy="2639970"/>
                    </a:xfrm>
                    <a:prstGeom prst="rect">
                      <a:avLst/>
                    </a:prstGeom>
                    <a:noFill/>
                  </pic:spPr>
                </pic:pic>
              </a:graphicData>
            </a:graphic>
          </wp:inline>
        </w:drawing>
      </w:r>
    </w:p>
    <w:p w14:paraId="4BB4084F" w14:textId="77777777" w:rsidR="003E0AB1" w:rsidRDefault="003E0AB1" w:rsidP="003E0AB1">
      <w:r w:rsidRPr="003E0AB1">
        <w:rPr>
          <w:b/>
        </w:rPr>
        <w:t>Strategic plans</w:t>
      </w:r>
      <w:r>
        <w:t xml:space="preserve"> describe how a jurisdiction wants to meet its emergency management or homeland security responsibilities over the long-term. These plans are driven by policy from senior officials and establish planning priorities.</w:t>
      </w:r>
    </w:p>
    <w:p w14:paraId="54B4E9E6" w14:textId="77777777" w:rsidR="003E0AB1" w:rsidRDefault="003E0AB1" w:rsidP="003E0AB1">
      <w:r w:rsidRPr="003E0AB1">
        <w:rPr>
          <w:b/>
        </w:rPr>
        <w:t>Operational plans</w:t>
      </w:r>
      <w:r>
        <w:t xml:space="preserve"> provide a </w:t>
      </w:r>
      <w:r w:rsidRPr="00E24B2E">
        <w:rPr>
          <w:i/>
          <w:u w:val="single"/>
        </w:rPr>
        <w:t>description of roles and responsibilities, tasks, integration, and actions required of a jurisdiction or its departments and agencies during emergencies. Jurisdictions use plans to provide the goals, roles, and responsibilities that a jurisdiction’s departments and agencies are assigned</w:t>
      </w:r>
      <w:r>
        <w:t xml:space="preserve">, and to focus on coordinating and integrating the activities of the many response and support organizations within a jurisdiction. They also consider private sector planning efforts as an integral part of community-based planning, and to ensure efficient allocation of resources. </w:t>
      </w:r>
      <w:r w:rsidRPr="00E24B2E">
        <w:rPr>
          <w:i/>
        </w:rPr>
        <w:t>Department and agency plans do the same thing for the internal elements of those organizations.</w:t>
      </w:r>
      <w:r>
        <w:t xml:space="preserve"> Operational plans tend to focus more on the broader physical, spatial, and time-related dimensions of an operation; thus, they </w:t>
      </w:r>
      <w:r w:rsidRPr="00360411">
        <w:rPr>
          <w:i/>
          <w:u w:val="single"/>
        </w:rPr>
        <w:t>tend to be more complex and comprehensive, yet less defined</w:t>
      </w:r>
      <w:r>
        <w:t>, than tactical plans.</w:t>
      </w:r>
    </w:p>
    <w:p w14:paraId="22E6FD46" w14:textId="13AC28EA" w:rsidR="001B1CF1" w:rsidRDefault="003E0AB1">
      <w:r w:rsidRPr="003E0AB1">
        <w:rPr>
          <w:b/>
        </w:rPr>
        <w:t>Tactical plans</w:t>
      </w:r>
      <w:r>
        <w:t xml:space="preserve"> focus on managing personnel, equipment, and resources that play a direct role in an incident response. Pre-incident tactical planning, based upon existing operational plans, provides the opportunity to pre-identify personnel, equipment, exercise, and training requirements. These gaps can then be filled through various means (e.g., mutual aid, technical assistance, updates to policy, procurement, contingency leasing).</w:t>
      </w:r>
      <w:r w:rsidR="001B1CF1">
        <w:br w:type="page"/>
      </w:r>
    </w:p>
    <w:p w14:paraId="74AF35D8" w14:textId="05E490E5" w:rsidR="005A2436" w:rsidRPr="00EB764B" w:rsidRDefault="005A2436" w:rsidP="00CB066C">
      <w:pPr>
        <w:rPr>
          <w:b/>
          <w:sz w:val="32"/>
          <w:u w:val="single"/>
        </w:rPr>
      </w:pPr>
      <w:commentRangeStart w:id="2"/>
      <w:r w:rsidRPr="00BB0584">
        <w:rPr>
          <w:b/>
          <w:sz w:val="32"/>
          <w:highlight w:val="cyan"/>
          <w:u w:val="single"/>
        </w:rPr>
        <w:lastRenderedPageBreak/>
        <w:t>Promulgation</w:t>
      </w:r>
      <w:commentRangeEnd w:id="2"/>
      <w:r w:rsidR="00095870" w:rsidRPr="00BB0584">
        <w:rPr>
          <w:rStyle w:val="CommentReference"/>
          <w:highlight w:val="cyan"/>
        </w:rPr>
        <w:commentReference w:id="2"/>
      </w:r>
    </w:p>
    <w:p w14:paraId="45CEAD38" w14:textId="77777777" w:rsidR="00541990" w:rsidRDefault="00541990"/>
    <w:p w14:paraId="1012825B" w14:textId="77777777" w:rsidR="00541990" w:rsidRDefault="00541990"/>
    <w:p w14:paraId="21CDB6E5" w14:textId="77777777" w:rsidR="00541990" w:rsidRDefault="00541990">
      <w:r>
        <w:br w:type="page"/>
      </w:r>
    </w:p>
    <w:p w14:paraId="5D80DDAD" w14:textId="77777777" w:rsidR="00FC2578" w:rsidRPr="00EB764B" w:rsidRDefault="00541990" w:rsidP="00CB066C">
      <w:pPr>
        <w:rPr>
          <w:b/>
          <w:sz w:val="32"/>
          <w:u w:val="single"/>
        </w:rPr>
      </w:pPr>
      <w:commentRangeStart w:id="3"/>
      <w:r w:rsidRPr="00BB0584">
        <w:rPr>
          <w:b/>
          <w:sz w:val="32"/>
          <w:highlight w:val="cyan"/>
          <w:u w:val="single"/>
        </w:rPr>
        <w:lastRenderedPageBreak/>
        <w:t>Approval and Implementation</w:t>
      </w:r>
      <w:commentRangeEnd w:id="3"/>
      <w:r w:rsidR="002F7AEF" w:rsidRPr="00BB0584">
        <w:rPr>
          <w:rStyle w:val="CommentReference"/>
          <w:highlight w:val="cyan"/>
        </w:rPr>
        <w:commentReference w:id="3"/>
      </w:r>
    </w:p>
    <w:p w14:paraId="2B8A1281" w14:textId="77777777" w:rsidR="00FC2578" w:rsidRDefault="00FC2578"/>
    <w:p w14:paraId="4913E66D" w14:textId="77777777" w:rsidR="00FC2578" w:rsidRDefault="00FC2578"/>
    <w:p w14:paraId="73DD51D7" w14:textId="77777777" w:rsidR="00FC2578" w:rsidRDefault="00FC2578">
      <w:r>
        <w:br w:type="page"/>
      </w:r>
    </w:p>
    <w:p w14:paraId="070D1DCF" w14:textId="77777777" w:rsidR="00FC2578" w:rsidRPr="00EB764B" w:rsidRDefault="00FC2578" w:rsidP="00CB066C">
      <w:pPr>
        <w:rPr>
          <w:b/>
          <w:sz w:val="32"/>
          <w:u w:val="single"/>
        </w:rPr>
      </w:pPr>
      <w:commentRangeStart w:id="4"/>
      <w:r w:rsidRPr="00EB764B">
        <w:rPr>
          <w:b/>
          <w:sz w:val="32"/>
          <w:u w:val="single"/>
        </w:rPr>
        <w:lastRenderedPageBreak/>
        <w:t>Record of Changes</w:t>
      </w:r>
      <w:commentRangeEnd w:id="4"/>
      <w:r w:rsidR="00FE05B1">
        <w:rPr>
          <w:rStyle w:val="CommentReference"/>
        </w:rPr>
        <w:commentReference w:id="4"/>
      </w:r>
    </w:p>
    <w:p w14:paraId="51DF5D97" w14:textId="77777777" w:rsidR="00FC2578" w:rsidRDefault="00FC2578"/>
    <w:tbl>
      <w:tblPr>
        <w:tblStyle w:val="TableGrid"/>
        <w:tblW w:w="0" w:type="auto"/>
        <w:tblLook w:val="04A0" w:firstRow="1" w:lastRow="0" w:firstColumn="1" w:lastColumn="0" w:noHBand="0" w:noVBand="1"/>
      </w:tblPr>
      <w:tblGrid>
        <w:gridCol w:w="1823"/>
        <w:gridCol w:w="1770"/>
        <w:gridCol w:w="4480"/>
        <w:gridCol w:w="2357"/>
      </w:tblGrid>
      <w:tr w:rsidR="001B3E95" w14:paraId="69F14FD1" w14:textId="77777777" w:rsidTr="00234E75">
        <w:trPr>
          <w:tblHeader/>
        </w:trPr>
        <w:tc>
          <w:tcPr>
            <w:tcW w:w="1885" w:type="dxa"/>
            <w:vAlign w:val="center"/>
          </w:tcPr>
          <w:p w14:paraId="28F4F6DC" w14:textId="00B0BBCA" w:rsidR="001B3E95" w:rsidRDefault="001B3E95" w:rsidP="00234E75">
            <w:pPr>
              <w:jc w:val="center"/>
            </w:pPr>
            <w:r>
              <w:t>Change Number</w:t>
            </w:r>
            <w:r w:rsidR="00A86825">
              <w:t>:</w:t>
            </w:r>
          </w:p>
          <w:p w14:paraId="348F79BF" w14:textId="6A3C6EBD" w:rsidR="001B3E95" w:rsidRDefault="001B3E95" w:rsidP="00234E75">
            <w:pPr>
              <w:jc w:val="center"/>
            </w:pPr>
            <w:r>
              <w:t>YR-</w:t>
            </w:r>
            <w:r w:rsidR="00165F8A">
              <w:t>XXX</w:t>
            </w:r>
          </w:p>
        </w:tc>
        <w:tc>
          <w:tcPr>
            <w:tcW w:w="1800" w:type="dxa"/>
            <w:vAlign w:val="center"/>
          </w:tcPr>
          <w:p w14:paraId="33613F54" w14:textId="14E718D7" w:rsidR="001B3E95" w:rsidRDefault="001B3E95" w:rsidP="00234E75">
            <w:pPr>
              <w:jc w:val="center"/>
            </w:pPr>
            <w:r>
              <w:t>Date of Change</w:t>
            </w:r>
            <w:r w:rsidR="00A86825">
              <w:t>:</w:t>
            </w:r>
          </w:p>
          <w:p w14:paraId="7F3E557F" w14:textId="5D10FFFE" w:rsidR="00165F8A" w:rsidRDefault="00165F8A" w:rsidP="00234E75">
            <w:pPr>
              <w:jc w:val="center"/>
            </w:pPr>
            <w:r>
              <w:t>MM/YYYY</w:t>
            </w:r>
          </w:p>
        </w:tc>
        <w:tc>
          <w:tcPr>
            <w:tcW w:w="4680" w:type="dxa"/>
            <w:vAlign w:val="center"/>
          </w:tcPr>
          <w:p w14:paraId="1562E36C" w14:textId="59910CEE" w:rsidR="001B3E95" w:rsidRDefault="001B3E95" w:rsidP="00234E75">
            <w:pPr>
              <w:jc w:val="center"/>
            </w:pPr>
            <w:commentRangeStart w:id="5"/>
            <w:r>
              <w:t>Change Summary</w:t>
            </w:r>
            <w:r w:rsidR="00092281">
              <w:t>/Sections Affected</w:t>
            </w:r>
            <w:commentRangeEnd w:id="5"/>
            <w:r w:rsidR="00761048">
              <w:rPr>
                <w:rStyle w:val="CommentReference"/>
              </w:rPr>
              <w:commentReference w:id="5"/>
            </w:r>
          </w:p>
        </w:tc>
        <w:tc>
          <w:tcPr>
            <w:tcW w:w="2425" w:type="dxa"/>
            <w:vAlign w:val="center"/>
          </w:tcPr>
          <w:p w14:paraId="0DBB6A7F" w14:textId="0526B291" w:rsidR="001B3E95" w:rsidRDefault="001B3E95" w:rsidP="00234E75">
            <w:pPr>
              <w:jc w:val="center"/>
            </w:pPr>
            <w:r>
              <w:t>Position Name/Initials</w:t>
            </w:r>
          </w:p>
        </w:tc>
      </w:tr>
      <w:tr w:rsidR="001B3E95" w14:paraId="11B8CD9F" w14:textId="77777777" w:rsidTr="00234E75">
        <w:tc>
          <w:tcPr>
            <w:tcW w:w="1885" w:type="dxa"/>
            <w:vAlign w:val="center"/>
          </w:tcPr>
          <w:p w14:paraId="69900247" w14:textId="77777777" w:rsidR="001B3E95" w:rsidRDefault="001B3E95" w:rsidP="00234E75">
            <w:pPr>
              <w:jc w:val="center"/>
            </w:pPr>
          </w:p>
        </w:tc>
        <w:tc>
          <w:tcPr>
            <w:tcW w:w="1800" w:type="dxa"/>
            <w:vAlign w:val="center"/>
          </w:tcPr>
          <w:p w14:paraId="54B45993" w14:textId="77777777" w:rsidR="001B3E95" w:rsidRDefault="001B3E95" w:rsidP="00234E75">
            <w:pPr>
              <w:jc w:val="center"/>
            </w:pPr>
          </w:p>
        </w:tc>
        <w:tc>
          <w:tcPr>
            <w:tcW w:w="4680" w:type="dxa"/>
            <w:vAlign w:val="center"/>
          </w:tcPr>
          <w:p w14:paraId="25DD38F1" w14:textId="77777777" w:rsidR="001B3E95" w:rsidRDefault="001B3E95" w:rsidP="00234E75"/>
        </w:tc>
        <w:tc>
          <w:tcPr>
            <w:tcW w:w="2425" w:type="dxa"/>
            <w:vAlign w:val="center"/>
          </w:tcPr>
          <w:p w14:paraId="32DE358A" w14:textId="77777777" w:rsidR="001B3E95" w:rsidRDefault="001B3E95" w:rsidP="00234E75">
            <w:pPr>
              <w:jc w:val="center"/>
            </w:pPr>
          </w:p>
        </w:tc>
      </w:tr>
      <w:tr w:rsidR="001B3E95" w14:paraId="424D7D9D" w14:textId="77777777" w:rsidTr="00234E75">
        <w:tc>
          <w:tcPr>
            <w:tcW w:w="1885" w:type="dxa"/>
            <w:vAlign w:val="center"/>
          </w:tcPr>
          <w:p w14:paraId="79B5021C" w14:textId="77777777" w:rsidR="001B3E95" w:rsidRDefault="001B3E95" w:rsidP="00234E75">
            <w:pPr>
              <w:jc w:val="center"/>
            </w:pPr>
          </w:p>
        </w:tc>
        <w:tc>
          <w:tcPr>
            <w:tcW w:w="1800" w:type="dxa"/>
            <w:vAlign w:val="center"/>
          </w:tcPr>
          <w:p w14:paraId="301ED29A" w14:textId="77777777" w:rsidR="001B3E95" w:rsidRDefault="001B3E95" w:rsidP="00234E75">
            <w:pPr>
              <w:jc w:val="center"/>
            </w:pPr>
          </w:p>
        </w:tc>
        <w:tc>
          <w:tcPr>
            <w:tcW w:w="4680" w:type="dxa"/>
            <w:vAlign w:val="center"/>
          </w:tcPr>
          <w:p w14:paraId="29821D1D" w14:textId="77777777" w:rsidR="001B3E95" w:rsidRDefault="001B3E95" w:rsidP="00234E75"/>
        </w:tc>
        <w:tc>
          <w:tcPr>
            <w:tcW w:w="2425" w:type="dxa"/>
            <w:vAlign w:val="center"/>
          </w:tcPr>
          <w:p w14:paraId="7FA399BA" w14:textId="77777777" w:rsidR="001B3E95" w:rsidRDefault="001B3E95" w:rsidP="00234E75">
            <w:pPr>
              <w:jc w:val="center"/>
            </w:pPr>
          </w:p>
        </w:tc>
      </w:tr>
      <w:tr w:rsidR="001B3E95" w14:paraId="2B2A26A4" w14:textId="77777777" w:rsidTr="00234E75">
        <w:tc>
          <w:tcPr>
            <w:tcW w:w="1885" w:type="dxa"/>
            <w:vAlign w:val="center"/>
          </w:tcPr>
          <w:p w14:paraId="31D8D26B" w14:textId="77777777" w:rsidR="001B3E95" w:rsidRDefault="001B3E95" w:rsidP="00234E75">
            <w:pPr>
              <w:jc w:val="center"/>
            </w:pPr>
          </w:p>
        </w:tc>
        <w:tc>
          <w:tcPr>
            <w:tcW w:w="1800" w:type="dxa"/>
            <w:vAlign w:val="center"/>
          </w:tcPr>
          <w:p w14:paraId="660D194D" w14:textId="77777777" w:rsidR="001B3E95" w:rsidRDefault="001B3E95" w:rsidP="00234E75">
            <w:pPr>
              <w:jc w:val="center"/>
            </w:pPr>
          </w:p>
        </w:tc>
        <w:tc>
          <w:tcPr>
            <w:tcW w:w="4680" w:type="dxa"/>
            <w:vAlign w:val="center"/>
          </w:tcPr>
          <w:p w14:paraId="1F909549" w14:textId="77777777" w:rsidR="001B3E95" w:rsidRDefault="001B3E95" w:rsidP="00234E75"/>
        </w:tc>
        <w:tc>
          <w:tcPr>
            <w:tcW w:w="2425" w:type="dxa"/>
            <w:vAlign w:val="center"/>
          </w:tcPr>
          <w:p w14:paraId="08BBE418" w14:textId="77777777" w:rsidR="001B3E95" w:rsidRDefault="001B3E95" w:rsidP="00234E75">
            <w:pPr>
              <w:jc w:val="center"/>
            </w:pPr>
          </w:p>
        </w:tc>
      </w:tr>
      <w:tr w:rsidR="001B3E95" w14:paraId="2956F540" w14:textId="77777777" w:rsidTr="00234E75">
        <w:tc>
          <w:tcPr>
            <w:tcW w:w="1885" w:type="dxa"/>
            <w:vAlign w:val="center"/>
          </w:tcPr>
          <w:p w14:paraId="0B1924B8" w14:textId="77777777" w:rsidR="001B3E95" w:rsidRDefault="001B3E95" w:rsidP="00234E75">
            <w:pPr>
              <w:jc w:val="center"/>
            </w:pPr>
          </w:p>
        </w:tc>
        <w:tc>
          <w:tcPr>
            <w:tcW w:w="1800" w:type="dxa"/>
            <w:vAlign w:val="center"/>
          </w:tcPr>
          <w:p w14:paraId="5EA250BA" w14:textId="77777777" w:rsidR="001B3E95" w:rsidRDefault="001B3E95" w:rsidP="00234E75">
            <w:pPr>
              <w:jc w:val="center"/>
            </w:pPr>
          </w:p>
        </w:tc>
        <w:tc>
          <w:tcPr>
            <w:tcW w:w="4680" w:type="dxa"/>
            <w:vAlign w:val="center"/>
          </w:tcPr>
          <w:p w14:paraId="13FFDE05" w14:textId="77777777" w:rsidR="001B3E95" w:rsidRDefault="001B3E95" w:rsidP="00234E75"/>
        </w:tc>
        <w:tc>
          <w:tcPr>
            <w:tcW w:w="2425" w:type="dxa"/>
            <w:vAlign w:val="center"/>
          </w:tcPr>
          <w:p w14:paraId="59F50F40" w14:textId="77777777" w:rsidR="001B3E95" w:rsidRDefault="001B3E95" w:rsidP="00234E75">
            <w:pPr>
              <w:jc w:val="center"/>
            </w:pPr>
          </w:p>
        </w:tc>
      </w:tr>
      <w:tr w:rsidR="001B3E95" w14:paraId="1469DBE0" w14:textId="77777777" w:rsidTr="00234E75">
        <w:tc>
          <w:tcPr>
            <w:tcW w:w="1885" w:type="dxa"/>
            <w:vAlign w:val="center"/>
          </w:tcPr>
          <w:p w14:paraId="080B5A6A" w14:textId="77777777" w:rsidR="001B3E95" w:rsidRDefault="001B3E95" w:rsidP="00234E75">
            <w:pPr>
              <w:jc w:val="center"/>
            </w:pPr>
          </w:p>
        </w:tc>
        <w:tc>
          <w:tcPr>
            <w:tcW w:w="1800" w:type="dxa"/>
            <w:vAlign w:val="center"/>
          </w:tcPr>
          <w:p w14:paraId="369856E5" w14:textId="77777777" w:rsidR="001B3E95" w:rsidRDefault="001B3E95" w:rsidP="00234E75">
            <w:pPr>
              <w:jc w:val="center"/>
            </w:pPr>
          </w:p>
        </w:tc>
        <w:tc>
          <w:tcPr>
            <w:tcW w:w="4680" w:type="dxa"/>
            <w:vAlign w:val="center"/>
          </w:tcPr>
          <w:p w14:paraId="0D4A667C" w14:textId="77777777" w:rsidR="001B3E95" w:rsidRDefault="001B3E95" w:rsidP="00234E75"/>
        </w:tc>
        <w:tc>
          <w:tcPr>
            <w:tcW w:w="2425" w:type="dxa"/>
            <w:vAlign w:val="center"/>
          </w:tcPr>
          <w:p w14:paraId="7A4A6DF9" w14:textId="77777777" w:rsidR="001B3E95" w:rsidRDefault="001B3E95" w:rsidP="00234E75">
            <w:pPr>
              <w:jc w:val="center"/>
            </w:pPr>
          </w:p>
        </w:tc>
      </w:tr>
      <w:tr w:rsidR="001B3E95" w14:paraId="420302EB" w14:textId="77777777" w:rsidTr="00234E75">
        <w:tc>
          <w:tcPr>
            <w:tcW w:w="1885" w:type="dxa"/>
            <w:vAlign w:val="center"/>
          </w:tcPr>
          <w:p w14:paraId="3C24E1F0" w14:textId="77777777" w:rsidR="001B3E95" w:rsidRDefault="001B3E95" w:rsidP="00234E75">
            <w:pPr>
              <w:jc w:val="center"/>
            </w:pPr>
          </w:p>
        </w:tc>
        <w:tc>
          <w:tcPr>
            <w:tcW w:w="1800" w:type="dxa"/>
            <w:vAlign w:val="center"/>
          </w:tcPr>
          <w:p w14:paraId="6DFC8B8D" w14:textId="77777777" w:rsidR="001B3E95" w:rsidRDefault="001B3E95" w:rsidP="00234E75">
            <w:pPr>
              <w:jc w:val="center"/>
            </w:pPr>
          </w:p>
        </w:tc>
        <w:tc>
          <w:tcPr>
            <w:tcW w:w="4680" w:type="dxa"/>
            <w:vAlign w:val="center"/>
          </w:tcPr>
          <w:p w14:paraId="0C82987C" w14:textId="77777777" w:rsidR="001B3E95" w:rsidRDefault="001B3E95" w:rsidP="00234E75"/>
        </w:tc>
        <w:tc>
          <w:tcPr>
            <w:tcW w:w="2425" w:type="dxa"/>
            <w:vAlign w:val="center"/>
          </w:tcPr>
          <w:p w14:paraId="0920950E" w14:textId="77777777" w:rsidR="001B3E95" w:rsidRDefault="001B3E95" w:rsidP="00234E75">
            <w:pPr>
              <w:jc w:val="center"/>
            </w:pPr>
          </w:p>
        </w:tc>
      </w:tr>
      <w:tr w:rsidR="001B3E95" w14:paraId="42401FA7" w14:textId="77777777" w:rsidTr="00234E75">
        <w:tc>
          <w:tcPr>
            <w:tcW w:w="1885" w:type="dxa"/>
            <w:vAlign w:val="center"/>
          </w:tcPr>
          <w:p w14:paraId="0893BA21" w14:textId="77777777" w:rsidR="001B3E95" w:rsidRDefault="001B3E95" w:rsidP="00234E75">
            <w:pPr>
              <w:jc w:val="center"/>
            </w:pPr>
          </w:p>
        </w:tc>
        <w:tc>
          <w:tcPr>
            <w:tcW w:w="1800" w:type="dxa"/>
            <w:vAlign w:val="center"/>
          </w:tcPr>
          <w:p w14:paraId="265845C7" w14:textId="77777777" w:rsidR="001B3E95" w:rsidRDefault="001B3E95" w:rsidP="00234E75">
            <w:pPr>
              <w:jc w:val="center"/>
            </w:pPr>
          </w:p>
        </w:tc>
        <w:tc>
          <w:tcPr>
            <w:tcW w:w="4680" w:type="dxa"/>
            <w:vAlign w:val="center"/>
          </w:tcPr>
          <w:p w14:paraId="2379A934" w14:textId="77777777" w:rsidR="001B3E95" w:rsidRDefault="001B3E95" w:rsidP="00234E75"/>
        </w:tc>
        <w:tc>
          <w:tcPr>
            <w:tcW w:w="2425" w:type="dxa"/>
            <w:vAlign w:val="center"/>
          </w:tcPr>
          <w:p w14:paraId="0D5CF56D" w14:textId="77777777" w:rsidR="001B3E95" w:rsidRDefault="001B3E95" w:rsidP="00234E75">
            <w:pPr>
              <w:jc w:val="center"/>
            </w:pPr>
          </w:p>
        </w:tc>
      </w:tr>
      <w:tr w:rsidR="00A86825" w14:paraId="610C783D" w14:textId="77777777" w:rsidTr="00234E75">
        <w:tc>
          <w:tcPr>
            <w:tcW w:w="1885" w:type="dxa"/>
            <w:vAlign w:val="center"/>
          </w:tcPr>
          <w:p w14:paraId="11B632AF" w14:textId="77777777" w:rsidR="00A86825" w:rsidRDefault="00A86825" w:rsidP="00234E75">
            <w:pPr>
              <w:jc w:val="center"/>
            </w:pPr>
          </w:p>
        </w:tc>
        <w:tc>
          <w:tcPr>
            <w:tcW w:w="1800" w:type="dxa"/>
            <w:vAlign w:val="center"/>
          </w:tcPr>
          <w:p w14:paraId="15C31D6C" w14:textId="77777777" w:rsidR="00A86825" w:rsidRDefault="00A86825" w:rsidP="00234E75">
            <w:pPr>
              <w:jc w:val="center"/>
            </w:pPr>
          </w:p>
        </w:tc>
        <w:tc>
          <w:tcPr>
            <w:tcW w:w="4680" w:type="dxa"/>
            <w:vAlign w:val="center"/>
          </w:tcPr>
          <w:p w14:paraId="794C7466" w14:textId="77777777" w:rsidR="00A86825" w:rsidRDefault="00A86825" w:rsidP="00234E75"/>
        </w:tc>
        <w:tc>
          <w:tcPr>
            <w:tcW w:w="2425" w:type="dxa"/>
            <w:vAlign w:val="center"/>
          </w:tcPr>
          <w:p w14:paraId="051A67CB" w14:textId="77777777" w:rsidR="00A86825" w:rsidRDefault="00A86825" w:rsidP="00234E75">
            <w:pPr>
              <w:jc w:val="center"/>
            </w:pPr>
          </w:p>
        </w:tc>
      </w:tr>
      <w:tr w:rsidR="00A86825" w14:paraId="45879250" w14:textId="77777777" w:rsidTr="00234E75">
        <w:tc>
          <w:tcPr>
            <w:tcW w:w="1885" w:type="dxa"/>
            <w:vAlign w:val="center"/>
          </w:tcPr>
          <w:p w14:paraId="0933430B" w14:textId="77777777" w:rsidR="00A86825" w:rsidRDefault="00A86825" w:rsidP="00234E75">
            <w:pPr>
              <w:jc w:val="center"/>
            </w:pPr>
          </w:p>
        </w:tc>
        <w:tc>
          <w:tcPr>
            <w:tcW w:w="1800" w:type="dxa"/>
            <w:vAlign w:val="center"/>
          </w:tcPr>
          <w:p w14:paraId="0E9FAF20" w14:textId="77777777" w:rsidR="00A86825" w:rsidRDefault="00A86825" w:rsidP="00234E75">
            <w:pPr>
              <w:jc w:val="center"/>
            </w:pPr>
          </w:p>
        </w:tc>
        <w:tc>
          <w:tcPr>
            <w:tcW w:w="4680" w:type="dxa"/>
            <w:vAlign w:val="center"/>
          </w:tcPr>
          <w:p w14:paraId="1F0E25F6" w14:textId="77777777" w:rsidR="00A86825" w:rsidRDefault="00A86825" w:rsidP="00234E75"/>
        </w:tc>
        <w:tc>
          <w:tcPr>
            <w:tcW w:w="2425" w:type="dxa"/>
            <w:vAlign w:val="center"/>
          </w:tcPr>
          <w:p w14:paraId="7CD2FED8" w14:textId="77777777" w:rsidR="00A86825" w:rsidRDefault="00A86825" w:rsidP="00234E75">
            <w:pPr>
              <w:jc w:val="center"/>
            </w:pPr>
          </w:p>
        </w:tc>
      </w:tr>
      <w:tr w:rsidR="00A86825" w14:paraId="791D0326" w14:textId="77777777" w:rsidTr="00234E75">
        <w:tc>
          <w:tcPr>
            <w:tcW w:w="1885" w:type="dxa"/>
            <w:vAlign w:val="center"/>
          </w:tcPr>
          <w:p w14:paraId="358B2AE1" w14:textId="77777777" w:rsidR="00A86825" w:rsidRDefault="00A86825" w:rsidP="00234E75">
            <w:pPr>
              <w:jc w:val="center"/>
            </w:pPr>
          </w:p>
        </w:tc>
        <w:tc>
          <w:tcPr>
            <w:tcW w:w="1800" w:type="dxa"/>
            <w:vAlign w:val="center"/>
          </w:tcPr>
          <w:p w14:paraId="36F8CFC2" w14:textId="77777777" w:rsidR="00A86825" w:rsidRDefault="00A86825" w:rsidP="00234E75">
            <w:pPr>
              <w:jc w:val="center"/>
            </w:pPr>
          </w:p>
        </w:tc>
        <w:tc>
          <w:tcPr>
            <w:tcW w:w="4680" w:type="dxa"/>
            <w:vAlign w:val="center"/>
          </w:tcPr>
          <w:p w14:paraId="02470D0A" w14:textId="77777777" w:rsidR="00A86825" w:rsidRDefault="00A86825" w:rsidP="00234E75"/>
        </w:tc>
        <w:tc>
          <w:tcPr>
            <w:tcW w:w="2425" w:type="dxa"/>
            <w:vAlign w:val="center"/>
          </w:tcPr>
          <w:p w14:paraId="7ACBD7A6" w14:textId="77777777" w:rsidR="00A86825" w:rsidRDefault="00A86825" w:rsidP="00234E75">
            <w:pPr>
              <w:jc w:val="center"/>
            </w:pPr>
          </w:p>
        </w:tc>
      </w:tr>
    </w:tbl>
    <w:p w14:paraId="4C80A8BC" w14:textId="77777777" w:rsidR="00FC2578" w:rsidRDefault="00FC2578"/>
    <w:p w14:paraId="757EAB1F" w14:textId="77777777" w:rsidR="00FC2578" w:rsidRDefault="00FC2578">
      <w:r>
        <w:br w:type="page"/>
      </w:r>
    </w:p>
    <w:p w14:paraId="394486EF" w14:textId="77777777" w:rsidR="00FC2578" w:rsidRPr="00EB764B" w:rsidRDefault="00FC2578" w:rsidP="00CB066C">
      <w:pPr>
        <w:rPr>
          <w:b/>
          <w:sz w:val="32"/>
          <w:u w:val="single"/>
        </w:rPr>
      </w:pPr>
      <w:commentRangeStart w:id="6"/>
      <w:r w:rsidRPr="00EB764B">
        <w:rPr>
          <w:b/>
          <w:sz w:val="32"/>
          <w:u w:val="single"/>
        </w:rPr>
        <w:lastRenderedPageBreak/>
        <w:t>Record of Distribution</w:t>
      </w:r>
      <w:commentRangeEnd w:id="6"/>
      <w:r w:rsidR="001419B7">
        <w:rPr>
          <w:rStyle w:val="CommentReference"/>
        </w:rPr>
        <w:commentReference w:id="6"/>
      </w:r>
    </w:p>
    <w:p w14:paraId="3DA2D9BB" w14:textId="77777777" w:rsidR="00FC2578" w:rsidRDefault="00FC2578"/>
    <w:tbl>
      <w:tblPr>
        <w:tblStyle w:val="PlainTable1"/>
        <w:tblW w:w="0" w:type="auto"/>
        <w:tblLook w:val="04A0" w:firstRow="1" w:lastRow="0" w:firstColumn="1" w:lastColumn="0" w:noHBand="0" w:noVBand="1"/>
      </w:tblPr>
      <w:tblGrid>
        <w:gridCol w:w="2100"/>
        <w:gridCol w:w="2289"/>
        <w:gridCol w:w="1843"/>
        <w:gridCol w:w="2117"/>
        <w:gridCol w:w="2081"/>
      </w:tblGrid>
      <w:tr w:rsidR="00582E83" w14:paraId="73B69D7D" w14:textId="77777777" w:rsidTr="00523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05A8C11E" w14:textId="695BB8AE" w:rsidR="00582E83" w:rsidRDefault="00DB5E28" w:rsidP="00523D0F">
            <w:pPr>
              <w:jc w:val="center"/>
            </w:pPr>
            <w:r>
              <w:t>Agency</w:t>
            </w:r>
            <w:r w:rsidR="00E7352D">
              <w:t xml:space="preserve"> / Organization / Department</w:t>
            </w:r>
          </w:p>
        </w:tc>
        <w:tc>
          <w:tcPr>
            <w:tcW w:w="2427" w:type="dxa"/>
            <w:vAlign w:val="center"/>
          </w:tcPr>
          <w:p w14:paraId="360540D7" w14:textId="69A95DE4" w:rsidR="00582E83" w:rsidRDefault="00DB5E28" w:rsidP="00523D0F">
            <w:pPr>
              <w:jc w:val="center"/>
              <w:cnfStyle w:val="100000000000" w:firstRow="1" w:lastRow="0" w:firstColumn="0" w:lastColumn="0" w:oddVBand="0" w:evenVBand="0" w:oddHBand="0" w:evenHBand="0" w:firstRowFirstColumn="0" w:firstRowLastColumn="0" w:lastRowFirstColumn="0" w:lastRowLastColumn="0"/>
            </w:pPr>
            <w:r>
              <w:t>Position Name</w:t>
            </w:r>
          </w:p>
        </w:tc>
        <w:tc>
          <w:tcPr>
            <w:tcW w:w="1889" w:type="dxa"/>
            <w:vAlign w:val="center"/>
          </w:tcPr>
          <w:p w14:paraId="3E31D695" w14:textId="77777777" w:rsidR="00582E83" w:rsidRDefault="00DB5E28" w:rsidP="00523D0F">
            <w:pPr>
              <w:jc w:val="center"/>
              <w:cnfStyle w:val="100000000000" w:firstRow="1" w:lastRow="0" w:firstColumn="0" w:lastColumn="0" w:oddVBand="0" w:evenVBand="0" w:oddHBand="0" w:evenHBand="0" w:firstRowFirstColumn="0" w:firstRowLastColumn="0" w:lastRowFirstColumn="0" w:lastRowLastColumn="0"/>
            </w:pPr>
            <w:r>
              <w:t>Date of Delivery</w:t>
            </w:r>
            <w:r w:rsidR="002767FA">
              <w:t>:</w:t>
            </w:r>
          </w:p>
          <w:p w14:paraId="029540A4" w14:textId="43143BE1" w:rsidR="002767FA" w:rsidRDefault="002767FA" w:rsidP="00523D0F">
            <w:pPr>
              <w:jc w:val="center"/>
              <w:cnfStyle w:val="100000000000" w:firstRow="1" w:lastRow="0" w:firstColumn="0" w:lastColumn="0" w:oddVBand="0" w:evenVBand="0" w:oddHBand="0" w:evenHBand="0" w:firstRowFirstColumn="0" w:firstRowLastColumn="0" w:lastRowFirstColumn="0" w:lastRowLastColumn="0"/>
            </w:pPr>
            <w:r>
              <w:t>MM/YYYY</w:t>
            </w:r>
          </w:p>
        </w:tc>
        <w:tc>
          <w:tcPr>
            <w:tcW w:w="2158" w:type="dxa"/>
            <w:vAlign w:val="center"/>
          </w:tcPr>
          <w:p w14:paraId="32DD8076" w14:textId="53825E35" w:rsidR="00582E83" w:rsidRDefault="00DB5E28" w:rsidP="00523D0F">
            <w:pPr>
              <w:jc w:val="center"/>
              <w:cnfStyle w:val="100000000000" w:firstRow="1" w:lastRow="0" w:firstColumn="0" w:lastColumn="0" w:oddVBand="0" w:evenVBand="0" w:oddHBand="0" w:evenHBand="0" w:firstRowFirstColumn="0" w:firstRowLastColumn="0" w:lastRowFirstColumn="0" w:lastRowLastColumn="0"/>
            </w:pPr>
            <w:r>
              <w:t>Number of Copies</w:t>
            </w:r>
            <w:r w:rsidR="00946629">
              <w:t>/Format</w:t>
            </w:r>
          </w:p>
        </w:tc>
        <w:tc>
          <w:tcPr>
            <w:tcW w:w="2158" w:type="dxa"/>
            <w:vAlign w:val="center"/>
          </w:tcPr>
          <w:p w14:paraId="76960123" w14:textId="05F765D3" w:rsidR="00946629" w:rsidRDefault="00946629" w:rsidP="00523D0F">
            <w:pPr>
              <w:jc w:val="center"/>
              <w:cnfStyle w:val="100000000000" w:firstRow="1" w:lastRow="0" w:firstColumn="0" w:lastColumn="0" w:oddVBand="0" w:evenVBand="0" w:oddHBand="0" w:evenHBand="0" w:firstRowFirstColumn="0" w:firstRowLastColumn="0" w:lastRowFirstColumn="0" w:lastRowLastColumn="0"/>
            </w:pPr>
            <w:r>
              <w:t>Receipt</w:t>
            </w:r>
            <w:r w:rsidR="002767FA">
              <w:t xml:space="preserve">, </w:t>
            </w:r>
            <w:r>
              <w:t>Review</w:t>
            </w:r>
            <w:r w:rsidR="002767FA">
              <w:t xml:space="preserve">, &amp; </w:t>
            </w:r>
            <w:r>
              <w:t>Acceptance</w:t>
            </w:r>
          </w:p>
        </w:tc>
      </w:tr>
      <w:tr w:rsidR="00582E83" w14:paraId="184FA097" w14:textId="77777777" w:rsidTr="00523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3FC4B554" w14:textId="77777777" w:rsidR="00582E83" w:rsidRDefault="00582E83" w:rsidP="00523D0F">
            <w:pPr>
              <w:jc w:val="center"/>
            </w:pPr>
          </w:p>
        </w:tc>
        <w:tc>
          <w:tcPr>
            <w:tcW w:w="2427" w:type="dxa"/>
            <w:vAlign w:val="center"/>
          </w:tcPr>
          <w:p w14:paraId="786D2729"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1889" w:type="dxa"/>
            <w:vAlign w:val="center"/>
          </w:tcPr>
          <w:p w14:paraId="0E845352"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45A9AF67" w14:textId="53DCD439" w:rsidR="00582E83" w:rsidRDefault="00CD425A"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413822747"/>
                <w14:checkbox>
                  <w14:checked w14:val="0"/>
                  <w14:checkedState w14:val="2612" w14:font="MS Gothic"/>
                  <w14:uncheckedState w14:val="2610" w14:font="MS Gothic"/>
                </w14:checkbox>
              </w:sdtPr>
              <w:sdtEndPr/>
              <w:sdtContent>
                <w:r w:rsidR="001C43F4">
                  <w:rPr>
                    <w:rFonts w:ascii="MS Gothic" w:eastAsia="MS Gothic" w:hAnsi="MS Gothic" w:hint="eastAsia"/>
                  </w:rPr>
                  <w:t>☐</w:t>
                </w:r>
              </w:sdtContent>
            </w:sdt>
            <w:r w:rsidR="00FD6268">
              <w:t xml:space="preserve"> </w:t>
            </w:r>
            <w:r w:rsidR="00A94BA7">
              <w:t>Hardcopy</w:t>
            </w:r>
          </w:p>
          <w:p w14:paraId="057D3B59" w14:textId="2536B2E3" w:rsidR="00A94BA7" w:rsidRDefault="00A94BA7"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1453285528"/>
                <w14:checkbox>
                  <w14:checked w14:val="0"/>
                  <w14:checkedState w14:val="2612" w14:font="MS Gothic"/>
                  <w14:uncheckedState w14:val="2610" w14:font="MS Gothic"/>
                </w14:checkbox>
              </w:sdtPr>
              <w:sdtEndPr/>
              <w:sdtContent>
                <w:r w:rsidR="001C43F4">
                  <w:rPr>
                    <w:rFonts w:ascii="MS Gothic" w:eastAsia="MS Gothic" w:hAnsi="MS Gothic" w:hint="eastAsia"/>
                  </w:rPr>
                  <w:t>☐</w:t>
                </w:r>
              </w:sdtContent>
            </w:sdt>
            <w:r>
              <w:t xml:space="preserve"> Digital</w:t>
            </w:r>
          </w:p>
        </w:tc>
        <w:tc>
          <w:tcPr>
            <w:tcW w:w="2158" w:type="dxa"/>
            <w:vAlign w:val="center"/>
          </w:tcPr>
          <w:p w14:paraId="7FDCED48" w14:textId="7ABFAE21" w:rsidR="001C43F4" w:rsidRDefault="009063B8" w:rsidP="00523D0F">
            <w:pPr>
              <w:cnfStyle w:val="000000100000" w:firstRow="0" w:lastRow="0" w:firstColumn="0" w:lastColumn="0" w:oddVBand="0" w:evenVBand="0" w:oddHBand="1" w:evenHBand="0" w:firstRowFirstColumn="0" w:firstRowLastColumn="0" w:lastRowFirstColumn="0" w:lastRowLastColumn="0"/>
            </w:pPr>
            <w:sdt>
              <w:sdtPr>
                <w:id w:val="-1803530533"/>
                <w14:checkbox>
                  <w14:checked w14:val="0"/>
                  <w14:checkedState w14:val="2612" w14:font="MS Gothic"/>
                  <w14:uncheckedState w14:val="2610" w14:font="MS Gothic"/>
                </w14:checkbox>
              </w:sdtPr>
              <w:sdtEndPr/>
              <w:sdtContent>
                <w:r w:rsidR="001C43F4">
                  <w:rPr>
                    <w:rFonts w:ascii="MS Gothic" w:eastAsia="MS Gothic" w:hAnsi="MS Gothic" w:hint="eastAsia"/>
                  </w:rPr>
                  <w:t>☐</w:t>
                </w:r>
              </w:sdtContent>
            </w:sdt>
            <w:r w:rsidR="001C43F4">
              <w:t xml:space="preserve"> Receipt</w:t>
            </w:r>
          </w:p>
          <w:p w14:paraId="0A55AE6C" w14:textId="77777777" w:rsidR="00582E83" w:rsidRDefault="009063B8" w:rsidP="00523D0F">
            <w:pPr>
              <w:cnfStyle w:val="000000100000" w:firstRow="0" w:lastRow="0" w:firstColumn="0" w:lastColumn="0" w:oddVBand="0" w:evenVBand="0" w:oddHBand="1" w:evenHBand="0" w:firstRowFirstColumn="0" w:firstRowLastColumn="0" w:lastRowFirstColumn="0" w:lastRowLastColumn="0"/>
            </w:pPr>
            <w:sdt>
              <w:sdtPr>
                <w:id w:val="2143618497"/>
                <w14:checkbox>
                  <w14:checked w14:val="0"/>
                  <w14:checkedState w14:val="2612" w14:font="MS Gothic"/>
                  <w14:uncheckedState w14:val="2610" w14:font="MS Gothic"/>
                </w14:checkbox>
              </w:sdtPr>
              <w:sdtEndPr/>
              <w:sdtContent>
                <w:r w:rsidR="001C43F4">
                  <w:rPr>
                    <w:rFonts w:ascii="MS Gothic" w:eastAsia="MS Gothic" w:hAnsi="MS Gothic" w:hint="eastAsia"/>
                  </w:rPr>
                  <w:t>☐</w:t>
                </w:r>
              </w:sdtContent>
            </w:sdt>
            <w:r w:rsidR="001C43F4">
              <w:t xml:space="preserve"> Review</w:t>
            </w:r>
          </w:p>
          <w:p w14:paraId="305A6E8B" w14:textId="35EC0A92"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891026532"/>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7C4D40D9" w14:textId="77777777" w:rsidTr="00523D0F">
        <w:tc>
          <w:tcPr>
            <w:cnfStyle w:val="001000000000" w:firstRow="0" w:lastRow="0" w:firstColumn="1" w:lastColumn="0" w:oddVBand="0" w:evenVBand="0" w:oddHBand="0" w:evenHBand="0" w:firstRowFirstColumn="0" w:firstRowLastColumn="0" w:lastRowFirstColumn="0" w:lastRowLastColumn="0"/>
            <w:tcW w:w="2158" w:type="dxa"/>
            <w:vAlign w:val="center"/>
          </w:tcPr>
          <w:p w14:paraId="41D08F61" w14:textId="77777777" w:rsidR="00582E83" w:rsidRDefault="00582E83" w:rsidP="00523D0F">
            <w:pPr>
              <w:jc w:val="center"/>
            </w:pPr>
          </w:p>
        </w:tc>
        <w:tc>
          <w:tcPr>
            <w:tcW w:w="2427" w:type="dxa"/>
            <w:vAlign w:val="center"/>
          </w:tcPr>
          <w:p w14:paraId="791963DC"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1889" w:type="dxa"/>
            <w:vAlign w:val="center"/>
          </w:tcPr>
          <w:p w14:paraId="5E18F724"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0E503D50" w14:textId="77777777" w:rsidR="001C43F4"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17389301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ECE029B" w14:textId="374CDE56" w:rsidR="00582E83"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6767324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71CDD848"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931854967"/>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00EF44E9"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586805508"/>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4046EF0B" w14:textId="763350C5" w:rsidR="00582E83" w:rsidRDefault="009063B8" w:rsidP="00523D0F">
            <w:pPr>
              <w:cnfStyle w:val="000000000000" w:firstRow="0" w:lastRow="0" w:firstColumn="0" w:lastColumn="0" w:oddVBand="0" w:evenVBand="0" w:oddHBand="0" w:evenHBand="0" w:firstRowFirstColumn="0" w:firstRowLastColumn="0" w:lastRowFirstColumn="0" w:lastRowLastColumn="0"/>
            </w:pPr>
            <w:sdt>
              <w:sdtPr>
                <w:id w:val="-149279591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5DA988D0" w14:textId="77777777" w:rsidTr="00523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3ABDCC74" w14:textId="77777777" w:rsidR="00582E83" w:rsidRDefault="00582E83" w:rsidP="00523D0F">
            <w:pPr>
              <w:jc w:val="center"/>
            </w:pPr>
          </w:p>
        </w:tc>
        <w:tc>
          <w:tcPr>
            <w:tcW w:w="2427" w:type="dxa"/>
            <w:vAlign w:val="center"/>
          </w:tcPr>
          <w:p w14:paraId="1E594F4A"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1889" w:type="dxa"/>
            <w:vAlign w:val="center"/>
          </w:tcPr>
          <w:p w14:paraId="634398DB"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7E9F6BC5" w14:textId="77777777" w:rsidR="001C43F4"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9051910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334BF4A2" w14:textId="44F6709B" w:rsidR="00582E83"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4177592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2F6791ED"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398558172"/>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33560159"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316995426"/>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03F4B3FC" w14:textId="057E7B6B" w:rsidR="00582E83" w:rsidRDefault="009063B8" w:rsidP="00523D0F">
            <w:pPr>
              <w:cnfStyle w:val="000000100000" w:firstRow="0" w:lastRow="0" w:firstColumn="0" w:lastColumn="0" w:oddVBand="0" w:evenVBand="0" w:oddHBand="1" w:evenHBand="0" w:firstRowFirstColumn="0" w:firstRowLastColumn="0" w:lastRowFirstColumn="0" w:lastRowLastColumn="0"/>
            </w:pPr>
            <w:sdt>
              <w:sdtPr>
                <w:id w:val="535706092"/>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048F4D14" w14:textId="77777777" w:rsidTr="00523D0F">
        <w:tc>
          <w:tcPr>
            <w:cnfStyle w:val="001000000000" w:firstRow="0" w:lastRow="0" w:firstColumn="1" w:lastColumn="0" w:oddVBand="0" w:evenVBand="0" w:oddHBand="0" w:evenHBand="0" w:firstRowFirstColumn="0" w:firstRowLastColumn="0" w:lastRowFirstColumn="0" w:lastRowLastColumn="0"/>
            <w:tcW w:w="2158" w:type="dxa"/>
            <w:vAlign w:val="center"/>
          </w:tcPr>
          <w:p w14:paraId="4BF26B3A" w14:textId="77777777" w:rsidR="00582E83" w:rsidRDefault="00582E83" w:rsidP="00523D0F">
            <w:pPr>
              <w:jc w:val="center"/>
            </w:pPr>
          </w:p>
        </w:tc>
        <w:tc>
          <w:tcPr>
            <w:tcW w:w="2427" w:type="dxa"/>
            <w:vAlign w:val="center"/>
          </w:tcPr>
          <w:p w14:paraId="2E087DD7"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1889" w:type="dxa"/>
            <w:vAlign w:val="center"/>
          </w:tcPr>
          <w:p w14:paraId="16D07EEB"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01EEDEA" w14:textId="77777777" w:rsidR="001C43F4"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20566482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57A1C0BB" w14:textId="1D9A148F" w:rsidR="00582E83"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5550091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7F5F3F3C"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1063101923"/>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0409EF17"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1528528917"/>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736BAB15" w14:textId="0C25F670" w:rsidR="00582E83" w:rsidRDefault="009063B8" w:rsidP="00523D0F">
            <w:pPr>
              <w:cnfStyle w:val="000000000000" w:firstRow="0" w:lastRow="0" w:firstColumn="0" w:lastColumn="0" w:oddVBand="0" w:evenVBand="0" w:oddHBand="0" w:evenHBand="0" w:firstRowFirstColumn="0" w:firstRowLastColumn="0" w:lastRowFirstColumn="0" w:lastRowLastColumn="0"/>
            </w:pPr>
            <w:sdt>
              <w:sdtPr>
                <w:id w:val="-11993214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2FBD64B0" w14:textId="77777777" w:rsidTr="00523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088CA2E7" w14:textId="77777777" w:rsidR="00582E83" w:rsidRDefault="00582E83" w:rsidP="00523D0F">
            <w:pPr>
              <w:jc w:val="center"/>
            </w:pPr>
          </w:p>
        </w:tc>
        <w:tc>
          <w:tcPr>
            <w:tcW w:w="2427" w:type="dxa"/>
            <w:vAlign w:val="center"/>
          </w:tcPr>
          <w:p w14:paraId="165238F5"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1889" w:type="dxa"/>
            <w:vAlign w:val="center"/>
          </w:tcPr>
          <w:p w14:paraId="6B5FDBF4"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275A08FC" w14:textId="77777777" w:rsidR="001C43F4"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19822611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57860E62" w14:textId="441764A4" w:rsidR="00582E83"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3851835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36677415"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322770159"/>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39DD14A2"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827525395"/>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4CE2B16C" w14:textId="716D5DDF" w:rsidR="00582E83" w:rsidRDefault="009063B8" w:rsidP="00523D0F">
            <w:pPr>
              <w:cnfStyle w:val="000000100000" w:firstRow="0" w:lastRow="0" w:firstColumn="0" w:lastColumn="0" w:oddVBand="0" w:evenVBand="0" w:oddHBand="1" w:evenHBand="0" w:firstRowFirstColumn="0" w:firstRowLastColumn="0" w:lastRowFirstColumn="0" w:lastRowLastColumn="0"/>
            </w:pPr>
            <w:sdt>
              <w:sdtPr>
                <w:id w:val="1350216588"/>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47ED3E38" w14:textId="77777777" w:rsidTr="00523D0F">
        <w:tc>
          <w:tcPr>
            <w:cnfStyle w:val="001000000000" w:firstRow="0" w:lastRow="0" w:firstColumn="1" w:lastColumn="0" w:oddVBand="0" w:evenVBand="0" w:oddHBand="0" w:evenHBand="0" w:firstRowFirstColumn="0" w:firstRowLastColumn="0" w:lastRowFirstColumn="0" w:lastRowLastColumn="0"/>
            <w:tcW w:w="2158" w:type="dxa"/>
            <w:vAlign w:val="center"/>
          </w:tcPr>
          <w:p w14:paraId="0FCC6F5C" w14:textId="77777777" w:rsidR="00582E83" w:rsidRDefault="00582E83" w:rsidP="00523D0F">
            <w:pPr>
              <w:jc w:val="center"/>
            </w:pPr>
          </w:p>
        </w:tc>
        <w:tc>
          <w:tcPr>
            <w:tcW w:w="2427" w:type="dxa"/>
            <w:vAlign w:val="center"/>
          </w:tcPr>
          <w:p w14:paraId="30D8D179"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1889" w:type="dxa"/>
            <w:vAlign w:val="center"/>
          </w:tcPr>
          <w:p w14:paraId="08E8D984"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2D0EFB1" w14:textId="77777777" w:rsidR="001C43F4"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15942454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67ED4629" w14:textId="04883B29" w:rsidR="00582E83"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61405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354FD9D5"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393090093"/>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5364804B"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1132441536"/>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14A98F5A" w14:textId="519A94C3" w:rsidR="00582E83" w:rsidRDefault="009063B8" w:rsidP="00523D0F">
            <w:pPr>
              <w:cnfStyle w:val="000000000000" w:firstRow="0" w:lastRow="0" w:firstColumn="0" w:lastColumn="0" w:oddVBand="0" w:evenVBand="0" w:oddHBand="0" w:evenHBand="0" w:firstRowFirstColumn="0" w:firstRowLastColumn="0" w:lastRowFirstColumn="0" w:lastRowLastColumn="0"/>
            </w:pPr>
            <w:sdt>
              <w:sdtPr>
                <w:id w:val="-1146583283"/>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398D3999" w14:textId="77777777" w:rsidTr="00523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7378D1F7" w14:textId="77777777" w:rsidR="00582E83" w:rsidRDefault="00582E83" w:rsidP="00523D0F">
            <w:pPr>
              <w:jc w:val="center"/>
            </w:pPr>
          </w:p>
        </w:tc>
        <w:tc>
          <w:tcPr>
            <w:tcW w:w="2427" w:type="dxa"/>
            <w:vAlign w:val="center"/>
          </w:tcPr>
          <w:p w14:paraId="7D1BF8F2"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1889" w:type="dxa"/>
            <w:vAlign w:val="center"/>
          </w:tcPr>
          <w:p w14:paraId="352A64CF"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3E37B453" w14:textId="77777777" w:rsidR="001C43F4"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2241465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366A2DA5" w14:textId="7A0D9749" w:rsidR="00582E83"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414676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3A586BBF"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687399750"/>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6D2A4544"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17032417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2265E19E" w14:textId="09B03B77" w:rsidR="00582E83" w:rsidRDefault="009063B8" w:rsidP="00523D0F">
            <w:pPr>
              <w:cnfStyle w:val="000000100000" w:firstRow="0" w:lastRow="0" w:firstColumn="0" w:lastColumn="0" w:oddVBand="0" w:evenVBand="0" w:oddHBand="1" w:evenHBand="0" w:firstRowFirstColumn="0" w:firstRowLastColumn="0" w:lastRowFirstColumn="0" w:lastRowLastColumn="0"/>
            </w:pPr>
            <w:sdt>
              <w:sdtPr>
                <w:id w:val="-436290768"/>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210D175B" w14:textId="77777777" w:rsidTr="00523D0F">
        <w:tc>
          <w:tcPr>
            <w:cnfStyle w:val="001000000000" w:firstRow="0" w:lastRow="0" w:firstColumn="1" w:lastColumn="0" w:oddVBand="0" w:evenVBand="0" w:oddHBand="0" w:evenHBand="0" w:firstRowFirstColumn="0" w:firstRowLastColumn="0" w:lastRowFirstColumn="0" w:lastRowLastColumn="0"/>
            <w:tcW w:w="2158" w:type="dxa"/>
            <w:vAlign w:val="center"/>
          </w:tcPr>
          <w:p w14:paraId="1E2B0991" w14:textId="77777777" w:rsidR="00582E83" w:rsidRDefault="00582E83" w:rsidP="00523D0F">
            <w:pPr>
              <w:jc w:val="center"/>
            </w:pPr>
          </w:p>
        </w:tc>
        <w:tc>
          <w:tcPr>
            <w:tcW w:w="2427" w:type="dxa"/>
            <w:vAlign w:val="center"/>
          </w:tcPr>
          <w:p w14:paraId="741ACB80"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1889" w:type="dxa"/>
            <w:vAlign w:val="center"/>
          </w:tcPr>
          <w:p w14:paraId="42FDE6CF"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68FA1A98" w14:textId="77777777" w:rsidR="001C43F4"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3207305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218C700A" w14:textId="5DDB1EE5" w:rsidR="00582E83"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15631753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698CD634"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1848937305"/>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5B0271A4"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2112707588"/>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23B2E522" w14:textId="07CE77E0" w:rsidR="00582E83" w:rsidRDefault="009063B8" w:rsidP="00523D0F">
            <w:pPr>
              <w:cnfStyle w:val="000000000000" w:firstRow="0" w:lastRow="0" w:firstColumn="0" w:lastColumn="0" w:oddVBand="0" w:evenVBand="0" w:oddHBand="0" w:evenHBand="0" w:firstRowFirstColumn="0" w:firstRowLastColumn="0" w:lastRowFirstColumn="0" w:lastRowLastColumn="0"/>
            </w:pPr>
            <w:sdt>
              <w:sdtPr>
                <w:id w:val="154007989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423C4661" w14:textId="77777777" w:rsidTr="00523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3178172" w14:textId="77777777" w:rsidR="00582E83" w:rsidRDefault="00582E83" w:rsidP="00523D0F">
            <w:pPr>
              <w:jc w:val="center"/>
            </w:pPr>
          </w:p>
        </w:tc>
        <w:tc>
          <w:tcPr>
            <w:tcW w:w="2427" w:type="dxa"/>
            <w:vAlign w:val="center"/>
          </w:tcPr>
          <w:p w14:paraId="77CDBD1D"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1889" w:type="dxa"/>
            <w:vAlign w:val="center"/>
          </w:tcPr>
          <w:p w14:paraId="2ADD0569" w14:textId="77777777" w:rsidR="00582E83" w:rsidRDefault="00582E83" w:rsidP="00523D0F">
            <w:pPr>
              <w:jc w:val="center"/>
              <w:cnfStyle w:val="000000100000" w:firstRow="0" w:lastRow="0" w:firstColumn="0" w:lastColumn="0" w:oddVBand="0" w:evenVBand="0" w:oddHBand="1" w:evenHBand="0" w:firstRowFirstColumn="0" w:firstRowLastColumn="0" w:lastRowFirstColumn="0" w:lastRowLastColumn="0"/>
            </w:pPr>
          </w:p>
        </w:tc>
        <w:tc>
          <w:tcPr>
            <w:tcW w:w="2158" w:type="dxa"/>
            <w:vAlign w:val="center"/>
          </w:tcPr>
          <w:p w14:paraId="157AE91D" w14:textId="77777777" w:rsidR="001C43F4"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19541312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C255AFE" w14:textId="274DAD1E" w:rsidR="00582E83" w:rsidRDefault="001C43F4" w:rsidP="00523D0F">
            <w:pPr>
              <w:cnfStyle w:val="000000100000" w:firstRow="0" w:lastRow="0" w:firstColumn="0" w:lastColumn="0" w:oddVBand="0" w:evenVBand="0" w:oddHBand="1" w:evenHBand="0" w:firstRowFirstColumn="0" w:firstRowLastColumn="0" w:lastRowFirstColumn="0" w:lastRowLastColumn="0"/>
            </w:pPr>
            <w:r>
              <w:t xml:space="preserve">(#) </w:t>
            </w:r>
            <w:sdt>
              <w:sdtPr>
                <w:id w:val="-19861598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161245E0"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766664092"/>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560F6476" w14:textId="77777777" w:rsidR="00E864BC" w:rsidRDefault="009063B8" w:rsidP="00523D0F">
            <w:pPr>
              <w:cnfStyle w:val="000000100000" w:firstRow="0" w:lastRow="0" w:firstColumn="0" w:lastColumn="0" w:oddVBand="0" w:evenVBand="0" w:oddHBand="1" w:evenHBand="0" w:firstRowFirstColumn="0" w:firstRowLastColumn="0" w:lastRowFirstColumn="0" w:lastRowLastColumn="0"/>
            </w:pPr>
            <w:sdt>
              <w:sdtPr>
                <w:id w:val="-191584836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4020B7E9" w14:textId="278DE4A7" w:rsidR="00582E83" w:rsidRDefault="009063B8" w:rsidP="00523D0F">
            <w:pPr>
              <w:cnfStyle w:val="000000100000" w:firstRow="0" w:lastRow="0" w:firstColumn="0" w:lastColumn="0" w:oddVBand="0" w:evenVBand="0" w:oddHBand="1" w:evenHBand="0" w:firstRowFirstColumn="0" w:firstRowLastColumn="0" w:lastRowFirstColumn="0" w:lastRowLastColumn="0"/>
            </w:pPr>
            <w:sdt>
              <w:sdtPr>
                <w:id w:val="-149131630"/>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r w:rsidR="00582E83" w14:paraId="2B1F85D8" w14:textId="77777777" w:rsidTr="00523D0F">
        <w:tc>
          <w:tcPr>
            <w:cnfStyle w:val="001000000000" w:firstRow="0" w:lastRow="0" w:firstColumn="1" w:lastColumn="0" w:oddVBand="0" w:evenVBand="0" w:oddHBand="0" w:evenHBand="0" w:firstRowFirstColumn="0" w:firstRowLastColumn="0" w:lastRowFirstColumn="0" w:lastRowLastColumn="0"/>
            <w:tcW w:w="2158" w:type="dxa"/>
            <w:vAlign w:val="center"/>
          </w:tcPr>
          <w:p w14:paraId="5F8AFC79" w14:textId="77777777" w:rsidR="00582E83" w:rsidRDefault="00582E83" w:rsidP="00523D0F">
            <w:pPr>
              <w:jc w:val="center"/>
            </w:pPr>
          </w:p>
        </w:tc>
        <w:tc>
          <w:tcPr>
            <w:tcW w:w="2427" w:type="dxa"/>
            <w:vAlign w:val="center"/>
          </w:tcPr>
          <w:p w14:paraId="720485B2"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1889" w:type="dxa"/>
            <w:vAlign w:val="center"/>
          </w:tcPr>
          <w:p w14:paraId="3289F267" w14:textId="77777777" w:rsidR="00582E83" w:rsidRDefault="00582E83" w:rsidP="00523D0F">
            <w:pPr>
              <w:jc w:val="center"/>
              <w:cnfStyle w:val="000000000000" w:firstRow="0" w:lastRow="0" w:firstColumn="0" w:lastColumn="0" w:oddVBand="0" w:evenVBand="0" w:oddHBand="0" w:evenHBand="0" w:firstRowFirstColumn="0" w:firstRowLastColumn="0" w:lastRowFirstColumn="0" w:lastRowLastColumn="0"/>
            </w:pPr>
          </w:p>
        </w:tc>
        <w:tc>
          <w:tcPr>
            <w:tcW w:w="2158" w:type="dxa"/>
            <w:vAlign w:val="center"/>
          </w:tcPr>
          <w:p w14:paraId="2C8B71A6" w14:textId="77777777" w:rsidR="001C43F4"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7394061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1253341" w14:textId="7C93B981" w:rsidR="00582E83" w:rsidRDefault="001C43F4" w:rsidP="00523D0F">
            <w:pPr>
              <w:cnfStyle w:val="000000000000" w:firstRow="0" w:lastRow="0" w:firstColumn="0" w:lastColumn="0" w:oddVBand="0" w:evenVBand="0" w:oddHBand="0" w:evenHBand="0" w:firstRowFirstColumn="0" w:firstRowLastColumn="0" w:lastRowFirstColumn="0" w:lastRowLastColumn="0"/>
            </w:pPr>
            <w:r>
              <w:t xml:space="preserve">(#) </w:t>
            </w:r>
            <w:sdt>
              <w:sdtPr>
                <w:id w:val="1441338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158" w:type="dxa"/>
            <w:vAlign w:val="center"/>
          </w:tcPr>
          <w:p w14:paraId="52455D82"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320076469"/>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Receipt</w:t>
            </w:r>
          </w:p>
          <w:p w14:paraId="4A211F90" w14:textId="77777777" w:rsidR="00E864BC" w:rsidRDefault="009063B8" w:rsidP="00523D0F">
            <w:pPr>
              <w:cnfStyle w:val="000000000000" w:firstRow="0" w:lastRow="0" w:firstColumn="0" w:lastColumn="0" w:oddVBand="0" w:evenVBand="0" w:oddHBand="0" w:evenHBand="0" w:firstRowFirstColumn="0" w:firstRowLastColumn="0" w:lastRowFirstColumn="0" w:lastRowLastColumn="0"/>
            </w:pPr>
            <w:sdt>
              <w:sdtPr>
                <w:id w:val="1716473174"/>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Review</w:t>
            </w:r>
          </w:p>
          <w:p w14:paraId="3B2C3CA6" w14:textId="73C4C142" w:rsidR="00582E83" w:rsidRDefault="009063B8" w:rsidP="00523D0F">
            <w:pPr>
              <w:cnfStyle w:val="000000000000" w:firstRow="0" w:lastRow="0" w:firstColumn="0" w:lastColumn="0" w:oddVBand="0" w:evenVBand="0" w:oddHBand="0" w:evenHBand="0" w:firstRowFirstColumn="0" w:firstRowLastColumn="0" w:lastRowFirstColumn="0" w:lastRowLastColumn="0"/>
            </w:pPr>
            <w:sdt>
              <w:sdtPr>
                <w:id w:val="944966236"/>
                <w14:checkbox>
                  <w14:checked w14:val="0"/>
                  <w14:checkedState w14:val="2612" w14:font="MS Gothic"/>
                  <w14:uncheckedState w14:val="2610" w14:font="MS Gothic"/>
                </w14:checkbox>
              </w:sdtPr>
              <w:sdtEndPr/>
              <w:sdtContent>
                <w:r w:rsidR="00E864BC">
                  <w:rPr>
                    <w:rFonts w:ascii="MS Gothic" w:eastAsia="MS Gothic" w:hAnsi="MS Gothic" w:hint="eastAsia"/>
                  </w:rPr>
                  <w:t>☐</w:t>
                </w:r>
              </w:sdtContent>
            </w:sdt>
            <w:r w:rsidR="00E864BC">
              <w:t xml:space="preserve"> Acceptance</w:t>
            </w:r>
          </w:p>
        </w:tc>
      </w:tr>
    </w:tbl>
    <w:p w14:paraId="3D9D1232" w14:textId="77777777" w:rsidR="00EE2B9E" w:rsidRDefault="00EE2B9E"/>
    <w:p w14:paraId="3A605A92" w14:textId="77777777" w:rsidR="00EE2B9E" w:rsidRDefault="00EE2B9E">
      <w:r>
        <w:br w:type="page"/>
      </w:r>
    </w:p>
    <w:p w14:paraId="4BC7D132" w14:textId="77777777" w:rsidR="00EE2B9E" w:rsidRPr="00EB764B" w:rsidRDefault="00EE2B9E" w:rsidP="00EE2B9E">
      <w:pPr>
        <w:rPr>
          <w:color w:val="0070C0"/>
        </w:rPr>
      </w:pPr>
      <w:bookmarkStart w:id="7" w:name="_Ref521059939"/>
      <w:r w:rsidRPr="00EB764B">
        <w:rPr>
          <w:color w:val="0070C0"/>
        </w:rPr>
        <w:lastRenderedPageBreak/>
        <w:t>Return to Table of Contents</w:t>
      </w:r>
      <w:bookmarkEnd w:id="7"/>
    </w:p>
    <w:sdt>
      <w:sdtPr>
        <w:rPr>
          <w:rFonts w:ascii="Times New Roman" w:eastAsiaTheme="majorEastAsia" w:hAnsi="Times New Roman" w:cs="Times New Roman"/>
          <w:bCs w:val="0"/>
          <w:i w:val="0"/>
          <w:iCs w:val="0"/>
          <w:sz w:val="22"/>
          <w:szCs w:val="32"/>
          <w:u w:val="single"/>
        </w:rPr>
        <w:id w:val="-2056912508"/>
        <w:docPartObj>
          <w:docPartGallery w:val="Table of Contents"/>
          <w:docPartUnique/>
        </w:docPartObj>
      </w:sdtPr>
      <w:sdtEndPr>
        <w:rPr>
          <w:b w:val="0"/>
          <w:noProof/>
          <w:sz w:val="28"/>
        </w:rPr>
      </w:sdtEndPr>
      <w:sdtContent>
        <w:p w14:paraId="46174570" w14:textId="76277FFD" w:rsidR="00EC4DEE" w:rsidRPr="00336117" w:rsidRDefault="00EC4DEE" w:rsidP="007150C9">
          <w:pPr>
            <w:pStyle w:val="TOC1"/>
            <w:tabs>
              <w:tab w:val="left" w:pos="480"/>
              <w:tab w:val="right" w:leader="underscore" w:pos="10790"/>
            </w:tabs>
            <w:spacing w:before="0"/>
            <w:rPr>
              <w:rFonts w:ascii="Times New Roman" w:hAnsi="Times New Roman" w:cs="Times New Roman"/>
              <w:i w:val="0"/>
              <w:sz w:val="32"/>
              <w:u w:val="single"/>
            </w:rPr>
          </w:pPr>
          <w:r w:rsidRPr="00336117">
            <w:rPr>
              <w:rFonts w:ascii="Times New Roman" w:hAnsi="Times New Roman" w:cs="Times New Roman"/>
              <w:i w:val="0"/>
              <w:sz w:val="32"/>
              <w:u w:val="single"/>
            </w:rPr>
            <w:t>Table of Contents</w:t>
          </w:r>
        </w:p>
        <w:p w14:paraId="35CBE90D" w14:textId="31F00CE5" w:rsidR="00FB7145" w:rsidRDefault="0084562B">
          <w:pPr>
            <w:pStyle w:val="TOC1"/>
            <w:tabs>
              <w:tab w:val="left" w:pos="480"/>
              <w:tab w:val="right" w:leader="underscore" w:pos="10790"/>
            </w:tabs>
            <w:rPr>
              <w:rFonts w:eastAsiaTheme="minorEastAsia" w:cstheme="minorBidi"/>
              <w:b w:val="0"/>
              <w:bCs w:val="0"/>
              <w:i w:val="0"/>
              <w:iCs w:val="0"/>
              <w:noProof/>
              <w:sz w:val="22"/>
              <w:szCs w:val="22"/>
            </w:rPr>
          </w:pPr>
          <w:r w:rsidRPr="00336117">
            <w:rPr>
              <w:rFonts w:cs="Times New Roman"/>
              <w:sz w:val="22"/>
            </w:rPr>
            <w:fldChar w:fldCharType="begin"/>
          </w:r>
          <w:r w:rsidRPr="00336117">
            <w:rPr>
              <w:rFonts w:cs="Times New Roman"/>
              <w:sz w:val="22"/>
            </w:rPr>
            <w:instrText xml:space="preserve"> TOC \o "1-3" \h \z \u </w:instrText>
          </w:r>
          <w:r w:rsidRPr="00336117">
            <w:rPr>
              <w:rFonts w:cs="Times New Roman"/>
              <w:sz w:val="22"/>
            </w:rPr>
            <w:fldChar w:fldCharType="separate"/>
          </w:r>
          <w:hyperlink w:anchor="_Toc522182113" w:history="1">
            <w:r w:rsidR="00FB7145" w:rsidRPr="00B723AC">
              <w:rPr>
                <w:rStyle w:val="Hyperlink"/>
                <w:noProof/>
              </w:rPr>
              <w:t>1.</w:t>
            </w:r>
            <w:r w:rsidR="00FB7145">
              <w:rPr>
                <w:rFonts w:eastAsiaTheme="minorEastAsia" w:cstheme="minorBidi"/>
                <w:b w:val="0"/>
                <w:bCs w:val="0"/>
                <w:i w:val="0"/>
                <w:iCs w:val="0"/>
                <w:noProof/>
                <w:sz w:val="22"/>
                <w:szCs w:val="22"/>
              </w:rPr>
              <w:tab/>
            </w:r>
            <w:r w:rsidR="00FB7145" w:rsidRPr="00B723AC">
              <w:rPr>
                <w:rStyle w:val="Hyperlink"/>
                <w:noProof/>
              </w:rPr>
              <w:t>Introduction</w:t>
            </w:r>
            <w:r w:rsidR="00FB7145">
              <w:rPr>
                <w:noProof/>
                <w:webHidden/>
              </w:rPr>
              <w:tab/>
            </w:r>
            <w:r w:rsidR="00FB7145">
              <w:rPr>
                <w:noProof/>
                <w:webHidden/>
              </w:rPr>
              <w:fldChar w:fldCharType="begin"/>
            </w:r>
            <w:r w:rsidR="00FB7145">
              <w:rPr>
                <w:noProof/>
                <w:webHidden/>
              </w:rPr>
              <w:instrText xml:space="preserve"> PAGEREF _Toc522182113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6AB85F47" w14:textId="041E1836" w:rsidR="00FB7145" w:rsidRDefault="009063B8">
          <w:pPr>
            <w:pStyle w:val="TOC2"/>
            <w:tabs>
              <w:tab w:val="left" w:pos="960"/>
              <w:tab w:val="right" w:leader="underscore" w:pos="10790"/>
            </w:tabs>
            <w:rPr>
              <w:rFonts w:eastAsiaTheme="minorEastAsia" w:cstheme="minorBidi"/>
              <w:b w:val="0"/>
              <w:bCs w:val="0"/>
              <w:noProof/>
            </w:rPr>
          </w:pPr>
          <w:hyperlink w:anchor="_Toc522182114" w:history="1">
            <w:r w:rsidR="00FB7145" w:rsidRPr="00B723AC">
              <w:rPr>
                <w:rStyle w:val="Hyperlink"/>
                <w:noProof/>
                <w:highlight w:val="cyan"/>
              </w:rPr>
              <w:t>1.1.</w:t>
            </w:r>
            <w:r w:rsidR="00FB7145">
              <w:rPr>
                <w:rFonts w:eastAsiaTheme="minorEastAsia" w:cstheme="minorBidi"/>
                <w:b w:val="0"/>
                <w:bCs w:val="0"/>
                <w:noProof/>
              </w:rPr>
              <w:tab/>
            </w:r>
            <w:r w:rsidR="00FB7145" w:rsidRPr="00B723AC">
              <w:rPr>
                <w:rStyle w:val="Hyperlink"/>
                <w:noProof/>
                <w:highlight w:val="cyan"/>
              </w:rPr>
              <w:t>Purpose</w:t>
            </w:r>
            <w:r w:rsidR="00FB7145">
              <w:rPr>
                <w:noProof/>
                <w:webHidden/>
              </w:rPr>
              <w:tab/>
            </w:r>
            <w:r w:rsidR="00FB7145">
              <w:rPr>
                <w:noProof/>
                <w:webHidden/>
              </w:rPr>
              <w:fldChar w:fldCharType="begin"/>
            </w:r>
            <w:r w:rsidR="00FB7145">
              <w:rPr>
                <w:noProof/>
                <w:webHidden/>
              </w:rPr>
              <w:instrText xml:space="preserve"> PAGEREF _Toc522182114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3E2C128A" w14:textId="62278C41" w:rsidR="00FB7145" w:rsidRDefault="009063B8">
          <w:pPr>
            <w:pStyle w:val="TOC2"/>
            <w:tabs>
              <w:tab w:val="left" w:pos="960"/>
              <w:tab w:val="right" w:leader="underscore" w:pos="10790"/>
            </w:tabs>
            <w:rPr>
              <w:rFonts w:eastAsiaTheme="minorEastAsia" w:cstheme="minorBidi"/>
              <w:b w:val="0"/>
              <w:bCs w:val="0"/>
              <w:noProof/>
            </w:rPr>
          </w:pPr>
          <w:hyperlink w:anchor="_Toc522182115" w:history="1">
            <w:r w:rsidR="00FB7145" w:rsidRPr="00B723AC">
              <w:rPr>
                <w:rStyle w:val="Hyperlink"/>
                <w:noProof/>
                <w:highlight w:val="cyan"/>
              </w:rPr>
              <w:t>1.2.</w:t>
            </w:r>
            <w:r w:rsidR="00FB7145">
              <w:rPr>
                <w:rFonts w:eastAsiaTheme="minorEastAsia" w:cstheme="minorBidi"/>
                <w:b w:val="0"/>
                <w:bCs w:val="0"/>
                <w:noProof/>
              </w:rPr>
              <w:tab/>
            </w:r>
            <w:r w:rsidR="00FB7145" w:rsidRPr="00B723AC">
              <w:rPr>
                <w:rStyle w:val="Hyperlink"/>
                <w:noProof/>
                <w:highlight w:val="cyan"/>
              </w:rPr>
              <w:t>Scope</w:t>
            </w:r>
            <w:r w:rsidR="00FB7145">
              <w:rPr>
                <w:noProof/>
                <w:webHidden/>
              </w:rPr>
              <w:tab/>
            </w:r>
            <w:r w:rsidR="00FB7145">
              <w:rPr>
                <w:noProof/>
                <w:webHidden/>
              </w:rPr>
              <w:fldChar w:fldCharType="begin"/>
            </w:r>
            <w:r w:rsidR="00FB7145">
              <w:rPr>
                <w:noProof/>
                <w:webHidden/>
              </w:rPr>
              <w:instrText xml:space="preserve"> PAGEREF _Toc522182115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3BD0199D" w14:textId="04373A0A" w:rsidR="00FB7145" w:rsidRDefault="009063B8">
          <w:pPr>
            <w:pStyle w:val="TOC2"/>
            <w:tabs>
              <w:tab w:val="left" w:pos="960"/>
              <w:tab w:val="right" w:leader="underscore" w:pos="10790"/>
            </w:tabs>
            <w:rPr>
              <w:rFonts w:eastAsiaTheme="minorEastAsia" w:cstheme="minorBidi"/>
              <w:b w:val="0"/>
              <w:bCs w:val="0"/>
              <w:noProof/>
            </w:rPr>
          </w:pPr>
          <w:hyperlink w:anchor="_Toc522182116" w:history="1">
            <w:r w:rsidR="00FB7145" w:rsidRPr="00B723AC">
              <w:rPr>
                <w:rStyle w:val="Hyperlink"/>
                <w:noProof/>
                <w:highlight w:val="cyan"/>
              </w:rPr>
              <w:t>1.3.</w:t>
            </w:r>
            <w:r w:rsidR="00FB7145">
              <w:rPr>
                <w:rFonts w:eastAsiaTheme="minorEastAsia" w:cstheme="minorBidi"/>
                <w:b w:val="0"/>
                <w:bCs w:val="0"/>
                <w:noProof/>
              </w:rPr>
              <w:tab/>
            </w:r>
            <w:r w:rsidR="00FB7145" w:rsidRPr="00B723AC">
              <w:rPr>
                <w:rStyle w:val="Hyperlink"/>
                <w:noProof/>
                <w:highlight w:val="cyan"/>
              </w:rPr>
              <w:t>Situation Overview</w:t>
            </w:r>
            <w:r w:rsidR="00FB7145">
              <w:rPr>
                <w:noProof/>
                <w:webHidden/>
              </w:rPr>
              <w:tab/>
            </w:r>
            <w:r w:rsidR="00FB7145">
              <w:rPr>
                <w:noProof/>
                <w:webHidden/>
              </w:rPr>
              <w:fldChar w:fldCharType="begin"/>
            </w:r>
            <w:r w:rsidR="00FB7145">
              <w:rPr>
                <w:noProof/>
                <w:webHidden/>
              </w:rPr>
              <w:instrText xml:space="preserve"> PAGEREF _Toc522182116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397381F0" w14:textId="67F3FE15" w:rsidR="00FB7145" w:rsidRDefault="009063B8">
          <w:pPr>
            <w:pStyle w:val="TOC3"/>
            <w:tabs>
              <w:tab w:val="left" w:pos="1200"/>
              <w:tab w:val="right" w:leader="underscore" w:pos="10790"/>
            </w:tabs>
            <w:rPr>
              <w:rFonts w:eastAsiaTheme="minorEastAsia" w:cstheme="minorBidi"/>
              <w:noProof/>
              <w:sz w:val="22"/>
              <w:szCs w:val="22"/>
            </w:rPr>
          </w:pPr>
          <w:hyperlink w:anchor="_Toc522182117" w:history="1">
            <w:r w:rsidR="00FB7145" w:rsidRPr="00B723AC">
              <w:rPr>
                <w:rStyle w:val="Hyperlink"/>
                <w:noProof/>
                <w:highlight w:val="cyan"/>
              </w:rPr>
              <w:t>1.3.2.</w:t>
            </w:r>
            <w:r w:rsidR="00FB7145">
              <w:rPr>
                <w:rFonts w:eastAsiaTheme="minorEastAsia" w:cstheme="minorBidi"/>
                <w:noProof/>
                <w:sz w:val="22"/>
                <w:szCs w:val="22"/>
              </w:rPr>
              <w:tab/>
            </w:r>
            <w:r w:rsidR="00FB7145" w:rsidRPr="00B723AC">
              <w:rPr>
                <w:rStyle w:val="Hyperlink"/>
                <w:noProof/>
                <w:highlight w:val="cyan"/>
              </w:rPr>
              <w:t>Hazard Assessment Summary</w:t>
            </w:r>
            <w:r w:rsidR="00FB7145">
              <w:rPr>
                <w:noProof/>
                <w:webHidden/>
              </w:rPr>
              <w:tab/>
            </w:r>
            <w:r w:rsidR="00FB7145">
              <w:rPr>
                <w:noProof/>
                <w:webHidden/>
              </w:rPr>
              <w:fldChar w:fldCharType="begin"/>
            </w:r>
            <w:r w:rsidR="00FB7145">
              <w:rPr>
                <w:noProof/>
                <w:webHidden/>
              </w:rPr>
              <w:instrText xml:space="preserve"> PAGEREF _Toc522182117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1F4CAF3A" w14:textId="135998D6" w:rsidR="00FB7145" w:rsidRDefault="009063B8">
          <w:pPr>
            <w:pStyle w:val="TOC2"/>
            <w:tabs>
              <w:tab w:val="left" w:pos="960"/>
              <w:tab w:val="right" w:leader="underscore" w:pos="10790"/>
            </w:tabs>
            <w:rPr>
              <w:rFonts w:eastAsiaTheme="minorEastAsia" w:cstheme="minorBidi"/>
              <w:b w:val="0"/>
              <w:bCs w:val="0"/>
              <w:noProof/>
            </w:rPr>
          </w:pPr>
          <w:hyperlink w:anchor="_Toc522182118" w:history="1">
            <w:r w:rsidR="00FB7145" w:rsidRPr="00B723AC">
              <w:rPr>
                <w:rStyle w:val="Hyperlink"/>
                <w:noProof/>
                <w:highlight w:val="cyan"/>
              </w:rPr>
              <w:t>1.4.</w:t>
            </w:r>
            <w:r w:rsidR="00FB7145">
              <w:rPr>
                <w:rFonts w:eastAsiaTheme="minorEastAsia" w:cstheme="minorBidi"/>
                <w:b w:val="0"/>
                <w:bCs w:val="0"/>
                <w:noProof/>
              </w:rPr>
              <w:tab/>
            </w:r>
            <w:r w:rsidR="00FB7145" w:rsidRPr="00B723AC">
              <w:rPr>
                <w:rStyle w:val="Hyperlink"/>
                <w:noProof/>
                <w:highlight w:val="cyan"/>
              </w:rPr>
              <w:t>Planning Assumptions</w:t>
            </w:r>
            <w:r w:rsidR="00FB7145">
              <w:rPr>
                <w:noProof/>
                <w:webHidden/>
              </w:rPr>
              <w:tab/>
            </w:r>
            <w:r w:rsidR="00FB7145">
              <w:rPr>
                <w:noProof/>
                <w:webHidden/>
              </w:rPr>
              <w:fldChar w:fldCharType="begin"/>
            </w:r>
            <w:r w:rsidR="00FB7145">
              <w:rPr>
                <w:noProof/>
                <w:webHidden/>
              </w:rPr>
              <w:instrText xml:space="preserve"> PAGEREF _Toc522182118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5BEB1225" w14:textId="60E47F75"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19" w:history="1">
            <w:r w:rsidR="00FB7145" w:rsidRPr="00B723AC">
              <w:rPr>
                <w:rStyle w:val="Hyperlink"/>
                <w:noProof/>
              </w:rPr>
              <w:t>2.</w:t>
            </w:r>
            <w:r w:rsidR="00FB7145">
              <w:rPr>
                <w:rFonts w:eastAsiaTheme="minorEastAsia" w:cstheme="minorBidi"/>
                <w:b w:val="0"/>
                <w:bCs w:val="0"/>
                <w:i w:val="0"/>
                <w:iCs w:val="0"/>
                <w:noProof/>
                <w:sz w:val="22"/>
                <w:szCs w:val="22"/>
              </w:rPr>
              <w:tab/>
            </w:r>
            <w:r w:rsidR="00FB7145" w:rsidRPr="00B723AC">
              <w:rPr>
                <w:rStyle w:val="Hyperlink"/>
                <w:noProof/>
              </w:rPr>
              <w:t>Concept of Operations</w:t>
            </w:r>
            <w:r w:rsidR="00FB7145">
              <w:rPr>
                <w:noProof/>
                <w:webHidden/>
              </w:rPr>
              <w:tab/>
            </w:r>
            <w:r w:rsidR="00FB7145">
              <w:rPr>
                <w:noProof/>
                <w:webHidden/>
              </w:rPr>
              <w:fldChar w:fldCharType="begin"/>
            </w:r>
            <w:r w:rsidR="00FB7145">
              <w:rPr>
                <w:noProof/>
                <w:webHidden/>
              </w:rPr>
              <w:instrText xml:space="preserve"> PAGEREF _Toc522182119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6423F99E" w14:textId="02581EEA" w:rsidR="00FB7145" w:rsidRDefault="009063B8">
          <w:pPr>
            <w:pStyle w:val="TOC2"/>
            <w:tabs>
              <w:tab w:val="left" w:pos="960"/>
              <w:tab w:val="right" w:leader="underscore" w:pos="10790"/>
            </w:tabs>
            <w:rPr>
              <w:rFonts w:eastAsiaTheme="minorEastAsia" w:cstheme="minorBidi"/>
              <w:b w:val="0"/>
              <w:bCs w:val="0"/>
              <w:noProof/>
            </w:rPr>
          </w:pPr>
          <w:hyperlink w:anchor="_Toc522182120" w:history="1">
            <w:r w:rsidR="00FB7145" w:rsidRPr="00B723AC">
              <w:rPr>
                <w:rStyle w:val="Hyperlink"/>
                <w:noProof/>
              </w:rPr>
              <w:t>2.1.</w:t>
            </w:r>
            <w:r w:rsidR="00FB7145">
              <w:rPr>
                <w:rFonts w:eastAsiaTheme="minorEastAsia" w:cstheme="minorBidi"/>
                <w:b w:val="0"/>
                <w:bCs w:val="0"/>
                <w:noProof/>
              </w:rPr>
              <w:tab/>
            </w:r>
            <w:r w:rsidR="00FB7145" w:rsidRPr="00B723AC">
              <w:rPr>
                <w:rStyle w:val="Hyperlink"/>
                <w:noProof/>
              </w:rPr>
              <w:t>General</w:t>
            </w:r>
            <w:r w:rsidR="00FB7145">
              <w:rPr>
                <w:noProof/>
                <w:webHidden/>
              </w:rPr>
              <w:tab/>
            </w:r>
            <w:r w:rsidR="00FB7145">
              <w:rPr>
                <w:noProof/>
                <w:webHidden/>
              </w:rPr>
              <w:fldChar w:fldCharType="begin"/>
            </w:r>
            <w:r w:rsidR="00FB7145">
              <w:rPr>
                <w:noProof/>
                <w:webHidden/>
              </w:rPr>
              <w:instrText xml:space="preserve"> PAGEREF _Toc522182120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532C1CFB" w14:textId="5A03E76D" w:rsidR="00FB7145" w:rsidRDefault="009063B8">
          <w:pPr>
            <w:pStyle w:val="TOC3"/>
            <w:tabs>
              <w:tab w:val="left" w:pos="1200"/>
              <w:tab w:val="right" w:leader="underscore" w:pos="10790"/>
            </w:tabs>
            <w:rPr>
              <w:rFonts w:eastAsiaTheme="minorEastAsia" w:cstheme="minorBidi"/>
              <w:noProof/>
              <w:sz w:val="22"/>
              <w:szCs w:val="22"/>
            </w:rPr>
          </w:pPr>
          <w:hyperlink w:anchor="_Toc522182121" w:history="1">
            <w:r w:rsidR="00FB7145" w:rsidRPr="00B723AC">
              <w:rPr>
                <w:rStyle w:val="Hyperlink"/>
                <w:noProof/>
                <w:highlight w:val="cyan"/>
              </w:rPr>
              <w:t>2.1.1.</w:t>
            </w:r>
            <w:r w:rsidR="00FB7145">
              <w:rPr>
                <w:rFonts w:eastAsiaTheme="minorEastAsia" w:cstheme="minorBidi"/>
                <w:noProof/>
                <w:sz w:val="22"/>
                <w:szCs w:val="22"/>
              </w:rPr>
              <w:tab/>
            </w:r>
            <w:r w:rsidR="00FB7145" w:rsidRPr="00B723AC">
              <w:rPr>
                <w:rStyle w:val="Hyperlink"/>
                <w:noProof/>
                <w:highlight w:val="cyan"/>
              </w:rPr>
              <w:t>Plan Activation</w:t>
            </w:r>
            <w:r w:rsidR="00FB7145">
              <w:rPr>
                <w:noProof/>
                <w:webHidden/>
              </w:rPr>
              <w:tab/>
            </w:r>
            <w:r w:rsidR="00FB7145">
              <w:rPr>
                <w:noProof/>
                <w:webHidden/>
              </w:rPr>
              <w:fldChar w:fldCharType="begin"/>
            </w:r>
            <w:r w:rsidR="00FB7145">
              <w:rPr>
                <w:noProof/>
                <w:webHidden/>
              </w:rPr>
              <w:instrText xml:space="preserve"> PAGEREF _Toc522182121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5E60A951" w14:textId="3440AE56" w:rsidR="00FB7145" w:rsidRDefault="009063B8">
          <w:pPr>
            <w:pStyle w:val="TOC2"/>
            <w:tabs>
              <w:tab w:val="left" w:pos="960"/>
              <w:tab w:val="right" w:leader="underscore" w:pos="10790"/>
            </w:tabs>
            <w:rPr>
              <w:rFonts w:eastAsiaTheme="minorEastAsia" w:cstheme="minorBidi"/>
              <w:b w:val="0"/>
              <w:bCs w:val="0"/>
              <w:noProof/>
            </w:rPr>
          </w:pPr>
          <w:hyperlink w:anchor="_Toc522182122" w:history="1">
            <w:r w:rsidR="00FB7145" w:rsidRPr="00B723AC">
              <w:rPr>
                <w:rStyle w:val="Hyperlink"/>
                <w:noProof/>
              </w:rPr>
              <w:t>2.2.</w:t>
            </w:r>
            <w:r w:rsidR="00FB7145">
              <w:rPr>
                <w:rFonts w:eastAsiaTheme="minorEastAsia" w:cstheme="minorBidi"/>
                <w:b w:val="0"/>
                <w:bCs w:val="0"/>
                <w:noProof/>
              </w:rPr>
              <w:tab/>
            </w:r>
            <w:r w:rsidR="00FB7145" w:rsidRPr="00B723AC">
              <w:rPr>
                <w:rStyle w:val="Hyperlink"/>
                <w:noProof/>
              </w:rPr>
              <w:t>Whole Community Involvement</w:t>
            </w:r>
            <w:r w:rsidR="00FB7145">
              <w:rPr>
                <w:noProof/>
                <w:webHidden/>
              </w:rPr>
              <w:tab/>
            </w:r>
            <w:r w:rsidR="00FB7145">
              <w:rPr>
                <w:noProof/>
                <w:webHidden/>
              </w:rPr>
              <w:fldChar w:fldCharType="begin"/>
            </w:r>
            <w:r w:rsidR="00FB7145">
              <w:rPr>
                <w:noProof/>
                <w:webHidden/>
              </w:rPr>
              <w:instrText xml:space="preserve"> PAGEREF _Toc522182122 \h </w:instrText>
            </w:r>
            <w:r w:rsidR="00FB7145">
              <w:rPr>
                <w:noProof/>
                <w:webHidden/>
              </w:rPr>
            </w:r>
            <w:r w:rsidR="00FB7145">
              <w:rPr>
                <w:noProof/>
                <w:webHidden/>
              </w:rPr>
              <w:fldChar w:fldCharType="separate"/>
            </w:r>
            <w:r w:rsidR="006C0C6C">
              <w:rPr>
                <w:noProof/>
                <w:webHidden/>
              </w:rPr>
              <w:t>9</w:t>
            </w:r>
            <w:r w:rsidR="00FB7145">
              <w:rPr>
                <w:noProof/>
                <w:webHidden/>
              </w:rPr>
              <w:fldChar w:fldCharType="end"/>
            </w:r>
          </w:hyperlink>
        </w:p>
        <w:p w14:paraId="3D4C63FD" w14:textId="5CE1B361" w:rsidR="00FB7145" w:rsidRDefault="009063B8">
          <w:pPr>
            <w:pStyle w:val="TOC2"/>
            <w:tabs>
              <w:tab w:val="left" w:pos="960"/>
              <w:tab w:val="right" w:leader="underscore" w:pos="10790"/>
            </w:tabs>
            <w:rPr>
              <w:rFonts w:eastAsiaTheme="minorEastAsia" w:cstheme="minorBidi"/>
              <w:b w:val="0"/>
              <w:bCs w:val="0"/>
              <w:noProof/>
            </w:rPr>
          </w:pPr>
          <w:hyperlink w:anchor="_Toc522182123" w:history="1">
            <w:r w:rsidR="00FB7145" w:rsidRPr="00B723AC">
              <w:rPr>
                <w:rStyle w:val="Hyperlink"/>
                <w:noProof/>
              </w:rPr>
              <w:t>2.3.</w:t>
            </w:r>
            <w:r w:rsidR="00FB7145">
              <w:rPr>
                <w:rFonts w:eastAsiaTheme="minorEastAsia" w:cstheme="minorBidi"/>
                <w:b w:val="0"/>
                <w:bCs w:val="0"/>
                <w:noProof/>
              </w:rPr>
              <w:tab/>
            </w:r>
            <w:r w:rsidR="00FB7145" w:rsidRPr="00B723AC">
              <w:rPr>
                <w:rStyle w:val="Hyperlink"/>
                <w:noProof/>
              </w:rPr>
              <w:t>Operational Objectives</w:t>
            </w:r>
            <w:r w:rsidR="00FB7145">
              <w:rPr>
                <w:noProof/>
                <w:webHidden/>
              </w:rPr>
              <w:tab/>
            </w:r>
            <w:r w:rsidR="00FB7145">
              <w:rPr>
                <w:noProof/>
                <w:webHidden/>
              </w:rPr>
              <w:fldChar w:fldCharType="begin"/>
            </w:r>
            <w:r w:rsidR="00FB7145">
              <w:rPr>
                <w:noProof/>
                <w:webHidden/>
              </w:rPr>
              <w:instrText xml:space="preserve"> PAGEREF _Toc522182123 \h </w:instrText>
            </w:r>
            <w:r w:rsidR="00FB7145">
              <w:rPr>
                <w:noProof/>
                <w:webHidden/>
              </w:rPr>
            </w:r>
            <w:r w:rsidR="00FB7145">
              <w:rPr>
                <w:noProof/>
                <w:webHidden/>
              </w:rPr>
              <w:fldChar w:fldCharType="separate"/>
            </w:r>
            <w:r w:rsidR="006C0C6C">
              <w:rPr>
                <w:noProof/>
                <w:webHidden/>
              </w:rPr>
              <w:t>10</w:t>
            </w:r>
            <w:r w:rsidR="00FB7145">
              <w:rPr>
                <w:noProof/>
                <w:webHidden/>
              </w:rPr>
              <w:fldChar w:fldCharType="end"/>
            </w:r>
          </w:hyperlink>
        </w:p>
        <w:p w14:paraId="36A4B967" w14:textId="22EE51F6" w:rsidR="00FB7145" w:rsidRDefault="009063B8">
          <w:pPr>
            <w:pStyle w:val="TOC3"/>
            <w:tabs>
              <w:tab w:val="left" w:pos="1200"/>
              <w:tab w:val="right" w:leader="underscore" w:pos="10790"/>
            </w:tabs>
            <w:rPr>
              <w:rFonts w:eastAsiaTheme="minorEastAsia" w:cstheme="minorBidi"/>
              <w:noProof/>
              <w:sz w:val="22"/>
              <w:szCs w:val="22"/>
            </w:rPr>
          </w:pPr>
          <w:hyperlink w:anchor="_Toc522182124" w:history="1">
            <w:r w:rsidR="00FB7145" w:rsidRPr="00B723AC">
              <w:rPr>
                <w:rStyle w:val="Hyperlink"/>
                <w:noProof/>
              </w:rPr>
              <w:t>2.3.1.</w:t>
            </w:r>
            <w:r w:rsidR="00FB7145">
              <w:rPr>
                <w:rFonts w:eastAsiaTheme="minorEastAsia" w:cstheme="minorBidi"/>
                <w:noProof/>
                <w:sz w:val="22"/>
                <w:szCs w:val="22"/>
              </w:rPr>
              <w:tab/>
            </w:r>
            <w:r w:rsidR="00FB7145" w:rsidRPr="00B723AC">
              <w:rPr>
                <w:rStyle w:val="Hyperlink"/>
                <w:noProof/>
              </w:rPr>
              <w:t>Incident Management</w:t>
            </w:r>
            <w:r w:rsidR="00FB7145">
              <w:rPr>
                <w:noProof/>
                <w:webHidden/>
              </w:rPr>
              <w:tab/>
            </w:r>
            <w:r w:rsidR="00FB7145">
              <w:rPr>
                <w:noProof/>
                <w:webHidden/>
              </w:rPr>
              <w:fldChar w:fldCharType="begin"/>
            </w:r>
            <w:r w:rsidR="00FB7145">
              <w:rPr>
                <w:noProof/>
                <w:webHidden/>
              </w:rPr>
              <w:instrText xml:space="preserve"> PAGEREF _Toc522182124 \h </w:instrText>
            </w:r>
            <w:r w:rsidR="00FB7145">
              <w:rPr>
                <w:noProof/>
                <w:webHidden/>
              </w:rPr>
            </w:r>
            <w:r w:rsidR="00FB7145">
              <w:rPr>
                <w:noProof/>
                <w:webHidden/>
              </w:rPr>
              <w:fldChar w:fldCharType="separate"/>
            </w:r>
            <w:r w:rsidR="006C0C6C">
              <w:rPr>
                <w:noProof/>
                <w:webHidden/>
              </w:rPr>
              <w:t>10</w:t>
            </w:r>
            <w:r w:rsidR="00FB7145">
              <w:rPr>
                <w:noProof/>
                <w:webHidden/>
              </w:rPr>
              <w:fldChar w:fldCharType="end"/>
            </w:r>
          </w:hyperlink>
        </w:p>
        <w:p w14:paraId="68696BBF" w14:textId="28E5D1B3" w:rsidR="00FB7145" w:rsidRDefault="009063B8">
          <w:pPr>
            <w:pStyle w:val="TOC2"/>
            <w:tabs>
              <w:tab w:val="left" w:pos="960"/>
              <w:tab w:val="right" w:leader="underscore" w:pos="10790"/>
            </w:tabs>
            <w:rPr>
              <w:rFonts w:eastAsiaTheme="minorEastAsia" w:cstheme="minorBidi"/>
              <w:b w:val="0"/>
              <w:bCs w:val="0"/>
              <w:noProof/>
            </w:rPr>
          </w:pPr>
          <w:hyperlink w:anchor="_Toc522182125" w:history="1">
            <w:r w:rsidR="00FB7145" w:rsidRPr="00B723AC">
              <w:rPr>
                <w:rStyle w:val="Hyperlink"/>
                <w:noProof/>
                <w:highlight w:val="cyan"/>
              </w:rPr>
              <w:t>2.4.</w:t>
            </w:r>
            <w:r w:rsidR="00FB7145">
              <w:rPr>
                <w:rFonts w:eastAsiaTheme="minorEastAsia" w:cstheme="minorBidi"/>
                <w:b w:val="0"/>
                <w:bCs w:val="0"/>
                <w:noProof/>
              </w:rPr>
              <w:tab/>
            </w:r>
            <w:r w:rsidR="00FB7145" w:rsidRPr="00B723AC">
              <w:rPr>
                <w:rStyle w:val="Hyperlink"/>
                <w:noProof/>
                <w:highlight w:val="cyan"/>
              </w:rPr>
              <w:t>Request for a Proclamation of Emergency</w:t>
            </w:r>
            <w:r w:rsidR="00FB7145">
              <w:rPr>
                <w:noProof/>
                <w:webHidden/>
              </w:rPr>
              <w:tab/>
            </w:r>
            <w:r w:rsidR="00FB7145">
              <w:rPr>
                <w:noProof/>
                <w:webHidden/>
              </w:rPr>
              <w:fldChar w:fldCharType="begin"/>
            </w:r>
            <w:r w:rsidR="00FB7145">
              <w:rPr>
                <w:noProof/>
                <w:webHidden/>
              </w:rPr>
              <w:instrText xml:space="preserve"> PAGEREF _Toc522182125 \h </w:instrText>
            </w:r>
            <w:r w:rsidR="00FB7145">
              <w:rPr>
                <w:noProof/>
                <w:webHidden/>
              </w:rPr>
            </w:r>
            <w:r w:rsidR="00FB7145">
              <w:rPr>
                <w:noProof/>
                <w:webHidden/>
              </w:rPr>
              <w:fldChar w:fldCharType="separate"/>
            </w:r>
            <w:r w:rsidR="006C0C6C">
              <w:rPr>
                <w:noProof/>
                <w:webHidden/>
              </w:rPr>
              <w:t>11</w:t>
            </w:r>
            <w:r w:rsidR="00FB7145">
              <w:rPr>
                <w:noProof/>
                <w:webHidden/>
              </w:rPr>
              <w:fldChar w:fldCharType="end"/>
            </w:r>
          </w:hyperlink>
        </w:p>
        <w:p w14:paraId="2F577B98" w14:textId="0E687EAA"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26" w:history="1">
            <w:r w:rsidR="00FB7145" w:rsidRPr="00B723AC">
              <w:rPr>
                <w:rStyle w:val="Hyperlink"/>
                <w:noProof/>
              </w:rPr>
              <w:t>3.</w:t>
            </w:r>
            <w:r w:rsidR="00FB7145">
              <w:rPr>
                <w:rFonts w:eastAsiaTheme="minorEastAsia" w:cstheme="minorBidi"/>
                <w:b w:val="0"/>
                <w:bCs w:val="0"/>
                <w:i w:val="0"/>
                <w:iCs w:val="0"/>
                <w:noProof/>
                <w:sz w:val="22"/>
                <w:szCs w:val="22"/>
              </w:rPr>
              <w:tab/>
            </w:r>
            <w:r w:rsidR="00FB7145" w:rsidRPr="00B723AC">
              <w:rPr>
                <w:rStyle w:val="Hyperlink"/>
                <w:noProof/>
              </w:rPr>
              <w:t>Direction, Control, and Coordination</w:t>
            </w:r>
            <w:r w:rsidR="00FB7145">
              <w:rPr>
                <w:noProof/>
                <w:webHidden/>
              </w:rPr>
              <w:tab/>
            </w:r>
            <w:r w:rsidR="00FB7145">
              <w:rPr>
                <w:noProof/>
                <w:webHidden/>
              </w:rPr>
              <w:fldChar w:fldCharType="begin"/>
            </w:r>
            <w:r w:rsidR="00FB7145">
              <w:rPr>
                <w:noProof/>
                <w:webHidden/>
              </w:rPr>
              <w:instrText xml:space="preserve"> PAGEREF _Toc522182126 \h </w:instrText>
            </w:r>
            <w:r w:rsidR="00FB7145">
              <w:rPr>
                <w:noProof/>
                <w:webHidden/>
              </w:rPr>
            </w:r>
            <w:r w:rsidR="00FB7145">
              <w:rPr>
                <w:noProof/>
                <w:webHidden/>
              </w:rPr>
              <w:fldChar w:fldCharType="separate"/>
            </w:r>
            <w:r w:rsidR="006C0C6C">
              <w:rPr>
                <w:noProof/>
                <w:webHidden/>
              </w:rPr>
              <w:t>11</w:t>
            </w:r>
            <w:r w:rsidR="00FB7145">
              <w:rPr>
                <w:noProof/>
                <w:webHidden/>
              </w:rPr>
              <w:fldChar w:fldCharType="end"/>
            </w:r>
          </w:hyperlink>
        </w:p>
        <w:p w14:paraId="4A2D3DB3" w14:textId="1D594C71" w:rsidR="00FB7145" w:rsidRDefault="009063B8">
          <w:pPr>
            <w:pStyle w:val="TOC2"/>
            <w:tabs>
              <w:tab w:val="left" w:pos="960"/>
              <w:tab w:val="right" w:leader="underscore" w:pos="10790"/>
            </w:tabs>
            <w:rPr>
              <w:rFonts w:eastAsiaTheme="minorEastAsia" w:cstheme="minorBidi"/>
              <w:b w:val="0"/>
              <w:bCs w:val="0"/>
              <w:noProof/>
            </w:rPr>
          </w:pPr>
          <w:hyperlink w:anchor="_Toc522182127" w:history="1">
            <w:r w:rsidR="00FB7145" w:rsidRPr="00B723AC">
              <w:rPr>
                <w:rStyle w:val="Hyperlink"/>
                <w:noProof/>
              </w:rPr>
              <w:t>3.1.</w:t>
            </w:r>
            <w:r w:rsidR="00FB7145">
              <w:rPr>
                <w:rFonts w:eastAsiaTheme="minorEastAsia" w:cstheme="minorBidi"/>
                <w:b w:val="0"/>
                <w:bCs w:val="0"/>
                <w:noProof/>
              </w:rPr>
              <w:tab/>
            </w:r>
            <w:r w:rsidR="00FB7145" w:rsidRPr="00B723AC">
              <w:rPr>
                <w:rStyle w:val="Hyperlink"/>
                <w:noProof/>
              </w:rPr>
              <w:t>Multi-Jurisdictional Coordination</w:t>
            </w:r>
            <w:r w:rsidR="00FB7145">
              <w:rPr>
                <w:noProof/>
                <w:webHidden/>
              </w:rPr>
              <w:tab/>
            </w:r>
            <w:r w:rsidR="00FB7145">
              <w:rPr>
                <w:noProof/>
                <w:webHidden/>
              </w:rPr>
              <w:fldChar w:fldCharType="begin"/>
            </w:r>
            <w:r w:rsidR="00FB7145">
              <w:rPr>
                <w:noProof/>
                <w:webHidden/>
              </w:rPr>
              <w:instrText xml:space="preserve"> PAGEREF _Toc522182127 \h </w:instrText>
            </w:r>
            <w:r w:rsidR="00FB7145">
              <w:rPr>
                <w:noProof/>
                <w:webHidden/>
              </w:rPr>
            </w:r>
            <w:r w:rsidR="00FB7145">
              <w:rPr>
                <w:noProof/>
                <w:webHidden/>
              </w:rPr>
              <w:fldChar w:fldCharType="separate"/>
            </w:r>
            <w:r w:rsidR="006C0C6C">
              <w:rPr>
                <w:noProof/>
                <w:webHidden/>
              </w:rPr>
              <w:t>11</w:t>
            </w:r>
            <w:r w:rsidR="00FB7145">
              <w:rPr>
                <w:noProof/>
                <w:webHidden/>
              </w:rPr>
              <w:fldChar w:fldCharType="end"/>
            </w:r>
          </w:hyperlink>
        </w:p>
        <w:p w14:paraId="44A4E0CE" w14:textId="0799ADAD" w:rsidR="00FB7145" w:rsidRDefault="009063B8">
          <w:pPr>
            <w:pStyle w:val="TOC2"/>
            <w:tabs>
              <w:tab w:val="left" w:pos="960"/>
              <w:tab w:val="right" w:leader="underscore" w:pos="10790"/>
            </w:tabs>
            <w:rPr>
              <w:rFonts w:eastAsiaTheme="minorEastAsia" w:cstheme="minorBidi"/>
              <w:b w:val="0"/>
              <w:bCs w:val="0"/>
              <w:noProof/>
            </w:rPr>
          </w:pPr>
          <w:hyperlink w:anchor="_Toc522182128" w:history="1">
            <w:r w:rsidR="00FB7145" w:rsidRPr="00B723AC">
              <w:rPr>
                <w:rStyle w:val="Hyperlink"/>
                <w:noProof/>
              </w:rPr>
              <w:t>3.2.</w:t>
            </w:r>
            <w:r w:rsidR="00FB7145">
              <w:rPr>
                <w:rFonts w:eastAsiaTheme="minorEastAsia" w:cstheme="minorBidi"/>
                <w:b w:val="0"/>
                <w:bCs w:val="0"/>
                <w:noProof/>
              </w:rPr>
              <w:tab/>
            </w:r>
            <w:r w:rsidR="00FB7145" w:rsidRPr="00B723AC">
              <w:rPr>
                <w:rStyle w:val="Hyperlink"/>
                <w:noProof/>
              </w:rPr>
              <w:t>Horizontal Integration</w:t>
            </w:r>
            <w:r w:rsidR="00FB7145">
              <w:rPr>
                <w:noProof/>
                <w:webHidden/>
              </w:rPr>
              <w:tab/>
            </w:r>
            <w:r w:rsidR="00FB7145">
              <w:rPr>
                <w:noProof/>
                <w:webHidden/>
              </w:rPr>
              <w:fldChar w:fldCharType="begin"/>
            </w:r>
            <w:r w:rsidR="00FB7145">
              <w:rPr>
                <w:noProof/>
                <w:webHidden/>
              </w:rPr>
              <w:instrText xml:space="preserve"> PAGEREF _Toc522182128 \h </w:instrText>
            </w:r>
            <w:r w:rsidR="00FB7145">
              <w:rPr>
                <w:noProof/>
                <w:webHidden/>
              </w:rPr>
            </w:r>
            <w:r w:rsidR="00FB7145">
              <w:rPr>
                <w:noProof/>
                <w:webHidden/>
              </w:rPr>
              <w:fldChar w:fldCharType="separate"/>
            </w:r>
            <w:r w:rsidR="006C0C6C">
              <w:rPr>
                <w:noProof/>
                <w:webHidden/>
              </w:rPr>
              <w:t>11</w:t>
            </w:r>
            <w:r w:rsidR="00FB7145">
              <w:rPr>
                <w:noProof/>
                <w:webHidden/>
              </w:rPr>
              <w:fldChar w:fldCharType="end"/>
            </w:r>
          </w:hyperlink>
        </w:p>
        <w:p w14:paraId="04512471" w14:textId="321B2425" w:rsidR="00FB7145" w:rsidRDefault="009063B8">
          <w:pPr>
            <w:pStyle w:val="TOC2"/>
            <w:tabs>
              <w:tab w:val="left" w:pos="960"/>
              <w:tab w:val="right" w:leader="underscore" w:pos="10790"/>
            </w:tabs>
            <w:rPr>
              <w:rFonts w:eastAsiaTheme="minorEastAsia" w:cstheme="minorBidi"/>
              <w:b w:val="0"/>
              <w:bCs w:val="0"/>
              <w:noProof/>
            </w:rPr>
          </w:pPr>
          <w:hyperlink w:anchor="_Toc522182129" w:history="1">
            <w:r w:rsidR="00FB7145" w:rsidRPr="00B723AC">
              <w:rPr>
                <w:rStyle w:val="Hyperlink"/>
                <w:noProof/>
              </w:rPr>
              <w:t>3.3.</w:t>
            </w:r>
            <w:r w:rsidR="00FB7145">
              <w:rPr>
                <w:rFonts w:eastAsiaTheme="minorEastAsia" w:cstheme="minorBidi"/>
                <w:b w:val="0"/>
                <w:bCs w:val="0"/>
                <w:noProof/>
              </w:rPr>
              <w:tab/>
            </w:r>
            <w:r w:rsidR="00FB7145" w:rsidRPr="00B723AC">
              <w:rPr>
                <w:rStyle w:val="Hyperlink"/>
                <w:noProof/>
              </w:rPr>
              <w:t>Vertical Integration</w:t>
            </w:r>
            <w:r w:rsidR="00FB7145">
              <w:rPr>
                <w:noProof/>
                <w:webHidden/>
              </w:rPr>
              <w:tab/>
            </w:r>
            <w:r w:rsidR="00FB7145">
              <w:rPr>
                <w:noProof/>
                <w:webHidden/>
              </w:rPr>
              <w:fldChar w:fldCharType="begin"/>
            </w:r>
            <w:r w:rsidR="00FB7145">
              <w:rPr>
                <w:noProof/>
                <w:webHidden/>
              </w:rPr>
              <w:instrText xml:space="preserve"> PAGEREF _Toc522182129 \h </w:instrText>
            </w:r>
            <w:r w:rsidR="00FB7145">
              <w:rPr>
                <w:noProof/>
                <w:webHidden/>
              </w:rPr>
            </w:r>
            <w:r w:rsidR="00FB7145">
              <w:rPr>
                <w:noProof/>
                <w:webHidden/>
              </w:rPr>
              <w:fldChar w:fldCharType="separate"/>
            </w:r>
            <w:r w:rsidR="006C0C6C">
              <w:rPr>
                <w:noProof/>
                <w:webHidden/>
              </w:rPr>
              <w:t>12</w:t>
            </w:r>
            <w:r w:rsidR="00FB7145">
              <w:rPr>
                <w:noProof/>
                <w:webHidden/>
              </w:rPr>
              <w:fldChar w:fldCharType="end"/>
            </w:r>
          </w:hyperlink>
        </w:p>
        <w:p w14:paraId="37EFC237" w14:textId="68F52D56" w:rsidR="00FB7145" w:rsidRDefault="009063B8">
          <w:pPr>
            <w:pStyle w:val="TOC2"/>
            <w:tabs>
              <w:tab w:val="left" w:pos="960"/>
              <w:tab w:val="right" w:leader="underscore" w:pos="10790"/>
            </w:tabs>
            <w:rPr>
              <w:rFonts w:eastAsiaTheme="minorEastAsia" w:cstheme="minorBidi"/>
              <w:b w:val="0"/>
              <w:bCs w:val="0"/>
              <w:noProof/>
            </w:rPr>
          </w:pPr>
          <w:hyperlink w:anchor="_Toc522182130" w:history="1">
            <w:r w:rsidR="00FB7145" w:rsidRPr="00B723AC">
              <w:rPr>
                <w:rStyle w:val="Hyperlink"/>
                <w:noProof/>
              </w:rPr>
              <w:t>3.4.</w:t>
            </w:r>
            <w:r w:rsidR="00FB7145">
              <w:rPr>
                <w:rFonts w:eastAsiaTheme="minorEastAsia" w:cstheme="minorBidi"/>
                <w:b w:val="0"/>
                <w:bCs w:val="0"/>
                <w:noProof/>
              </w:rPr>
              <w:tab/>
            </w:r>
            <w:r w:rsidR="00FB7145" w:rsidRPr="00B723AC">
              <w:rPr>
                <w:rStyle w:val="Hyperlink"/>
                <w:noProof/>
              </w:rPr>
              <w:t>Unity of Effort through Core Capabilities</w:t>
            </w:r>
            <w:r w:rsidR="00FB7145">
              <w:rPr>
                <w:noProof/>
                <w:webHidden/>
              </w:rPr>
              <w:tab/>
            </w:r>
            <w:r w:rsidR="00FB7145">
              <w:rPr>
                <w:noProof/>
                <w:webHidden/>
              </w:rPr>
              <w:fldChar w:fldCharType="begin"/>
            </w:r>
            <w:r w:rsidR="00FB7145">
              <w:rPr>
                <w:noProof/>
                <w:webHidden/>
              </w:rPr>
              <w:instrText xml:space="preserve"> PAGEREF _Toc522182130 \h </w:instrText>
            </w:r>
            <w:r w:rsidR="00FB7145">
              <w:rPr>
                <w:noProof/>
                <w:webHidden/>
              </w:rPr>
            </w:r>
            <w:r w:rsidR="00FB7145">
              <w:rPr>
                <w:noProof/>
                <w:webHidden/>
              </w:rPr>
              <w:fldChar w:fldCharType="separate"/>
            </w:r>
            <w:r w:rsidR="006C0C6C">
              <w:rPr>
                <w:noProof/>
                <w:webHidden/>
              </w:rPr>
              <w:t>12</w:t>
            </w:r>
            <w:r w:rsidR="00FB7145">
              <w:rPr>
                <w:noProof/>
                <w:webHidden/>
              </w:rPr>
              <w:fldChar w:fldCharType="end"/>
            </w:r>
          </w:hyperlink>
        </w:p>
        <w:p w14:paraId="03FA968B" w14:textId="43B24F7B" w:rsidR="00FB7145" w:rsidRDefault="009063B8">
          <w:pPr>
            <w:pStyle w:val="TOC2"/>
            <w:tabs>
              <w:tab w:val="left" w:pos="960"/>
              <w:tab w:val="right" w:leader="underscore" w:pos="10790"/>
            </w:tabs>
            <w:rPr>
              <w:rFonts w:eastAsiaTheme="minorEastAsia" w:cstheme="minorBidi"/>
              <w:b w:val="0"/>
              <w:bCs w:val="0"/>
              <w:noProof/>
            </w:rPr>
          </w:pPr>
          <w:hyperlink w:anchor="_Toc522182131" w:history="1">
            <w:r w:rsidR="00FB7145" w:rsidRPr="00B723AC">
              <w:rPr>
                <w:rStyle w:val="Hyperlink"/>
                <w:noProof/>
              </w:rPr>
              <w:t>3.5.</w:t>
            </w:r>
            <w:r w:rsidR="00FB7145">
              <w:rPr>
                <w:rFonts w:eastAsiaTheme="minorEastAsia" w:cstheme="minorBidi"/>
                <w:b w:val="0"/>
                <w:bCs w:val="0"/>
                <w:noProof/>
              </w:rPr>
              <w:tab/>
            </w:r>
            <w:r w:rsidR="00FB7145" w:rsidRPr="00B723AC">
              <w:rPr>
                <w:rStyle w:val="Hyperlink"/>
                <w:noProof/>
              </w:rPr>
              <w:t>Common Prevention and Protection</w:t>
            </w:r>
            <w:r w:rsidR="00FB7145">
              <w:rPr>
                <w:noProof/>
                <w:webHidden/>
              </w:rPr>
              <w:tab/>
            </w:r>
            <w:r w:rsidR="00FB7145">
              <w:rPr>
                <w:noProof/>
                <w:webHidden/>
              </w:rPr>
              <w:fldChar w:fldCharType="begin"/>
            </w:r>
            <w:r w:rsidR="00FB7145">
              <w:rPr>
                <w:noProof/>
                <w:webHidden/>
              </w:rPr>
              <w:instrText xml:space="preserve"> PAGEREF _Toc522182131 \h </w:instrText>
            </w:r>
            <w:r w:rsidR="00FB7145">
              <w:rPr>
                <w:noProof/>
                <w:webHidden/>
              </w:rPr>
            </w:r>
            <w:r w:rsidR="00FB7145">
              <w:rPr>
                <w:noProof/>
                <w:webHidden/>
              </w:rPr>
              <w:fldChar w:fldCharType="separate"/>
            </w:r>
            <w:r w:rsidR="006C0C6C">
              <w:rPr>
                <w:noProof/>
                <w:webHidden/>
              </w:rPr>
              <w:t>12</w:t>
            </w:r>
            <w:r w:rsidR="00FB7145">
              <w:rPr>
                <w:noProof/>
                <w:webHidden/>
              </w:rPr>
              <w:fldChar w:fldCharType="end"/>
            </w:r>
          </w:hyperlink>
        </w:p>
        <w:p w14:paraId="3F6E0ED0" w14:textId="57642B22" w:rsidR="00FB7145" w:rsidRDefault="009063B8">
          <w:pPr>
            <w:pStyle w:val="TOC2"/>
            <w:tabs>
              <w:tab w:val="left" w:pos="960"/>
              <w:tab w:val="right" w:leader="underscore" w:pos="10790"/>
            </w:tabs>
            <w:rPr>
              <w:rFonts w:eastAsiaTheme="minorEastAsia" w:cstheme="minorBidi"/>
              <w:b w:val="0"/>
              <w:bCs w:val="0"/>
              <w:noProof/>
            </w:rPr>
          </w:pPr>
          <w:hyperlink w:anchor="_Toc522182132" w:history="1">
            <w:r w:rsidR="00FB7145" w:rsidRPr="00B723AC">
              <w:rPr>
                <w:rStyle w:val="Hyperlink"/>
                <w:noProof/>
              </w:rPr>
              <w:t>3.6.</w:t>
            </w:r>
            <w:r w:rsidR="00FB7145">
              <w:rPr>
                <w:rFonts w:eastAsiaTheme="minorEastAsia" w:cstheme="minorBidi"/>
                <w:b w:val="0"/>
                <w:bCs w:val="0"/>
                <w:noProof/>
              </w:rPr>
              <w:tab/>
            </w:r>
            <w:r w:rsidR="00FB7145" w:rsidRPr="00B723AC">
              <w:rPr>
                <w:rStyle w:val="Hyperlink"/>
                <w:noProof/>
              </w:rPr>
              <w:t>Prevention Mission</w:t>
            </w:r>
            <w:r w:rsidR="00FB7145">
              <w:rPr>
                <w:noProof/>
                <w:webHidden/>
              </w:rPr>
              <w:tab/>
            </w:r>
            <w:r w:rsidR="00FB7145">
              <w:rPr>
                <w:noProof/>
                <w:webHidden/>
              </w:rPr>
              <w:fldChar w:fldCharType="begin"/>
            </w:r>
            <w:r w:rsidR="00FB7145">
              <w:rPr>
                <w:noProof/>
                <w:webHidden/>
              </w:rPr>
              <w:instrText xml:space="preserve"> PAGEREF _Toc522182132 \h </w:instrText>
            </w:r>
            <w:r w:rsidR="00FB7145">
              <w:rPr>
                <w:noProof/>
                <w:webHidden/>
              </w:rPr>
            </w:r>
            <w:r w:rsidR="00FB7145">
              <w:rPr>
                <w:noProof/>
                <w:webHidden/>
              </w:rPr>
              <w:fldChar w:fldCharType="separate"/>
            </w:r>
            <w:r w:rsidR="006C0C6C">
              <w:rPr>
                <w:noProof/>
                <w:webHidden/>
              </w:rPr>
              <w:t>13</w:t>
            </w:r>
            <w:r w:rsidR="00FB7145">
              <w:rPr>
                <w:noProof/>
                <w:webHidden/>
              </w:rPr>
              <w:fldChar w:fldCharType="end"/>
            </w:r>
          </w:hyperlink>
        </w:p>
        <w:p w14:paraId="7C3B23DD" w14:textId="43CC953C" w:rsidR="00FB7145" w:rsidRDefault="009063B8">
          <w:pPr>
            <w:pStyle w:val="TOC2"/>
            <w:tabs>
              <w:tab w:val="left" w:pos="960"/>
              <w:tab w:val="right" w:leader="underscore" w:pos="10790"/>
            </w:tabs>
            <w:rPr>
              <w:rFonts w:eastAsiaTheme="minorEastAsia" w:cstheme="minorBidi"/>
              <w:b w:val="0"/>
              <w:bCs w:val="0"/>
              <w:noProof/>
            </w:rPr>
          </w:pPr>
          <w:hyperlink w:anchor="_Toc522182133" w:history="1">
            <w:r w:rsidR="00FB7145" w:rsidRPr="00B723AC">
              <w:rPr>
                <w:rStyle w:val="Hyperlink"/>
                <w:noProof/>
              </w:rPr>
              <w:t>3.7.</w:t>
            </w:r>
            <w:r w:rsidR="00FB7145">
              <w:rPr>
                <w:rFonts w:eastAsiaTheme="minorEastAsia" w:cstheme="minorBidi"/>
                <w:b w:val="0"/>
                <w:bCs w:val="0"/>
                <w:noProof/>
              </w:rPr>
              <w:tab/>
            </w:r>
            <w:r w:rsidR="00FB7145" w:rsidRPr="00B723AC">
              <w:rPr>
                <w:rStyle w:val="Hyperlink"/>
                <w:noProof/>
              </w:rPr>
              <w:t>Protection Mission</w:t>
            </w:r>
            <w:r w:rsidR="00FB7145">
              <w:rPr>
                <w:noProof/>
                <w:webHidden/>
              </w:rPr>
              <w:tab/>
            </w:r>
            <w:r w:rsidR="00FB7145">
              <w:rPr>
                <w:noProof/>
                <w:webHidden/>
              </w:rPr>
              <w:fldChar w:fldCharType="begin"/>
            </w:r>
            <w:r w:rsidR="00FB7145">
              <w:rPr>
                <w:noProof/>
                <w:webHidden/>
              </w:rPr>
              <w:instrText xml:space="preserve"> PAGEREF _Toc522182133 \h </w:instrText>
            </w:r>
            <w:r w:rsidR="00FB7145">
              <w:rPr>
                <w:noProof/>
                <w:webHidden/>
              </w:rPr>
            </w:r>
            <w:r w:rsidR="00FB7145">
              <w:rPr>
                <w:noProof/>
                <w:webHidden/>
              </w:rPr>
              <w:fldChar w:fldCharType="separate"/>
            </w:r>
            <w:r w:rsidR="006C0C6C">
              <w:rPr>
                <w:noProof/>
                <w:webHidden/>
              </w:rPr>
              <w:t>13</w:t>
            </w:r>
            <w:r w:rsidR="00FB7145">
              <w:rPr>
                <w:noProof/>
                <w:webHidden/>
              </w:rPr>
              <w:fldChar w:fldCharType="end"/>
            </w:r>
          </w:hyperlink>
        </w:p>
        <w:p w14:paraId="03DBE17B" w14:textId="22D0DDAC" w:rsidR="00FB7145" w:rsidRDefault="009063B8">
          <w:pPr>
            <w:pStyle w:val="TOC2"/>
            <w:tabs>
              <w:tab w:val="left" w:pos="960"/>
              <w:tab w:val="right" w:leader="underscore" w:pos="10790"/>
            </w:tabs>
            <w:rPr>
              <w:rFonts w:eastAsiaTheme="minorEastAsia" w:cstheme="minorBidi"/>
              <w:b w:val="0"/>
              <w:bCs w:val="0"/>
              <w:noProof/>
            </w:rPr>
          </w:pPr>
          <w:hyperlink w:anchor="_Toc522182134" w:history="1">
            <w:r w:rsidR="00FB7145" w:rsidRPr="00B723AC">
              <w:rPr>
                <w:rStyle w:val="Hyperlink"/>
                <w:noProof/>
              </w:rPr>
              <w:t>3.8.</w:t>
            </w:r>
            <w:r w:rsidR="00FB7145">
              <w:rPr>
                <w:rFonts w:eastAsiaTheme="minorEastAsia" w:cstheme="minorBidi"/>
                <w:b w:val="0"/>
                <w:bCs w:val="0"/>
                <w:noProof/>
              </w:rPr>
              <w:tab/>
            </w:r>
            <w:r w:rsidR="00FB7145" w:rsidRPr="00B723AC">
              <w:rPr>
                <w:rStyle w:val="Hyperlink"/>
                <w:noProof/>
              </w:rPr>
              <w:t>Mitigation Mission</w:t>
            </w:r>
            <w:r w:rsidR="00FB7145">
              <w:rPr>
                <w:noProof/>
                <w:webHidden/>
              </w:rPr>
              <w:tab/>
            </w:r>
            <w:r w:rsidR="00FB7145">
              <w:rPr>
                <w:noProof/>
                <w:webHidden/>
              </w:rPr>
              <w:fldChar w:fldCharType="begin"/>
            </w:r>
            <w:r w:rsidR="00FB7145">
              <w:rPr>
                <w:noProof/>
                <w:webHidden/>
              </w:rPr>
              <w:instrText xml:space="preserve"> PAGEREF _Toc522182134 \h </w:instrText>
            </w:r>
            <w:r w:rsidR="00FB7145">
              <w:rPr>
                <w:noProof/>
                <w:webHidden/>
              </w:rPr>
            </w:r>
            <w:r w:rsidR="00FB7145">
              <w:rPr>
                <w:noProof/>
                <w:webHidden/>
              </w:rPr>
              <w:fldChar w:fldCharType="separate"/>
            </w:r>
            <w:r w:rsidR="006C0C6C">
              <w:rPr>
                <w:noProof/>
                <w:webHidden/>
              </w:rPr>
              <w:t>13</w:t>
            </w:r>
            <w:r w:rsidR="00FB7145">
              <w:rPr>
                <w:noProof/>
                <w:webHidden/>
              </w:rPr>
              <w:fldChar w:fldCharType="end"/>
            </w:r>
          </w:hyperlink>
        </w:p>
        <w:p w14:paraId="2565D977" w14:textId="1A848653" w:rsidR="00FB7145" w:rsidRDefault="009063B8">
          <w:pPr>
            <w:pStyle w:val="TOC2"/>
            <w:tabs>
              <w:tab w:val="left" w:pos="960"/>
              <w:tab w:val="right" w:leader="underscore" w:pos="10790"/>
            </w:tabs>
            <w:rPr>
              <w:rFonts w:eastAsiaTheme="minorEastAsia" w:cstheme="minorBidi"/>
              <w:b w:val="0"/>
              <w:bCs w:val="0"/>
              <w:noProof/>
            </w:rPr>
          </w:pPr>
          <w:hyperlink w:anchor="_Toc522182135" w:history="1">
            <w:r w:rsidR="00FB7145" w:rsidRPr="00B723AC">
              <w:rPr>
                <w:rStyle w:val="Hyperlink"/>
                <w:noProof/>
              </w:rPr>
              <w:t>3.9.</w:t>
            </w:r>
            <w:r w:rsidR="00FB7145">
              <w:rPr>
                <w:rFonts w:eastAsiaTheme="minorEastAsia" w:cstheme="minorBidi"/>
                <w:b w:val="0"/>
                <w:bCs w:val="0"/>
                <w:noProof/>
              </w:rPr>
              <w:tab/>
            </w:r>
            <w:r w:rsidR="00FB7145" w:rsidRPr="00B723AC">
              <w:rPr>
                <w:rStyle w:val="Hyperlink"/>
                <w:noProof/>
              </w:rPr>
              <w:t>Common Response and Recovery</w:t>
            </w:r>
            <w:r w:rsidR="00FB7145">
              <w:rPr>
                <w:noProof/>
                <w:webHidden/>
              </w:rPr>
              <w:tab/>
            </w:r>
            <w:r w:rsidR="00FB7145">
              <w:rPr>
                <w:noProof/>
                <w:webHidden/>
              </w:rPr>
              <w:fldChar w:fldCharType="begin"/>
            </w:r>
            <w:r w:rsidR="00FB7145">
              <w:rPr>
                <w:noProof/>
                <w:webHidden/>
              </w:rPr>
              <w:instrText xml:space="preserve"> PAGEREF _Toc522182135 \h </w:instrText>
            </w:r>
            <w:r w:rsidR="00FB7145">
              <w:rPr>
                <w:noProof/>
                <w:webHidden/>
              </w:rPr>
            </w:r>
            <w:r w:rsidR="00FB7145">
              <w:rPr>
                <w:noProof/>
                <w:webHidden/>
              </w:rPr>
              <w:fldChar w:fldCharType="separate"/>
            </w:r>
            <w:r w:rsidR="006C0C6C">
              <w:rPr>
                <w:noProof/>
                <w:webHidden/>
              </w:rPr>
              <w:t>14</w:t>
            </w:r>
            <w:r w:rsidR="00FB7145">
              <w:rPr>
                <w:noProof/>
                <w:webHidden/>
              </w:rPr>
              <w:fldChar w:fldCharType="end"/>
            </w:r>
          </w:hyperlink>
        </w:p>
        <w:p w14:paraId="4F548365" w14:textId="55A9CEA9" w:rsidR="00FB7145" w:rsidRDefault="009063B8">
          <w:pPr>
            <w:pStyle w:val="TOC2"/>
            <w:tabs>
              <w:tab w:val="left" w:pos="960"/>
              <w:tab w:val="right" w:leader="underscore" w:pos="10790"/>
            </w:tabs>
            <w:rPr>
              <w:rFonts w:eastAsiaTheme="minorEastAsia" w:cstheme="minorBidi"/>
              <w:b w:val="0"/>
              <w:bCs w:val="0"/>
              <w:noProof/>
            </w:rPr>
          </w:pPr>
          <w:hyperlink w:anchor="_Toc522182136" w:history="1">
            <w:r w:rsidR="00FB7145" w:rsidRPr="00B723AC">
              <w:rPr>
                <w:rStyle w:val="Hyperlink"/>
                <w:noProof/>
              </w:rPr>
              <w:t>3.10.</w:t>
            </w:r>
            <w:r w:rsidR="00FB7145">
              <w:rPr>
                <w:rFonts w:eastAsiaTheme="minorEastAsia" w:cstheme="minorBidi"/>
                <w:b w:val="0"/>
                <w:bCs w:val="0"/>
                <w:noProof/>
              </w:rPr>
              <w:tab/>
            </w:r>
            <w:r w:rsidR="00FB7145" w:rsidRPr="00B723AC">
              <w:rPr>
                <w:rStyle w:val="Hyperlink"/>
                <w:noProof/>
              </w:rPr>
              <w:t>Response Mission</w:t>
            </w:r>
            <w:r w:rsidR="00FB7145">
              <w:rPr>
                <w:noProof/>
                <w:webHidden/>
              </w:rPr>
              <w:tab/>
            </w:r>
            <w:r w:rsidR="00FB7145">
              <w:rPr>
                <w:noProof/>
                <w:webHidden/>
              </w:rPr>
              <w:fldChar w:fldCharType="begin"/>
            </w:r>
            <w:r w:rsidR="00FB7145">
              <w:rPr>
                <w:noProof/>
                <w:webHidden/>
              </w:rPr>
              <w:instrText xml:space="preserve"> PAGEREF _Toc522182136 \h </w:instrText>
            </w:r>
            <w:r w:rsidR="00FB7145">
              <w:rPr>
                <w:noProof/>
                <w:webHidden/>
              </w:rPr>
            </w:r>
            <w:r w:rsidR="00FB7145">
              <w:rPr>
                <w:noProof/>
                <w:webHidden/>
              </w:rPr>
              <w:fldChar w:fldCharType="separate"/>
            </w:r>
            <w:r w:rsidR="006C0C6C">
              <w:rPr>
                <w:noProof/>
                <w:webHidden/>
              </w:rPr>
              <w:t>14</w:t>
            </w:r>
            <w:r w:rsidR="00FB7145">
              <w:rPr>
                <w:noProof/>
                <w:webHidden/>
              </w:rPr>
              <w:fldChar w:fldCharType="end"/>
            </w:r>
          </w:hyperlink>
        </w:p>
        <w:p w14:paraId="7841995F" w14:textId="781897C7" w:rsidR="00FB7145" w:rsidRDefault="009063B8">
          <w:pPr>
            <w:pStyle w:val="TOC2"/>
            <w:tabs>
              <w:tab w:val="left" w:pos="960"/>
              <w:tab w:val="right" w:leader="underscore" w:pos="10790"/>
            </w:tabs>
            <w:rPr>
              <w:rFonts w:eastAsiaTheme="minorEastAsia" w:cstheme="minorBidi"/>
              <w:b w:val="0"/>
              <w:bCs w:val="0"/>
              <w:noProof/>
            </w:rPr>
          </w:pPr>
          <w:hyperlink w:anchor="_Toc522182137" w:history="1">
            <w:r w:rsidR="00FB7145" w:rsidRPr="00B723AC">
              <w:rPr>
                <w:rStyle w:val="Hyperlink"/>
                <w:noProof/>
              </w:rPr>
              <w:t>3.11.</w:t>
            </w:r>
            <w:r w:rsidR="00FB7145">
              <w:rPr>
                <w:rFonts w:eastAsiaTheme="minorEastAsia" w:cstheme="minorBidi"/>
                <w:b w:val="0"/>
                <w:bCs w:val="0"/>
                <w:noProof/>
              </w:rPr>
              <w:tab/>
            </w:r>
            <w:r w:rsidR="00FB7145" w:rsidRPr="00B723AC">
              <w:rPr>
                <w:rStyle w:val="Hyperlink"/>
                <w:noProof/>
              </w:rPr>
              <w:t>Recovery Mission</w:t>
            </w:r>
            <w:r w:rsidR="00FB7145">
              <w:rPr>
                <w:noProof/>
                <w:webHidden/>
              </w:rPr>
              <w:tab/>
            </w:r>
            <w:r w:rsidR="00FB7145">
              <w:rPr>
                <w:noProof/>
                <w:webHidden/>
              </w:rPr>
              <w:fldChar w:fldCharType="begin"/>
            </w:r>
            <w:r w:rsidR="00FB7145">
              <w:rPr>
                <w:noProof/>
                <w:webHidden/>
              </w:rPr>
              <w:instrText xml:space="preserve"> PAGEREF _Toc522182137 \h </w:instrText>
            </w:r>
            <w:r w:rsidR="00FB7145">
              <w:rPr>
                <w:noProof/>
                <w:webHidden/>
              </w:rPr>
            </w:r>
            <w:r w:rsidR="00FB7145">
              <w:rPr>
                <w:noProof/>
                <w:webHidden/>
              </w:rPr>
              <w:fldChar w:fldCharType="separate"/>
            </w:r>
            <w:r w:rsidR="006C0C6C">
              <w:rPr>
                <w:noProof/>
                <w:webHidden/>
              </w:rPr>
              <w:t>15</w:t>
            </w:r>
            <w:r w:rsidR="00FB7145">
              <w:rPr>
                <w:noProof/>
                <w:webHidden/>
              </w:rPr>
              <w:fldChar w:fldCharType="end"/>
            </w:r>
          </w:hyperlink>
        </w:p>
        <w:p w14:paraId="07A5CFFF" w14:textId="71DA24EA"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38" w:history="1">
            <w:r w:rsidR="00FB7145" w:rsidRPr="00B723AC">
              <w:rPr>
                <w:rStyle w:val="Hyperlink"/>
                <w:noProof/>
              </w:rPr>
              <w:t>4.</w:t>
            </w:r>
            <w:r w:rsidR="00FB7145">
              <w:rPr>
                <w:rFonts w:eastAsiaTheme="minorEastAsia" w:cstheme="minorBidi"/>
                <w:b w:val="0"/>
                <w:bCs w:val="0"/>
                <w:i w:val="0"/>
                <w:iCs w:val="0"/>
                <w:noProof/>
                <w:sz w:val="22"/>
                <w:szCs w:val="22"/>
              </w:rPr>
              <w:tab/>
            </w:r>
            <w:r w:rsidR="00FB7145" w:rsidRPr="00B723AC">
              <w:rPr>
                <w:rStyle w:val="Hyperlink"/>
                <w:noProof/>
              </w:rPr>
              <w:t>Organization</w:t>
            </w:r>
            <w:r w:rsidR="00FB7145">
              <w:rPr>
                <w:noProof/>
                <w:webHidden/>
              </w:rPr>
              <w:tab/>
            </w:r>
            <w:r w:rsidR="00FB7145">
              <w:rPr>
                <w:noProof/>
                <w:webHidden/>
              </w:rPr>
              <w:fldChar w:fldCharType="begin"/>
            </w:r>
            <w:r w:rsidR="00FB7145">
              <w:rPr>
                <w:noProof/>
                <w:webHidden/>
              </w:rPr>
              <w:instrText xml:space="preserve"> PAGEREF _Toc522182138 \h </w:instrText>
            </w:r>
            <w:r w:rsidR="00FB7145">
              <w:rPr>
                <w:noProof/>
                <w:webHidden/>
              </w:rPr>
            </w:r>
            <w:r w:rsidR="00FB7145">
              <w:rPr>
                <w:noProof/>
                <w:webHidden/>
              </w:rPr>
              <w:fldChar w:fldCharType="separate"/>
            </w:r>
            <w:r w:rsidR="006C0C6C">
              <w:rPr>
                <w:noProof/>
                <w:webHidden/>
              </w:rPr>
              <w:t>16</w:t>
            </w:r>
            <w:r w:rsidR="00FB7145">
              <w:rPr>
                <w:noProof/>
                <w:webHidden/>
              </w:rPr>
              <w:fldChar w:fldCharType="end"/>
            </w:r>
          </w:hyperlink>
        </w:p>
        <w:p w14:paraId="7F290E20" w14:textId="68701705" w:rsidR="00FB7145" w:rsidRDefault="009063B8">
          <w:pPr>
            <w:pStyle w:val="TOC2"/>
            <w:tabs>
              <w:tab w:val="left" w:pos="960"/>
              <w:tab w:val="right" w:leader="underscore" w:pos="10790"/>
            </w:tabs>
            <w:rPr>
              <w:rFonts w:eastAsiaTheme="minorEastAsia" w:cstheme="minorBidi"/>
              <w:b w:val="0"/>
              <w:bCs w:val="0"/>
              <w:noProof/>
            </w:rPr>
          </w:pPr>
          <w:hyperlink w:anchor="_Toc522182139" w:history="1">
            <w:r w:rsidR="00FB7145" w:rsidRPr="00B723AC">
              <w:rPr>
                <w:rStyle w:val="Hyperlink"/>
                <w:noProof/>
                <w:highlight w:val="cyan"/>
              </w:rPr>
              <w:t>4.2.</w:t>
            </w:r>
            <w:r w:rsidR="00FB7145">
              <w:rPr>
                <w:rFonts w:eastAsiaTheme="minorEastAsia" w:cstheme="minorBidi"/>
                <w:b w:val="0"/>
                <w:bCs w:val="0"/>
                <w:noProof/>
              </w:rPr>
              <w:tab/>
            </w:r>
            <w:r w:rsidR="00FB7145" w:rsidRPr="00B723AC">
              <w:rPr>
                <w:rStyle w:val="Hyperlink"/>
                <w:noProof/>
                <w:highlight w:val="cyan"/>
              </w:rPr>
              <w:t>Jurisdictional Organizational Structure</w:t>
            </w:r>
            <w:r w:rsidR="00FB7145">
              <w:rPr>
                <w:noProof/>
                <w:webHidden/>
              </w:rPr>
              <w:tab/>
            </w:r>
            <w:r w:rsidR="00FB7145">
              <w:rPr>
                <w:noProof/>
                <w:webHidden/>
              </w:rPr>
              <w:fldChar w:fldCharType="begin"/>
            </w:r>
            <w:r w:rsidR="00FB7145">
              <w:rPr>
                <w:noProof/>
                <w:webHidden/>
              </w:rPr>
              <w:instrText xml:space="preserve"> PAGEREF _Toc522182139 \h </w:instrText>
            </w:r>
            <w:r w:rsidR="00FB7145">
              <w:rPr>
                <w:noProof/>
                <w:webHidden/>
              </w:rPr>
            </w:r>
            <w:r w:rsidR="00FB7145">
              <w:rPr>
                <w:noProof/>
                <w:webHidden/>
              </w:rPr>
              <w:fldChar w:fldCharType="separate"/>
            </w:r>
            <w:r w:rsidR="006C0C6C">
              <w:rPr>
                <w:noProof/>
                <w:webHidden/>
              </w:rPr>
              <w:t>16</w:t>
            </w:r>
            <w:r w:rsidR="00FB7145">
              <w:rPr>
                <w:noProof/>
                <w:webHidden/>
              </w:rPr>
              <w:fldChar w:fldCharType="end"/>
            </w:r>
          </w:hyperlink>
        </w:p>
        <w:p w14:paraId="650FCD12" w14:textId="5E50BCA0" w:rsidR="00FB7145" w:rsidRDefault="009063B8">
          <w:pPr>
            <w:pStyle w:val="TOC2"/>
            <w:tabs>
              <w:tab w:val="left" w:pos="960"/>
              <w:tab w:val="right" w:leader="underscore" w:pos="10790"/>
            </w:tabs>
            <w:rPr>
              <w:rFonts w:eastAsiaTheme="minorEastAsia" w:cstheme="minorBidi"/>
              <w:b w:val="0"/>
              <w:bCs w:val="0"/>
              <w:noProof/>
            </w:rPr>
          </w:pPr>
          <w:hyperlink w:anchor="_Toc522182140" w:history="1">
            <w:r w:rsidR="00FB7145" w:rsidRPr="00B723AC">
              <w:rPr>
                <w:rStyle w:val="Hyperlink"/>
                <w:noProof/>
                <w:highlight w:val="cyan"/>
              </w:rPr>
              <w:t>4.3.</w:t>
            </w:r>
            <w:r w:rsidR="00FB7145">
              <w:rPr>
                <w:rFonts w:eastAsiaTheme="minorEastAsia" w:cstheme="minorBidi"/>
                <w:b w:val="0"/>
                <w:bCs w:val="0"/>
                <w:noProof/>
              </w:rPr>
              <w:tab/>
            </w:r>
            <w:r w:rsidR="00FB7145" w:rsidRPr="00B723AC">
              <w:rPr>
                <w:rStyle w:val="Hyperlink"/>
                <w:noProof/>
                <w:highlight w:val="cyan"/>
              </w:rPr>
              <w:t>Emergency Organizational Structure</w:t>
            </w:r>
            <w:r w:rsidR="00FB7145">
              <w:rPr>
                <w:noProof/>
                <w:webHidden/>
              </w:rPr>
              <w:tab/>
            </w:r>
            <w:r w:rsidR="00FB7145">
              <w:rPr>
                <w:noProof/>
                <w:webHidden/>
              </w:rPr>
              <w:fldChar w:fldCharType="begin"/>
            </w:r>
            <w:r w:rsidR="00FB7145">
              <w:rPr>
                <w:noProof/>
                <w:webHidden/>
              </w:rPr>
              <w:instrText xml:space="preserve"> PAGEREF _Toc522182140 \h </w:instrText>
            </w:r>
            <w:r w:rsidR="00FB7145">
              <w:rPr>
                <w:noProof/>
                <w:webHidden/>
              </w:rPr>
            </w:r>
            <w:r w:rsidR="00FB7145">
              <w:rPr>
                <w:noProof/>
                <w:webHidden/>
              </w:rPr>
              <w:fldChar w:fldCharType="separate"/>
            </w:r>
            <w:r w:rsidR="006C0C6C">
              <w:rPr>
                <w:noProof/>
                <w:webHidden/>
              </w:rPr>
              <w:t>16</w:t>
            </w:r>
            <w:r w:rsidR="00FB7145">
              <w:rPr>
                <w:noProof/>
                <w:webHidden/>
              </w:rPr>
              <w:fldChar w:fldCharType="end"/>
            </w:r>
          </w:hyperlink>
        </w:p>
        <w:p w14:paraId="2A3B17AA" w14:textId="5ABAFC69" w:rsidR="00FB7145" w:rsidRDefault="009063B8">
          <w:pPr>
            <w:pStyle w:val="TOC2"/>
            <w:tabs>
              <w:tab w:val="left" w:pos="960"/>
              <w:tab w:val="right" w:leader="underscore" w:pos="10790"/>
            </w:tabs>
            <w:rPr>
              <w:rFonts w:eastAsiaTheme="minorEastAsia" w:cstheme="minorBidi"/>
              <w:b w:val="0"/>
              <w:bCs w:val="0"/>
              <w:noProof/>
            </w:rPr>
          </w:pPr>
          <w:hyperlink w:anchor="_Toc522182141" w:history="1">
            <w:r w:rsidR="00FB7145" w:rsidRPr="00B723AC">
              <w:rPr>
                <w:rStyle w:val="Hyperlink"/>
                <w:noProof/>
              </w:rPr>
              <w:t>4.4.</w:t>
            </w:r>
            <w:r w:rsidR="00FB7145">
              <w:rPr>
                <w:rFonts w:eastAsiaTheme="minorEastAsia" w:cstheme="minorBidi"/>
                <w:b w:val="0"/>
                <w:bCs w:val="0"/>
                <w:noProof/>
              </w:rPr>
              <w:tab/>
            </w:r>
            <w:r w:rsidR="00FB7145" w:rsidRPr="00B723AC">
              <w:rPr>
                <w:rStyle w:val="Hyperlink"/>
                <w:noProof/>
              </w:rPr>
              <w:t>Emergency Operations Center/Emergency Coordination Center</w:t>
            </w:r>
            <w:r w:rsidR="00FB7145">
              <w:rPr>
                <w:noProof/>
                <w:webHidden/>
              </w:rPr>
              <w:tab/>
            </w:r>
            <w:r w:rsidR="00FB7145">
              <w:rPr>
                <w:noProof/>
                <w:webHidden/>
              </w:rPr>
              <w:fldChar w:fldCharType="begin"/>
            </w:r>
            <w:r w:rsidR="00FB7145">
              <w:rPr>
                <w:noProof/>
                <w:webHidden/>
              </w:rPr>
              <w:instrText xml:space="preserve"> PAGEREF _Toc522182141 \h </w:instrText>
            </w:r>
            <w:r w:rsidR="00FB7145">
              <w:rPr>
                <w:noProof/>
                <w:webHidden/>
              </w:rPr>
            </w:r>
            <w:r w:rsidR="00FB7145">
              <w:rPr>
                <w:noProof/>
                <w:webHidden/>
              </w:rPr>
              <w:fldChar w:fldCharType="separate"/>
            </w:r>
            <w:r w:rsidR="006C0C6C">
              <w:rPr>
                <w:noProof/>
                <w:webHidden/>
              </w:rPr>
              <w:t>17</w:t>
            </w:r>
            <w:r w:rsidR="00FB7145">
              <w:rPr>
                <w:noProof/>
                <w:webHidden/>
              </w:rPr>
              <w:fldChar w:fldCharType="end"/>
            </w:r>
          </w:hyperlink>
        </w:p>
        <w:p w14:paraId="38078C5B" w14:textId="01631D25" w:rsidR="00FB7145" w:rsidRDefault="009063B8">
          <w:pPr>
            <w:pStyle w:val="TOC3"/>
            <w:tabs>
              <w:tab w:val="left" w:pos="1200"/>
              <w:tab w:val="right" w:leader="underscore" w:pos="10790"/>
            </w:tabs>
            <w:rPr>
              <w:rFonts w:eastAsiaTheme="minorEastAsia" w:cstheme="minorBidi"/>
              <w:noProof/>
              <w:sz w:val="22"/>
              <w:szCs w:val="22"/>
            </w:rPr>
          </w:pPr>
          <w:hyperlink w:anchor="_Toc522182142" w:history="1">
            <w:r w:rsidR="00FB7145" w:rsidRPr="00B723AC">
              <w:rPr>
                <w:rStyle w:val="Hyperlink"/>
                <w:noProof/>
                <w:highlight w:val="cyan"/>
              </w:rPr>
              <w:t>4.4.4.</w:t>
            </w:r>
            <w:r w:rsidR="00FB7145">
              <w:rPr>
                <w:rFonts w:eastAsiaTheme="minorEastAsia" w:cstheme="minorBidi"/>
                <w:noProof/>
                <w:sz w:val="22"/>
                <w:szCs w:val="22"/>
              </w:rPr>
              <w:tab/>
            </w:r>
            <w:r w:rsidR="00FB7145" w:rsidRPr="00B723AC">
              <w:rPr>
                <w:rStyle w:val="Hyperlink"/>
                <w:noProof/>
                <w:highlight w:val="cyan"/>
              </w:rPr>
              <w:t>Primary/Alternate Location</w:t>
            </w:r>
            <w:r w:rsidR="00FB7145">
              <w:rPr>
                <w:noProof/>
                <w:webHidden/>
              </w:rPr>
              <w:tab/>
            </w:r>
            <w:r w:rsidR="00FB7145">
              <w:rPr>
                <w:noProof/>
                <w:webHidden/>
              </w:rPr>
              <w:fldChar w:fldCharType="begin"/>
            </w:r>
            <w:r w:rsidR="00FB7145">
              <w:rPr>
                <w:noProof/>
                <w:webHidden/>
              </w:rPr>
              <w:instrText xml:space="preserve"> PAGEREF _Toc522182142 \h </w:instrText>
            </w:r>
            <w:r w:rsidR="00FB7145">
              <w:rPr>
                <w:noProof/>
                <w:webHidden/>
              </w:rPr>
            </w:r>
            <w:r w:rsidR="00FB7145">
              <w:rPr>
                <w:noProof/>
                <w:webHidden/>
              </w:rPr>
              <w:fldChar w:fldCharType="separate"/>
            </w:r>
            <w:r w:rsidR="006C0C6C">
              <w:rPr>
                <w:noProof/>
                <w:webHidden/>
              </w:rPr>
              <w:t>18</w:t>
            </w:r>
            <w:r w:rsidR="00FB7145">
              <w:rPr>
                <w:noProof/>
                <w:webHidden/>
              </w:rPr>
              <w:fldChar w:fldCharType="end"/>
            </w:r>
          </w:hyperlink>
        </w:p>
        <w:p w14:paraId="14A0505C" w14:textId="093FD694" w:rsidR="00FB7145" w:rsidRDefault="009063B8">
          <w:pPr>
            <w:pStyle w:val="TOC3"/>
            <w:tabs>
              <w:tab w:val="left" w:pos="1200"/>
              <w:tab w:val="right" w:leader="underscore" w:pos="10790"/>
            </w:tabs>
            <w:rPr>
              <w:rFonts w:eastAsiaTheme="minorEastAsia" w:cstheme="minorBidi"/>
              <w:noProof/>
              <w:sz w:val="22"/>
              <w:szCs w:val="22"/>
            </w:rPr>
          </w:pPr>
          <w:hyperlink w:anchor="_Toc522182143" w:history="1">
            <w:r w:rsidR="00FB7145" w:rsidRPr="00B723AC">
              <w:rPr>
                <w:rStyle w:val="Hyperlink"/>
                <w:noProof/>
              </w:rPr>
              <w:t>4.4.5.</w:t>
            </w:r>
            <w:r w:rsidR="00FB7145">
              <w:rPr>
                <w:rFonts w:eastAsiaTheme="minorEastAsia" w:cstheme="minorBidi"/>
                <w:noProof/>
                <w:sz w:val="22"/>
                <w:szCs w:val="22"/>
              </w:rPr>
              <w:tab/>
            </w:r>
            <w:r w:rsidR="00FB7145" w:rsidRPr="00B723AC">
              <w:rPr>
                <w:rStyle w:val="Hyperlink"/>
                <w:noProof/>
              </w:rPr>
              <w:t>Activation Process</w:t>
            </w:r>
            <w:r w:rsidR="00FB7145">
              <w:rPr>
                <w:noProof/>
                <w:webHidden/>
              </w:rPr>
              <w:tab/>
            </w:r>
            <w:r w:rsidR="00FB7145">
              <w:rPr>
                <w:noProof/>
                <w:webHidden/>
              </w:rPr>
              <w:fldChar w:fldCharType="begin"/>
            </w:r>
            <w:r w:rsidR="00FB7145">
              <w:rPr>
                <w:noProof/>
                <w:webHidden/>
              </w:rPr>
              <w:instrText xml:space="preserve"> PAGEREF _Toc522182143 \h </w:instrText>
            </w:r>
            <w:r w:rsidR="00FB7145">
              <w:rPr>
                <w:noProof/>
                <w:webHidden/>
              </w:rPr>
            </w:r>
            <w:r w:rsidR="00FB7145">
              <w:rPr>
                <w:noProof/>
                <w:webHidden/>
              </w:rPr>
              <w:fldChar w:fldCharType="separate"/>
            </w:r>
            <w:r w:rsidR="006C0C6C">
              <w:rPr>
                <w:noProof/>
                <w:webHidden/>
              </w:rPr>
              <w:t>18</w:t>
            </w:r>
            <w:r w:rsidR="00FB7145">
              <w:rPr>
                <w:noProof/>
                <w:webHidden/>
              </w:rPr>
              <w:fldChar w:fldCharType="end"/>
            </w:r>
          </w:hyperlink>
        </w:p>
        <w:p w14:paraId="65378FF8" w14:textId="3216E144" w:rsidR="00FB7145" w:rsidRDefault="009063B8">
          <w:pPr>
            <w:pStyle w:val="TOC3"/>
            <w:tabs>
              <w:tab w:val="left" w:pos="1200"/>
              <w:tab w:val="right" w:leader="underscore" w:pos="10790"/>
            </w:tabs>
            <w:rPr>
              <w:rFonts w:eastAsiaTheme="minorEastAsia" w:cstheme="minorBidi"/>
              <w:noProof/>
              <w:sz w:val="22"/>
              <w:szCs w:val="22"/>
            </w:rPr>
          </w:pPr>
          <w:hyperlink w:anchor="_Toc522182144" w:history="1">
            <w:r w:rsidR="00FB7145" w:rsidRPr="00B723AC">
              <w:rPr>
                <w:rStyle w:val="Hyperlink"/>
                <w:noProof/>
              </w:rPr>
              <w:t>4.4.6.</w:t>
            </w:r>
            <w:r w:rsidR="00FB7145">
              <w:rPr>
                <w:rFonts w:eastAsiaTheme="minorEastAsia" w:cstheme="minorBidi"/>
                <w:noProof/>
                <w:sz w:val="22"/>
                <w:szCs w:val="22"/>
              </w:rPr>
              <w:tab/>
            </w:r>
            <w:r w:rsidR="00FB7145" w:rsidRPr="00B723AC">
              <w:rPr>
                <w:rStyle w:val="Hyperlink"/>
                <w:noProof/>
              </w:rPr>
              <w:t>Deactivation Process</w:t>
            </w:r>
            <w:r w:rsidR="00FB7145">
              <w:rPr>
                <w:noProof/>
                <w:webHidden/>
              </w:rPr>
              <w:tab/>
            </w:r>
            <w:r w:rsidR="00FB7145">
              <w:rPr>
                <w:noProof/>
                <w:webHidden/>
              </w:rPr>
              <w:fldChar w:fldCharType="begin"/>
            </w:r>
            <w:r w:rsidR="00FB7145">
              <w:rPr>
                <w:noProof/>
                <w:webHidden/>
              </w:rPr>
              <w:instrText xml:space="preserve"> PAGEREF _Toc522182144 \h </w:instrText>
            </w:r>
            <w:r w:rsidR="00FB7145">
              <w:rPr>
                <w:noProof/>
                <w:webHidden/>
              </w:rPr>
            </w:r>
            <w:r w:rsidR="00FB7145">
              <w:rPr>
                <w:noProof/>
                <w:webHidden/>
              </w:rPr>
              <w:fldChar w:fldCharType="separate"/>
            </w:r>
            <w:r w:rsidR="006C0C6C">
              <w:rPr>
                <w:noProof/>
                <w:webHidden/>
              </w:rPr>
              <w:t>18</w:t>
            </w:r>
            <w:r w:rsidR="00FB7145">
              <w:rPr>
                <w:noProof/>
                <w:webHidden/>
              </w:rPr>
              <w:fldChar w:fldCharType="end"/>
            </w:r>
          </w:hyperlink>
        </w:p>
        <w:p w14:paraId="1F9AFFED" w14:textId="7366844E" w:rsidR="00FB7145" w:rsidRDefault="009063B8">
          <w:pPr>
            <w:pStyle w:val="TOC2"/>
            <w:tabs>
              <w:tab w:val="left" w:pos="960"/>
              <w:tab w:val="right" w:leader="underscore" w:pos="10790"/>
            </w:tabs>
            <w:rPr>
              <w:rFonts w:eastAsiaTheme="minorEastAsia" w:cstheme="minorBidi"/>
              <w:b w:val="0"/>
              <w:bCs w:val="0"/>
              <w:noProof/>
            </w:rPr>
          </w:pPr>
          <w:hyperlink w:anchor="_Toc522182145" w:history="1">
            <w:r w:rsidR="00FB7145" w:rsidRPr="00B723AC">
              <w:rPr>
                <w:rStyle w:val="Hyperlink"/>
                <w:noProof/>
              </w:rPr>
              <w:t>4.5.</w:t>
            </w:r>
            <w:r w:rsidR="00FB7145">
              <w:rPr>
                <w:rFonts w:eastAsiaTheme="minorEastAsia" w:cstheme="minorBidi"/>
                <w:b w:val="0"/>
                <w:bCs w:val="0"/>
                <w:noProof/>
              </w:rPr>
              <w:tab/>
            </w:r>
            <w:r w:rsidR="00FB7145" w:rsidRPr="00B723AC">
              <w:rPr>
                <w:rStyle w:val="Hyperlink"/>
                <w:noProof/>
              </w:rPr>
              <w:t>Emergency Roles</w:t>
            </w:r>
            <w:r w:rsidR="00FB7145">
              <w:rPr>
                <w:noProof/>
                <w:webHidden/>
              </w:rPr>
              <w:tab/>
            </w:r>
            <w:r w:rsidR="00FB7145">
              <w:rPr>
                <w:noProof/>
                <w:webHidden/>
              </w:rPr>
              <w:fldChar w:fldCharType="begin"/>
            </w:r>
            <w:r w:rsidR="00FB7145">
              <w:rPr>
                <w:noProof/>
                <w:webHidden/>
              </w:rPr>
              <w:instrText xml:space="preserve"> PAGEREF _Toc522182145 \h </w:instrText>
            </w:r>
            <w:r w:rsidR="00FB7145">
              <w:rPr>
                <w:noProof/>
                <w:webHidden/>
              </w:rPr>
            </w:r>
            <w:r w:rsidR="00FB7145">
              <w:rPr>
                <w:noProof/>
                <w:webHidden/>
              </w:rPr>
              <w:fldChar w:fldCharType="separate"/>
            </w:r>
            <w:r w:rsidR="006C0C6C">
              <w:rPr>
                <w:noProof/>
                <w:webHidden/>
              </w:rPr>
              <w:t>18</w:t>
            </w:r>
            <w:r w:rsidR="00FB7145">
              <w:rPr>
                <w:noProof/>
                <w:webHidden/>
              </w:rPr>
              <w:fldChar w:fldCharType="end"/>
            </w:r>
          </w:hyperlink>
        </w:p>
        <w:p w14:paraId="1858F0FB" w14:textId="63845B61" w:rsidR="00FB7145" w:rsidRDefault="009063B8">
          <w:pPr>
            <w:pStyle w:val="TOC3"/>
            <w:tabs>
              <w:tab w:val="left" w:pos="1200"/>
              <w:tab w:val="right" w:leader="underscore" w:pos="10790"/>
            </w:tabs>
            <w:rPr>
              <w:rFonts w:eastAsiaTheme="minorEastAsia" w:cstheme="minorBidi"/>
              <w:noProof/>
              <w:sz w:val="22"/>
              <w:szCs w:val="22"/>
            </w:rPr>
          </w:pPr>
          <w:hyperlink w:anchor="_Toc522182146" w:history="1">
            <w:r w:rsidR="00FB7145" w:rsidRPr="00B723AC">
              <w:rPr>
                <w:rStyle w:val="Hyperlink"/>
                <w:noProof/>
              </w:rPr>
              <w:t>4.5.2.</w:t>
            </w:r>
            <w:r w:rsidR="00FB7145">
              <w:rPr>
                <w:rFonts w:eastAsiaTheme="minorEastAsia" w:cstheme="minorBidi"/>
                <w:noProof/>
                <w:sz w:val="22"/>
                <w:szCs w:val="22"/>
              </w:rPr>
              <w:tab/>
            </w:r>
            <w:r w:rsidR="00FB7145" w:rsidRPr="00B723AC">
              <w:rPr>
                <w:rStyle w:val="Hyperlink"/>
                <w:noProof/>
              </w:rPr>
              <w:t>Coordinating</w:t>
            </w:r>
            <w:r w:rsidR="00FB7145">
              <w:rPr>
                <w:noProof/>
                <w:webHidden/>
              </w:rPr>
              <w:tab/>
            </w:r>
            <w:r w:rsidR="00FB7145">
              <w:rPr>
                <w:noProof/>
                <w:webHidden/>
              </w:rPr>
              <w:fldChar w:fldCharType="begin"/>
            </w:r>
            <w:r w:rsidR="00FB7145">
              <w:rPr>
                <w:noProof/>
                <w:webHidden/>
              </w:rPr>
              <w:instrText xml:space="preserve"> PAGEREF _Toc522182146 \h </w:instrText>
            </w:r>
            <w:r w:rsidR="00FB7145">
              <w:rPr>
                <w:noProof/>
                <w:webHidden/>
              </w:rPr>
            </w:r>
            <w:r w:rsidR="00FB7145">
              <w:rPr>
                <w:noProof/>
                <w:webHidden/>
              </w:rPr>
              <w:fldChar w:fldCharType="separate"/>
            </w:r>
            <w:r w:rsidR="006C0C6C">
              <w:rPr>
                <w:noProof/>
                <w:webHidden/>
              </w:rPr>
              <w:t>18</w:t>
            </w:r>
            <w:r w:rsidR="00FB7145">
              <w:rPr>
                <w:noProof/>
                <w:webHidden/>
              </w:rPr>
              <w:fldChar w:fldCharType="end"/>
            </w:r>
          </w:hyperlink>
        </w:p>
        <w:p w14:paraId="27218468" w14:textId="461C806D" w:rsidR="00FB7145" w:rsidRDefault="009063B8">
          <w:pPr>
            <w:pStyle w:val="TOC3"/>
            <w:tabs>
              <w:tab w:val="left" w:pos="1200"/>
              <w:tab w:val="right" w:leader="underscore" w:pos="10790"/>
            </w:tabs>
            <w:rPr>
              <w:rFonts w:eastAsiaTheme="minorEastAsia" w:cstheme="minorBidi"/>
              <w:noProof/>
              <w:sz w:val="22"/>
              <w:szCs w:val="22"/>
            </w:rPr>
          </w:pPr>
          <w:hyperlink w:anchor="_Toc522182147" w:history="1">
            <w:r w:rsidR="00FB7145" w:rsidRPr="00B723AC">
              <w:rPr>
                <w:rStyle w:val="Hyperlink"/>
                <w:noProof/>
              </w:rPr>
              <w:t>4.5.3.</w:t>
            </w:r>
            <w:r w:rsidR="00FB7145">
              <w:rPr>
                <w:rFonts w:eastAsiaTheme="minorEastAsia" w:cstheme="minorBidi"/>
                <w:noProof/>
                <w:sz w:val="22"/>
                <w:szCs w:val="22"/>
              </w:rPr>
              <w:tab/>
            </w:r>
            <w:r w:rsidR="00FB7145" w:rsidRPr="00B723AC">
              <w:rPr>
                <w:rStyle w:val="Hyperlink"/>
                <w:noProof/>
              </w:rPr>
              <w:t>Primary</w:t>
            </w:r>
            <w:r w:rsidR="00FB7145">
              <w:rPr>
                <w:noProof/>
                <w:webHidden/>
              </w:rPr>
              <w:tab/>
            </w:r>
            <w:r w:rsidR="00FB7145">
              <w:rPr>
                <w:noProof/>
                <w:webHidden/>
              </w:rPr>
              <w:fldChar w:fldCharType="begin"/>
            </w:r>
            <w:r w:rsidR="00FB7145">
              <w:rPr>
                <w:noProof/>
                <w:webHidden/>
              </w:rPr>
              <w:instrText xml:space="preserve"> PAGEREF _Toc522182147 \h </w:instrText>
            </w:r>
            <w:r w:rsidR="00FB7145">
              <w:rPr>
                <w:noProof/>
                <w:webHidden/>
              </w:rPr>
            </w:r>
            <w:r w:rsidR="00FB7145">
              <w:rPr>
                <w:noProof/>
                <w:webHidden/>
              </w:rPr>
              <w:fldChar w:fldCharType="separate"/>
            </w:r>
            <w:r w:rsidR="006C0C6C">
              <w:rPr>
                <w:noProof/>
                <w:webHidden/>
              </w:rPr>
              <w:t>19</w:t>
            </w:r>
            <w:r w:rsidR="00FB7145">
              <w:rPr>
                <w:noProof/>
                <w:webHidden/>
              </w:rPr>
              <w:fldChar w:fldCharType="end"/>
            </w:r>
          </w:hyperlink>
        </w:p>
        <w:p w14:paraId="4BE15E9A" w14:textId="60614F8E" w:rsidR="00FB7145" w:rsidRDefault="009063B8">
          <w:pPr>
            <w:pStyle w:val="TOC3"/>
            <w:tabs>
              <w:tab w:val="left" w:pos="1200"/>
              <w:tab w:val="right" w:leader="underscore" w:pos="10790"/>
            </w:tabs>
            <w:rPr>
              <w:rFonts w:eastAsiaTheme="minorEastAsia" w:cstheme="minorBidi"/>
              <w:noProof/>
              <w:sz w:val="22"/>
              <w:szCs w:val="22"/>
            </w:rPr>
          </w:pPr>
          <w:hyperlink w:anchor="_Toc522182148" w:history="1">
            <w:r w:rsidR="00FB7145" w:rsidRPr="00B723AC">
              <w:rPr>
                <w:rStyle w:val="Hyperlink"/>
                <w:noProof/>
              </w:rPr>
              <w:t>4.5.4.</w:t>
            </w:r>
            <w:r w:rsidR="00FB7145">
              <w:rPr>
                <w:rFonts w:eastAsiaTheme="minorEastAsia" w:cstheme="minorBidi"/>
                <w:noProof/>
                <w:sz w:val="22"/>
                <w:szCs w:val="22"/>
              </w:rPr>
              <w:tab/>
            </w:r>
            <w:r w:rsidR="00FB7145" w:rsidRPr="00B723AC">
              <w:rPr>
                <w:rStyle w:val="Hyperlink"/>
                <w:noProof/>
              </w:rPr>
              <w:t>Support</w:t>
            </w:r>
            <w:r w:rsidR="00FB7145">
              <w:rPr>
                <w:noProof/>
                <w:webHidden/>
              </w:rPr>
              <w:tab/>
            </w:r>
            <w:r w:rsidR="00FB7145">
              <w:rPr>
                <w:noProof/>
                <w:webHidden/>
              </w:rPr>
              <w:fldChar w:fldCharType="begin"/>
            </w:r>
            <w:r w:rsidR="00FB7145">
              <w:rPr>
                <w:noProof/>
                <w:webHidden/>
              </w:rPr>
              <w:instrText xml:space="preserve"> PAGEREF _Toc522182148 \h </w:instrText>
            </w:r>
            <w:r w:rsidR="00FB7145">
              <w:rPr>
                <w:noProof/>
                <w:webHidden/>
              </w:rPr>
            </w:r>
            <w:r w:rsidR="00FB7145">
              <w:rPr>
                <w:noProof/>
                <w:webHidden/>
              </w:rPr>
              <w:fldChar w:fldCharType="separate"/>
            </w:r>
            <w:r w:rsidR="006C0C6C">
              <w:rPr>
                <w:noProof/>
                <w:webHidden/>
              </w:rPr>
              <w:t>19</w:t>
            </w:r>
            <w:r w:rsidR="00FB7145">
              <w:rPr>
                <w:noProof/>
                <w:webHidden/>
              </w:rPr>
              <w:fldChar w:fldCharType="end"/>
            </w:r>
          </w:hyperlink>
        </w:p>
        <w:p w14:paraId="1FF7051A" w14:textId="00D1D558"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49" w:history="1">
            <w:r w:rsidR="00FB7145" w:rsidRPr="00B723AC">
              <w:rPr>
                <w:rStyle w:val="Hyperlink"/>
                <w:noProof/>
              </w:rPr>
              <w:t>5.</w:t>
            </w:r>
            <w:r w:rsidR="00FB7145">
              <w:rPr>
                <w:rFonts w:eastAsiaTheme="minorEastAsia" w:cstheme="minorBidi"/>
                <w:b w:val="0"/>
                <w:bCs w:val="0"/>
                <w:i w:val="0"/>
                <w:iCs w:val="0"/>
                <w:noProof/>
                <w:sz w:val="22"/>
                <w:szCs w:val="22"/>
              </w:rPr>
              <w:tab/>
            </w:r>
            <w:r w:rsidR="00FB7145" w:rsidRPr="00B723AC">
              <w:rPr>
                <w:rStyle w:val="Hyperlink"/>
                <w:noProof/>
              </w:rPr>
              <w:t>Responsibilities</w:t>
            </w:r>
            <w:r w:rsidR="00FB7145">
              <w:rPr>
                <w:noProof/>
                <w:webHidden/>
              </w:rPr>
              <w:tab/>
            </w:r>
            <w:r w:rsidR="00FB7145">
              <w:rPr>
                <w:noProof/>
                <w:webHidden/>
              </w:rPr>
              <w:fldChar w:fldCharType="begin"/>
            </w:r>
            <w:r w:rsidR="00FB7145">
              <w:rPr>
                <w:noProof/>
                <w:webHidden/>
              </w:rPr>
              <w:instrText xml:space="preserve"> PAGEREF _Toc522182149 \h </w:instrText>
            </w:r>
            <w:r w:rsidR="00FB7145">
              <w:rPr>
                <w:noProof/>
                <w:webHidden/>
              </w:rPr>
            </w:r>
            <w:r w:rsidR="00FB7145">
              <w:rPr>
                <w:noProof/>
                <w:webHidden/>
              </w:rPr>
              <w:fldChar w:fldCharType="separate"/>
            </w:r>
            <w:r w:rsidR="006C0C6C">
              <w:rPr>
                <w:noProof/>
                <w:webHidden/>
              </w:rPr>
              <w:t>21</w:t>
            </w:r>
            <w:r w:rsidR="00FB7145">
              <w:rPr>
                <w:noProof/>
                <w:webHidden/>
              </w:rPr>
              <w:fldChar w:fldCharType="end"/>
            </w:r>
          </w:hyperlink>
        </w:p>
        <w:p w14:paraId="628B710A" w14:textId="46552E49" w:rsidR="00FB7145" w:rsidRDefault="009063B8">
          <w:pPr>
            <w:pStyle w:val="TOC3"/>
            <w:tabs>
              <w:tab w:val="left" w:pos="1200"/>
              <w:tab w:val="right" w:leader="underscore" w:pos="10790"/>
            </w:tabs>
            <w:rPr>
              <w:rFonts w:eastAsiaTheme="minorEastAsia" w:cstheme="minorBidi"/>
              <w:noProof/>
              <w:sz w:val="22"/>
              <w:szCs w:val="22"/>
            </w:rPr>
          </w:pPr>
          <w:hyperlink w:anchor="_Toc522182150" w:history="1">
            <w:r w:rsidR="00FB7145" w:rsidRPr="00B723AC">
              <w:rPr>
                <w:rStyle w:val="Hyperlink"/>
                <w:noProof/>
                <w:highlight w:val="cyan"/>
              </w:rPr>
              <w:t>5.1.1.</w:t>
            </w:r>
            <w:r w:rsidR="00FB7145">
              <w:rPr>
                <w:rFonts w:eastAsiaTheme="minorEastAsia" w:cstheme="minorBidi"/>
                <w:noProof/>
                <w:sz w:val="22"/>
                <w:szCs w:val="22"/>
              </w:rPr>
              <w:tab/>
            </w:r>
            <w:r w:rsidR="00FB7145" w:rsidRPr="00B723AC">
              <w:rPr>
                <w:rStyle w:val="Hyperlink"/>
                <w:noProof/>
                <w:highlight w:val="cyan"/>
              </w:rPr>
              <w:t>Elected/Appointed Officials</w:t>
            </w:r>
            <w:r w:rsidR="00FB7145">
              <w:rPr>
                <w:noProof/>
                <w:webHidden/>
              </w:rPr>
              <w:tab/>
            </w:r>
            <w:r w:rsidR="00FB7145">
              <w:rPr>
                <w:noProof/>
                <w:webHidden/>
              </w:rPr>
              <w:fldChar w:fldCharType="begin"/>
            </w:r>
            <w:r w:rsidR="00FB7145">
              <w:rPr>
                <w:noProof/>
                <w:webHidden/>
              </w:rPr>
              <w:instrText xml:space="preserve"> PAGEREF _Toc522182150 \h </w:instrText>
            </w:r>
            <w:r w:rsidR="00FB7145">
              <w:rPr>
                <w:noProof/>
                <w:webHidden/>
              </w:rPr>
            </w:r>
            <w:r w:rsidR="00FB7145">
              <w:rPr>
                <w:noProof/>
                <w:webHidden/>
              </w:rPr>
              <w:fldChar w:fldCharType="separate"/>
            </w:r>
            <w:r w:rsidR="006C0C6C">
              <w:rPr>
                <w:noProof/>
                <w:webHidden/>
              </w:rPr>
              <w:t>21</w:t>
            </w:r>
            <w:r w:rsidR="00FB7145">
              <w:rPr>
                <w:noProof/>
                <w:webHidden/>
              </w:rPr>
              <w:fldChar w:fldCharType="end"/>
            </w:r>
          </w:hyperlink>
        </w:p>
        <w:p w14:paraId="1A7C681F" w14:textId="6693E202" w:rsidR="00FB7145" w:rsidRDefault="009063B8">
          <w:pPr>
            <w:pStyle w:val="TOC3"/>
            <w:tabs>
              <w:tab w:val="left" w:pos="1200"/>
              <w:tab w:val="right" w:leader="underscore" w:pos="10790"/>
            </w:tabs>
            <w:rPr>
              <w:rFonts w:eastAsiaTheme="minorEastAsia" w:cstheme="minorBidi"/>
              <w:noProof/>
              <w:sz w:val="22"/>
              <w:szCs w:val="22"/>
            </w:rPr>
          </w:pPr>
          <w:hyperlink w:anchor="_Toc522182151" w:history="1">
            <w:r w:rsidR="00FB7145" w:rsidRPr="00B723AC">
              <w:rPr>
                <w:rStyle w:val="Hyperlink"/>
                <w:noProof/>
                <w:highlight w:val="cyan"/>
              </w:rPr>
              <w:t>5.1.2.</w:t>
            </w:r>
            <w:r w:rsidR="00FB7145">
              <w:rPr>
                <w:rFonts w:eastAsiaTheme="minorEastAsia" w:cstheme="minorBidi"/>
                <w:noProof/>
                <w:sz w:val="22"/>
                <w:szCs w:val="22"/>
              </w:rPr>
              <w:tab/>
            </w:r>
            <w:r w:rsidR="00FB7145" w:rsidRPr="00B723AC">
              <w:rPr>
                <w:rStyle w:val="Hyperlink"/>
                <w:noProof/>
                <w:highlight w:val="cyan"/>
              </w:rPr>
              <w:t>Local Government Agencies/Departments</w:t>
            </w:r>
            <w:r w:rsidR="00FB7145">
              <w:rPr>
                <w:noProof/>
                <w:webHidden/>
              </w:rPr>
              <w:tab/>
            </w:r>
            <w:r w:rsidR="00FB7145">
              <w:rPr>
                <w:noProof/>
                <w:webHidden/>
              </w:rPr>
              <w:fldChar w:fldCharType="begin"/>
            </w:r>
            <w:r w:rsidR="00FB7145">
              <w:rPr>
                <w:noProof/>
                <w:webHidden/>
              </w:rPr>
              <w:instrText xml:space="preserve"> PAGEREF _Toc522182151 \h </w:instrText>
            </w:r>
            <w:r w:rsidR="00FB7145">
              <w:rPr>
                <w:noProof/>
                <w:webHidden/>
              </w:rPr>
            </w:r>
            <w:r w:rsidR="00FB7145">
              <w:rPr>
                <w:noProof/>
                <w:webHidden/>
              </w:rPr>
              <w:fldChar w:fldCharType="separate"/>
            </w:r>
            <w:r w:rsidR="006C0C6C">
              <w:rPr>
                <w:noProof/>
                <w:webHidden/>
              </w:rPr>
              <w:t>21</w:t>
            </w:r>
            <w:r w:rsidR="00FB7145">
              <w:rPr>
                <w:noProof/>
                <w:webHidden/>
              </w:rPr>
              <w:fldChar w:fldCharType="end"/>
            </w:r>
          </w:hyperlink>
        </w:p>
        <w:p w14:paraId="31B33EC9" w14:textId="3E0FCC76" w:rsidR="00FB7145" w:rsidRDefault="009063B8">
          <w:pPr>
            <w:pStyle w:val="TOC3"/>
            <w:tabs>
              <w:tab w:val="left" w:pos="1200"/>
              <w:tab w:val="right" w:leader="underscore" w:pos="10790"/>
            </w:tabs>
            <w:rPr>
              <w:rFonts w:eastAsiaTheme="minorEastAsia" w:cstheme="minorBidi"/>
              <w:noProof/>
              <w:sz w:val="22"/>
              <w:szCs w:val="22"/>
            </w:rPr>
          </w:pPr>
          <w:hyperlink w:anchor="_Toc522182152" w:history="1">
            <w:r w:rsidR="00FB7145" w:rsidRPr="00B723AC">
              <w:rPr>
                <w:rStyle w:val="Hyperlink"/>
                <w:noProof/>
                <w:highlight w:val="cyan"/>
              </w:rPr>
              <w:t>5.1.3.</w:t>
            </w:r>
            <w:r w:rsidR="00FB7145">
              <w:rPr>
                <w:rFonts w:eastAsiaTheme="minorEastAsia" w:cstheme="minorBidi"/>
                <w:noProof/>
                <w:sz w:val="22"/>
                <w:szCs w:val="22"/>
              </w:rPr>
              <w:tab/>
            </w:r>
            <w:r w:rsidR="00FB7145" w:rsidRPr="00B723AC">
              <w:rPr>
                <w:rStyle w:val="Hyperlink"/>
                <w:noProof/>
                <w:highlight w:val="cyan"/>
              </w:rPr>
              <w:t>Regional Organizations</w:t>
            </w:r>
            <w:r w:rsidR="00FB7145">
              <w:rPr>
                <w:noProof/>
                <w:webHidden/>
              </w:rPr>
              <w:tab/>
            </w:r>
            <w:r w:rsidR="00FB7145">
              <w:rPr>
                <w:noProof/>
                <w:webHidden/>
              </w:rPr>
              <w:fldChar w:fldCharType="begin"/>
            </w:r>
            <w:r w:rsidR="00FB7145">
              <w:rPr>
                <w:noProof/>
                <w:webHidden/>
              </w:rPr>
              <w:instrText xml:space="preserve"> PAGEREF _Toc522182152 \h </w:instrText>
            </w:r>
            <w:r w:rsidR="00FB7145">
              <w:rPr>
                <w:noProof/>
                <w:webHidden/>
              </w:rPr>
            </w:r>
            <w:r w:rsidR="00FB7145">
              <w:rPr>
                <w:noProof/>
                <w:webHidden/>
              </w:rPr>
              <w:fldChar w:fldCharType="separate"/>
            </w:r>
            <w:r w:rsidR="006C0C6C">
              <w:rPr>
                <w:noProof/>
                <w:webHidden/>
              </w:rPr>
              <w:t>22</w:t>
            </w:r>
            <w:r w:rsidR="00FB7145">
              <w:rPr>
                <w:noProof/>
                <w:webHidden/>
              </w:rPr>
              <w:fldChar w:fldCharType="end"/>
            </w:r>
          </w:hyperlink>
        </w:p>
        <w:p w14:paraId="447C7079" w14:textId="14FF8A9A" w:rsidR="00FB7145" w:rsidRDefault="009063B8">
          <w:pPr>
            <w:pStyle w:val="TOC3"/>
            <w:tabs>
              <w:tab w:val="left" w:pos="1200"/>
              <w:tab w:val="right" w:leader="underscore" w:pos="10790"/>
            </w:tabs>
            <w:rPr>
              <w:rFonts w:eastAsiaTheme="minorEastAsia" w:cstheme="minorBidi"/>
              <w:noProof/>
              <w:sz w:val="22"/>
              <w:szCs w:val="22"/>
            </w:rPr>
          </w:pPr>
          <w:hyperlink w:anchor="_Toc522182153" w:history="1">
            <w:r w:rsidR="00FB7145" w:rsidRPr="00B723AC">
              <w:rPr>
                <w:rStyle w:val="Hyperlink"/>
                <w:noProof/>
              </w:rPr>
              <w:t>5.1.4.</w:t>
            </w:r>
            <w:r w:rsidR="00FB7145">
              <w:rPr>
                <w:rFonts w:eastAsiaTheme="minorEastAsia" w:cstheme="minorBidi"/>
                <w:noProof/>
                <w:sz w:val="22"/>
                <w:szCs w:val="22"/>
              </w:rPr>
              <w:tab/>
            </w:r>
            <w:r w:rsidR="00FB7145" w:rsidRPr="00B723AC">
              <w:rPr>
                <w:rStyle w:val="Hyperlink"/>
                <w:noProof/>
              </w:rPr>
              <w:t>Private Sector</w:t>
            </w:r>
            <w:r w:rsidR="00FB7145">
              <w:rPr>
                <w:noProof/>
                <w:webHidden/>
              </w:rPr>
              <w:tab/>
            </w:r>
            <w:r w:rsidR="00FB7145">
              <w:rPr>
                <w:noProof/>
                <w:webHidden/>
              </w:rPr>
              <w:fldChar w:fldCharType="begin"/>
            </w:r>
            <w:r w:rsidR="00FB7145">
              <w:rPr>
                <w:noProof/>
                <w:webHidden/>
              </w:rPr>
              <w:instrText xml:space="preserve"> PAGEREF _Toc522182153 \h </w:instrText>
            </w:r>
            <w:r w:rsidR="00FB7145">
              <w:rPr>
                <w:noProof/>
                <w:webHidden/>
              </w:rPr>
            </w:r>
            <w:r w:rsidR="00FB7145">
              <w:rPr>
                <w:noProof/>
                <w:webHidden/>
              </w:rPr>
              <w:fldChar w:fldCharType="separate"/>
            </w:r>
            <w:r w:rsidR="006C0C6C">
              <w:rPr>
                <w:noProof/>
                <w:webHidden/>
              </w:rPr>
              <w:t>23</w:t>
            </w:r>
            <w:r w:rsidR="00FB7145">
              <w:rPr>
                <w:noProof/>
                <w:webHidden/>
              </w:rPr>
              <w:fldChar w:fldCharType="end"/>
            </w:r>
          </w:hyperlink>
        </w:p>
        <w:p w14:paraId="74F3A86C" w14:textId="63D512C4" w:rsidR="00FB7145" w:rsidRDefault="009063B8">
          <w:pPr>
            <w:pStyle w:val="TOC3"/>
            <w:tabs>
              <w:tab w:val="left" w:pos="1200"/>
              <w:tab w:val="right" w:leader="underscore" w:pos="10790"/>
            </w:tabs>
            <w:rPr>
              <w:rFonts w:eastAsiaTheme="minorEastAsia" w:cstheme="minorBidi"/>
              <w:noProof/>
              <w:sz w:val="22"/>
              <w:szCs w:val="22"/>
            </w:rPr>
          </w:pPr>
          <w:hyperlink w:anchor="_Toc522182154" w:history="1">
            <w:r w:rsidR="00FB7145" w:rsidRPr="00B723AC">
              <w:rPr>
                <w:rStyle w:val="Hyperlink"/>
                <w:noProof/>
              </w:rPr>
              <w:t>5.1.5.</w:t>
            </w:r>
            <w:r w:rsidR="00FB7145">
              <w:rPr>
                <w:rFonts w:eastAsiaTheme="minorEastAsia" w:cstheme="minorBidi"/>
                <w:noProof/>
                <w:sz w:val="22"/>
                <w:szCs w:val="22"/>
              </w:rPr>
              <w:tab/>
            </w:r>
            <w:r w:rsidR="00FB7145" w:rsidRPr="00B723AC">
              <w:rPr>
                <w:rStyle w:val="Hyperlink"/>
                <w:noProof/>
              </w:rPr>
              <w:t>Nongovernmental/Volunteer and Community Organizations</w:t>
            </w:r>
            <w:r w:rsidR="00FB7145">
              <w:rPr>
                <w:noProof/>
                <w:webHidden/>
              </w:rPr>
              <w:tab/>
            </w:r>
            <w:r w:rsidR="00FB7145">
              <w:rPr>
                <w:noProof/>
                <w:webHidden/>
              </w:rPr>
              <w:fldChar w:fldCharType="begin"/>
            </w:r>
            <w:r w:rsidR="00FB7145">
              <w:rPr>
                <w:noProof/>
                <w:webHidden/>
              </w:rPr>
              <w:instrText xml:space="preserve"> PAGEREF _Toc522182154 \h </w:instrText>
            </w:r>
            <w:r w:rsidR="00FB7145">
              <w:rPr>
                <w:noProof/>
                <w:webHidden/>
              </w:rPr>
            </w:r>
            <w:r w:rsidR="00FB7145">
              <w:rPr>
                <w:noProof/>
                <w:webHidden/>
              </w:rPr>
              <w:fldChar w:fldCharType="separate"/>
            </w:r>
            <w:r w:rsidR="006C0C6C">
              <w:rPr>
                <w:noProof/>
                <w:webHidden/>
              </w:rPr>
              <w:t>24</w:t>
            </w:r>
            <w:r w:rsidR="00FB7145">
              <w:rPr>
                <w:noProof/>
                <w:webHidden/>
              </w:rPr>
              <w:fldChar w:fldCharType="end"/>
            </w:r>
          </w:hyperlink>
        </w:p>
        <w:p w14:paraId="4291289A" w14:textId="5CF488B8" w:rsidR="00FB7145" w:rsidRDefault="009063B8">
          <w:pPr>
            <w:pStyle w:val="TOC3"/>
            <w:tabs>
              <w:tab w:val="left" w:pos="1200"/>
              <w:tab w:val="right" w:leader="underscore" w:pos="10790"/>
            </w:tabs>
            <w:rPr>
              <w:rFonts w:eastAsiaTheme="minorEastAsia" w:cstheme="minorBidi"/>
              <w:noProof/>
              <w:sz w:val="22"/>
              <w:szCs w:val="22"/>
            </w:rPr>
          </w:pPr>
          <w:hyperlink w:anchor="_Toc522182155" w:history="1">
            <w:r w:rsidR="00FB7145" w:rsidRPr="00B723AC">
              <w:rPr>
                <w:rStyle w:val="Hyperlink"/>
                <w:noProof/>
              </w:rPr>
              <w:t>5.1.6.</w:t>
            </w:r>
            <w:r w:rsidR="00FB7145">
              <w:rPr>
                <w:rFonts w:eastAsiaTheme="minorEastAsia" w:cstheme="minorBidi"/>
                <w:noProof/>
                <w:sz w:val="22"/>
                <w:szCs w:val="22"/>
              </w:rPr>
              <w:tab/>
            </w:r>
            <w:r w:rsidR="00FB7145" w:rsidRPr="00B723AC">
              <w:rPr>
                <w:rStyle w:val="Hyperlink"/>
                <w:noProof/>
              </w:rPr>
              <w:t>Individual Community Members</w:t>
            </w:r>
            <w:r w:rsidR="00FB7145">
              <w:rPr>
                <w:noProof/>
                <w:webHidden/>
              </w:rPr>
              <w:tab/>
            </w:r>
            <w:r w:rsidR="00FB7145">
              <w:rPr>
                <w:noProof/>
                <w:webHidden/>
              </w:rPr>
              <w:fldChar w:fldCharType="begin"/>
            </w:r>
            <w:r w:rsidR="00FB7145">
              <w:rPr>
                <w:noProof/>
                <w:webHidden/>
              </w:rPr>
              <w:instrText xml:space="preserve"> PAGEREF _Toc522182155 \h </w:instrText>
            </w:r>
            <w:r w:rsidR="00FB7145">
              <w:rPr>
                <w:noProof/>
                <w:webHidden/>
              </w:rPr>
            </w:r>
            <w:r w:rsidR="00FB7145">
              <w:rPr>
                <w:noProof/>
                <w:webHidden/>
              </w:rPr>
              <w:fldChar w:fldCharType="separate"/>
            </w:r>
            <w:r w:rsidR="006C0C6C">
              <w:rPr>
                <w:noProof/>
                <w:webHidden/>
              </w:rPr>
              <w:t>25</w:t>
            </w:r>
            <w:r w:rsidR="00FB7145">
              <w:rPr>
                <w:noProof/>
                <w:webHidden/>
              </w:rPr>
              <w:fldChar w:fldCharType="end"/>
            </w:r>
          </w:hyperlink>
        </w:p>
        <w:p w14:paraId="55CF6F0A" w14:textId="758A1A87"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56" w:history="1">
            <w:r w:rsidR="00FB7145" w:rsidRPr="00B723AC">
              <w:rPr>
                <w:rStyle w:val="Hyperlink"/>
                <w:noProof/>
              </w:rPr>
              <w:t>6.</w:t>
            </w:r>
            <w:r w:rsidR="00FB7145">
              <w:rPr>
                <w:rFonts w:eastAsiaTheme="minorEastAsia" w:cstheme="minorBidi"/>
                <w:b w:val="0"/>
                <w:bCs w:val="0"/>
                <w:i w:val="0"/>
                <w:iCs w:val="0"/>
                <w:noProof/>
                <w:sz w:val="22"/>
                <w:szCs w:val="22"/>
              </w:rPr>
              <w:tab/>
            </w:r>
            <w:r w:rsidR="00FB7145" w:rsidRPr="00B723AC">
              <w:rPr>
                <w:rStyle w:val="Hyperlink"/>
                <w:noProof/>
              </w:rPr>
              <w:t>Communications</w:t>
            </w:r>
            <w:r w:rsidR="00FB7145">
              <w:rPr>
                <w:noProof/>
                <w:webHidden/>
              </w:rPr>
              <w:tab/>
            </w:r>
            <w:r w:rsidR="00FB7145">
              <w:rPr>
                <w:noProof/>
                <w:webHidden/>
              </w:rPr>
              <w:fldChar w:fldCharType="begin"/>
            </w:r>
            <w:r w:rsidR="00FB7145">
              <w:rPr>
                <w:noProof/>
                <w:webHidden/>
              </w:rPr>
              <w:instrText xml:space="preserve"> PAGEREF _Toc522182156 \h </w:instrText>
            </w:r>
            <w:r w:rsidR="00FB7145">
              <w:rPr>
                <w:noProof/>
                <w:webHidden/>
              </w:rPr>
            </w:r>
            <w:r w:rsidR="00FB7145">
              <w:rPr>
                <w:noProof/>
                <w:webHidden/>
              </w:rPr>
              <w:fldChar w:fldCharType="separate"/>
            </w:r>
            <w:r w:rsidR="006C0C6C">
              <w:rPr>
                <w:noProof/>
                <w:webHidden/>
              </w:rPr>
              <w:t>27</w:t>
            </w:r>
            <w:r w:rsidR="00FB7145">
              <w:rPr>
                <w:noProof/>
                <w:webHidden/>
              </w:rPr>
              <w:fldChar w:fldCharType="end"/>
            </w:r>
          </w:hyperlink>
        </w:p>
        <w:p w14:paraId="11E3BD55" w14:textId="056F0AF8" w:rsidR="00FB7145" w:rsidRDefault="009063B8">
          <w:pPr>
            <w:pStyle w:val="TOC2"/>
            <w:tabs>
              <w:tab w:val="left" w:pos="960"/>
              <w:tab w:val="right" w:leader="underscore" w:pos="10790"/>
            </w:tabs>
            <w:rPr>
              <w:rFonts w:eastAsiaTheme="minorEastAsia" w:cstheme="minorBidi"/>
              <w:b w:val="0"/>
              <w:bCs w:val="0"/>
              <w:noProof/>
            </w:rPr>
          </w:pPr>
          <w:hyperlink w:anchor="_Toc522182157" w:history="1">
            <w:r w:rsidR="00FB7145" w:rsidRPr="00B723AC">
              <w:rPr>
                <w:rStyle w:val="Hyperlink"/>
                <w:noProof/>
              </w:rPr>
              <w:t>6.2.</w:t>
            </w:r>
            <w:r w:rsidR="00FB7145">
              <w:rPr>
                <w:rFonts w:eastAsiaTheme="minorEastAsia" w:cstheme="minorBidi"/>
                <w:b w:val="0"/>
                <w:bCs w:val="0"/>
                <w:noProof/>
              </w:rPr>
              <w:tab/>
            </w:r>
            <w:r w:rsidR="00FB7145" w:rsidRPr="00B723AC">
              <w:rPr>
                <w:rStyle w:val="Hyperlink"/>
                <w:noProof/>
              </w:rPr>
              <w:t>Interoperable Communications Plans</w:t>
            </w:r>
            <w:r w:rsidR="00FB7145">
              <w:rPr>
                <w:noProof/>
                <w:webHidden/>
              </w:rPr>
              <w:tab/>
            </w:r>
            <w:r w:rsidR="00FB7145">
              <w:rPr>
                <w:noProof/>
                <w:webHidden/>
              </w:rPr>
              <w:fldChar w:fldCharType="begin"/>
            </w:r>
            <w:r w:rsidR="00FB7145">
              <w:rPr>
                <w:noProof/>
                <w:webHidden/>
              </w:rPr>
              <w:instrText xml:space="preserve"> PAGEREF _Toc522182157 \h </w:instrText>
            </w:r>
            <w:r w:rsidR="00FB7145">
              <w:rPr>
                <w:noProof/>
                <w:webHidden/>
              </w:rPr>
            </w:r>
            <w:r w:rsidR="00FB7145">
              <w:rPr>
                <w:noProof/>
                <w:webHidden/>
              </w:rPr>
              <w:fldChar w:fldCharType="separate"/>
            </w:r>
            <w:r w:rsidR="006C0C6C">
              <w:rPr>
                <w:noProof/>
                <w:webHidden/>
              </w:rPr>
              <w:t>27</w:t>
            </w:r>
            <w:r w:rsidR="00FB7145">
              <w:rPr>
                <w:noProof/>
                <w:webHidden/>
              </w:rPr>
              <w:fldChar w:fldCharType="end"/>
            </w:r>
          </w:hyperlink>
        </w:p>
        <w:p w14:paraId="68E33287" w14:textId="1A6A9583" w:rsidR="00FB7145" w:rsidRDefault="009063B8">
          <w:pPr>
            <w:pStyle w:val="TOC3"/>
            <w:tabs>
              <w:tab w:val="left" w:pos="1200"/>
              <w:tab w:val="right" w:leader="underscore" w:pos="10790"/>
            </w:tabs>
            <w:rPr>
              <w:rFonts w:eastAsiaTheme="minorEastAsia" w:cstheme="minorBidi"/>
              <w:noProof/>
              <w:sz w:val="22"/>
              <w:szCs w:val="22"/>
            </w:rPr>
          </w:pPr>
          <w:hyperlink w:anchor="_Toc522182158" w:history="1">
            <w:r w:rsidR="00FB7145" w:rsidRPr="00B723AC">
              <w:rPr>
                <w:rStyle w:val="Hyperlink"/>
                <w:noProof/>
              </w:rPr>
              <w:t>6.2.1.</w:t>
            </w:r>
            <w:r w:rsidR="00FB7145">
              <w:rPr>
                <w:rFonts w:eastAsiaTheme="minorEastAsia" w:cstheme="minorBidi"/>
                <w:noProof/>
                <w:sz w:val="22"/>
                <w:szCs w:val="22"/>
              </w:rPr>
              <w:tab/>
            </w:r>
            <w:r w:rsidR="00FB7145" w:rsidRPr="00B723AC">
              <w:rPr>
                <w:rStyle w:val="Hyperlink"/>
                <w:noProof/>
              </w:rPr>
              <w:t>Federal</w:t>
            </w:r>
            <w:r w:rsidR="00FB7145">
              <w:rPr>
                <w:noProof/>
                <w:webHidden/>
              </w:rPr>
              <w:tab/>
            </w:r>
            <w:r w:rsidR="00FB7145">
              <w:rPr>
                <w:noProof/>
                <w:webHidden/>
              </w:rPr>
              <w:fldChar w:fldCharType="begin"/>
            </w:r>
            <w:r w:rsidR="00FB7145">
              <w:rPr>
                <w:noProof/>
                <w:webHidden/>
              </w:rPr>
              <w:instrText xml:space="preserve"> PAGEREF _Toc522182158 \h </w:instrText>
            </w:r>
            <w:r w:rsidR="00FB7145">
              <w:rPr>
                <w:noProof/>
                <w:webHidden/>
              </w:rPr>
            </w:r>
            <w:r w:rsidR="00FB7145">
              <w:rPr>
                <w:noProof/>
                <w:webHidden/>
              </w:rPr>
              <w:fldChar w:fldCharType="separate"/>
            </w:r>
            <w:r w:rsidR="006C0C6C">
              <w:rPr>
                <w:noProof/>
                <w:webHidden/>
              </w:rPr>
              <w:t>27</w:t>
            </w:r>
            <w:r w:rsidR="00FB7145">
              <w:rPr>
                <w:noProof/>
                <w:webHidden/>
              </w:rPr>
              <w:fldChar w:fldCharType="end"/>
            </w:r>
          </w:hyperlink>
        </w:p>
        <w:p w14:paraId="6F165E46" w14:textId="5C7DCBF0" w:rsidR="00FB7145" w:rsidRDefault="009063B8">
          <w:pPr>
            <w:pStyle w:val="TOC3"/>
            <w:tabs>
              <w:tab w:val="left" w:pos="1200"/>
              <w:tab w:val="right" w:leader="underscore" w:pos="10790"/>
            </w:tabs>
            <w:rPr>
              <w:rFonts w:eastAsiaTheme="minorEastAsia" w:cstheme="minorBidi"/>
              <w:noProof/>
              <w:sz w:val="22"/>
              <w:szCs w:val="22"/>
            </w:rPr>
          </w:pPr>
          <w:hyperlink w:anchor="_Toc522182159" w:history="1">
            <w:r w:rsidR="00FB7145" w:rsidRPr="00B723AC">
              <w:rPr>
                <w:rStyle w:val="Hyperlink"/>
                <w:noProof/>
              </w:rPr>
              <w:t>6.2.2.</w:t>
            </w:r>
            <w:r w:rsidR="00FB7145">
              <w:rPr>
                <w:rFonts w:eastAsiaTheme="minorEastAsia" w:cstheme="minorBidi"/>
                <w:noProof/>
                <w:sz w:val="22"/>
                <w:szCs w:val="22"/>
              </w:rPr>
              <w:tab/>
            </w:r>
            <w:r w:rsidR="00FB7145" w:rsidRPr="00B723AC">
              <w:rPr>
                <w:rStyle w:val="Hyperlink"/>
                <w:noProof/>
              </w:rPr>
              <w:t>State</w:t>
            </w:r>
            <w:r w:rsidR="00FB7145">
              <w:rPr>
                <w:noProof/>
                <w:webHidden/>
              </w:rPr>
              <w:tab/>
            </w:r>
            <w:r w:rsidR="00FB7145">
              <w:rPr>
                <w:noProof/>
                <w:webHidden/>
              </w:rPr>
              <w:fldChar w:fldCharType="begin"/>
            </w:r>
            <w:r w:rsidR="00FB7145">
              <w:rPr>
                <w:noProof/>
                <w:webHidden/>
              </w:rPr>
              <w:instrText xml:space="preserve"> PAGEREF _Toc522182159 \h </w:instrText>
            </w:r>
            <w:r w:rsidR="00FB7145">
              <w:rPr>
                <w:noProof/>
                <w:webHidden/>
              </w:rPr>
            </w:r>
            <w:r w:rsidR="00FB7145">
              <w:rPr>
                <w:noProof/>
                <w:webHidden/>
              </w:rPr>
              <w:fldChar w:fldCharType="separate"/>
            </w:r>
            <w:r w:rsidR="006C0C6C">
              <w:rPr>
                <w:noProof/>
                <w:webHidden/>
              </w:rPr>
              <w:t>27</w:t>
            </w:r>
            <w:r w:rsidR="00FB7145">
              <w:rPr>
                <w:noProof/>
                <w:webHidden/>
              </w:rPr>
              <w:fldChar w:fldCharType="end"/>
            </w:r>
          </w:hyperlink>
        </w:p>
        <w:p w14:paraId="482B9F96" w14:textId="31E85AE0" w:rsidR="00FB7145" w:rsidRDefault="009063B8">
          <w:pPr>
            <w:pStyle w:val="TOC3"/>
            <w:tabs>
              <w:tab w:val="left" w:pos="1200"/>
              <w:tab w:val="right" w:leader="underscore" w:pos="10790"/>
            </w:tabs>
            <w:rPr>
              <w:rFonts w:eastAsiaTheme="minorEastAsia" w:cstheme="minorBidi"/>
              <w:noProof/>
              <w:sz w:val="22"/>
              <w:szCs w:val="22"/>
            </w:rPr>
          </w:pPr>
          <w:hyperlink w:anchor="_Toc522182160" w:history="1">
            <w:r w:rsidR="00FB7145" w:rsidRPr="00B723AC">
              <w:rPr>
                <w:rStyle w:val="Hyperlink"/>
                <w:noProof/>
                <w:highlight w:val="cyan"/>
              </w:rPr>
              <w:t>6.2.3.</w:t>
            </w:r>
            <w:r w:rsidR="00FB7145">
              <w:rPr>
                <w:rFonts w:eastAsiaTheme="minorEastAsia" w:cstheme="minorBidi"/>
                <w:noProof/>
                <w:sz w:val="22"/>
                <w:szCs w:val="22"/>
              </w:rPr>
              <w:tab/>
            </w:r>
            <w:r w:rsidR="00FB7145" w:rsidRPr="00B723AC">
              <w:rPr>
                <w:rStyle w:val="Hyperlink"/>
                <w:noProof/>
                <w:highlight w:val="cyan"/>
              </w:rPr>
              <w:t>Regional</w:t>
            </w:r>
            <w:r w:rsidR="00FB7145">
              <w:rPr>
                <w:noProof/>
                <w:webHidden/>
              </w:rPr>
              <w:tab/>
            </w:r>
            <w:r w:rsidR="00FB7145">
              <w:rPr>
                <w:noProof/>
                <w:webHidden/>
              </w:rPr>
              <w:fldChar w:fldCharType="begin"/>
            </w:r>
            <w:r w:rsidR="00FB7145">
              <w:rPr>
                <w:noProof/>
                <w:webHidden/>
              </w:rPr>
              <w:instrText xml:space="preserve"> PAGEREF _Toc522182160 \h </w:instrText>
            </w:r>
            <w:r w:rsidR="00FB7145">
              <w:rPr>
                <w:noProof/>
                <w:webHidden/>
              </w:rPr>
            </w:r>
            <w:r w:rsidR="00FB7145">
              <w:rPr>
                <w:noProof/>
                <w:webHidden/>
              </w:rPr>
              <w:fldChar w:fldCharType="separate"/>
            </w:r>
            <w:r w:rsidR="006C0C6C">
              <w:rPr>
                <w:noProof/>
                <w:webHidden/>
              </w:rPr>
              <w:t>28</w:t>
            </w:r>
            <w:r w:rsidR="00FB7145">
              <w:rPr>
                <w:noProof/>
                <w:webHidden/>
              </w:rPr>
              <w:fldChar w:fldCharType="end"/>
            </w:r>
          </w:hyperlink>
        </w:p>
        <w:p w14:paraId="4C961695" w14:textId="3AEBE43C" w:rsidR="00FB7145" w:rsidRDefault="009063B8">
          <w:pPr>
            <w:pStyle w:val="TOC2"/>
            <w:tabs>
              <w:tab w:val="left" w:pos="960"/>
              <w:tab w:val="right" w:leader="underscore" w:pos="10790"/>
            </w:tabs>
            <w:rPr>
              <w:rFonts w:eastAsiaTheme="minorEastAsia" w:cstheme="minorBidi"/>
              <w:b w:val="0"/>
              <w:bCs w:val="0"/>
              <w:noProof/>
            </w:rPr>
          </w:pPr>
          <w:hyperlink w:anchor="_Toc522182161" w:history="1">
            <w:r w:rsidR="00FB7145" w:rsidRPr="00B723AC">
              <w:rPr>
                <w:rStyle w:val="Hyperlink"/>
                <w:noProof/>
                <w:highlight w:val="cyan"/>
              </w:rPr>
              <w:t>6.3.</w:t>
            </w:r>
            <w:r w:rsidR="00FB7145">
              <w:rPr>
                <w:rFonts w:eastAsiaTheme="minorEastAsia" w:cstheme="minorBidi"/>
                <w:b w:val="0"/>
                <w:bCs w:val="0"/>
                <w:noProof/>
              </w:rPr>
              <w:tab/>
            </w:r>
            <w:r w:rsidR="00FB7145" w:rsidRPr="00B723AC">
              <w:rPr>
                <w:rStyle w:val="Hyperlink"/>
                <w:noProof/>
                <w:highlight w:val="cyan"/>
              </w:rPr>
              <w:t>Community Communications Plans</w:t>
            </w:r>
            <w:r w:rsidR="00FB7145">
              <w:rPr>
                <w:noProof/>
                <w:webHidden/>
              </w:rPr>
              <w:tab/>
            </w:r>
            <w:r w:rsidR="00FB7145">
              <w:rPr>
                <w:noProof/>
                <w:webHidden/>
              </w:rPr>
              <w:fldChar w:fldCharType="begin"/>
            </w:r>
            <w:r w:rsidR="00FB7145">
              <w:rPr>
                <w:noProof/>
                <w:webHidden/>
              </w:rPr>
              <w:instrText xml:space="preserve"> PAGEREF _Toc522182161 \h </w:instrText>
            </w:r>
            <w:r w:rsidR="00FB7145">
              <w:rPr>
                <w:noProof/>
                <w:webHidden/>
              </w:rPr>
            </w:r>
            <w:r w:rsidR="00FB7145">
              <w:rPr>
                <w:noProof/>
                <w:webHidden/>
              </w:rPr>
              <w:fldChar w:fldCharType="separate"/>
            </w:r>
            <w:r w:rsidR="006C0C6C">
              <w:rPr>
                <w:noProof/>
                <w:webHidden/>
              </w:rPr>
              <w:t>28</w:t>
            </w:r>
            <w:r w:rsidR="00FB7145">
              <w:rPr>
                <w:noProof/>
                <w:webHidden/>
              </w:rPr>
              <w:fldChar w:fldCharType="end"/>
            </w:r>
          </w:hyperlink>
        </w:p>
        <w:p w14:paraId="34ED2AD8" w14:textId="379F3158"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62" w:history="1">
            <w:r w:rsidR="00FB7145" w:rsidRPr="00B723AC">
              <w:rPr>
                <w:rStyle w:val="Hyperlink"/>
                <w:noProof/>
              </w:rPr>
              <w:t>7.</w:t>
            </w:r>
            <w:r w:rsidR="00FB7145">
              <w:rPr>
                <w:rFonts w:eastAsiaTheme="minorEastAsia" w:cstheme="minorBidi"/>
                <w:b w:val="0"/>
                <w:bCs w:val="0"/>
                <w:i w:val="0"/>
                <w:iCs w:val="0"/>
                <w:noProof/>
                <w:sz w:val="22"/>
                <w:szCs w:val="22"/>
              </w:rPr>
              <w:tab/>
            </w:r>
            <w:r w:rsidR="00FB7145" w:rsidRPr="00B723AC">
              <w:rPr>
                <w:rStyle w:val="Hyperlink"/>
                <w:noProof/>
              </w:rPr>
              <w:t>Administration</w:t>
            </w:r>
            <w:r w:rsidR="00FB7145">
              <w:rPr>
                <w:noProof/>
                <w:webHidden/>
              </w:rPr>
              <w:tab/>
            </w:r>
            <w:r w:rsidR="00FB7145">
              <w:rPr>
                <w:noProof/>
                <w:webHidden/>
              </w:rPr>
              <w:fldChar w:fldCharType="begin"/>
            </w:r>
            <w:r w:rsidR="00FB7145">
              <w:rPr>
                <w:noProof/>
                <w:webHidden/>
              </w:rPr>
              <w:instrText xml:space="preserve"> PAGEREF _Toc522182162 \h </w:instrText>
            </w:r>
            <w:r w:rsidR="00FB7145">
              <w:rPr>
                <w:noProof/>
                <w:webHidden/>
              </w:rPr>
            </w:r>
            <w:r w:rsidR="00FB7145">
              <w:rPr>
                <w:noProof/>
                <w:webHidden/>
              </w:rPr>
              <w:fldChar w:fldCharType="separate"/>
            </w:r>
            <w:r w:rsidR="006C0C6C">
              <w:rPr>
                <w:noProof/>
                <w:webHidden/>
              </w:rPr>
              <w:t>28</w:t>
            </w:r>
            <w:r w:rsidR="00FB7145">
              <w:rPr>
                <w:noProof/>
                <w:webHidden/>
              </w:rPr>
              <w:fldChar w:fldCharType="end"/>
            </w:r>
          </w:hyperlink>
        </w:p>
        <w:p w14:paraId="09917CB6" w14:textId="10A65175" w:rsidR="00FB7145" w:rsidRDefault="009063B8">
          <w:pPr>
            <w:pStyle w:val="TOC2"/>
            <w:tabs>
              <w:tab w:val="left" w:pos="960"/>
              <w:tab w:val="right" w:leader="underscore" w:pos="10790"/>
            </w:tabs>
            <w:rPr>
              <w:rFonts w:eastAsiaTheme="minorEastAsia" w:cstheme="minorBidi"/>
              <w:b w:val="0"/>
              <w:bCs w:val="0"/>
              <w:noProof/>
            </w:rPr>
          </w:pPr>
          <w:hyperlink w:anchor="_Toc522182163" w:history="1">
            <w:r w:rsidR="00FB7145" w:rsidRPr="00B723AC">
              <w:rPr>
                <w:rStyle w:val="Hyperlink"/>
                <w:noProof/>
                <w:highlight w:val="cyan"/>
              </w:rPr>
              <w:t>7.2.</w:t>
            </w:r>
            <w:r w:rsidR="00FB7145">
              <w:rPr>
                <w:rFonts w:eastAsiaTheme="minorEastAsia" w:cstheme="minorBidi"/>
                <w:b w:val="0"/>
                <w:bCs w:val="0"/>
                <w:noProof/>
              </w:rPr>
              <w:tab/>
            </w:r>
            <w:r w:rsidR="00FB7145" w:rsidRPr="00B723AC">
              <w:rPr>
                <w:rStyle w:val="Hyperlink"/>
                <w:noProof/>
                <w:highlight w:val="cyan"/>
              </w:rPr>
              <w:t>Documentation</w:t>
            </w:r>
            <w:r w:rsidR="00FB7145">
              <w:rPr>
                <w:noProof/>
                <w:webHidden/>
              </w:rPr>
              <w:tab/>
            </w:r>
            <w:r w:rsidR="00FB7145">
              <w:rPr>
                <w:noProof/>
                <w:webHidden/>
              </w:rPr>
              <w:fldChar w:fldCharType="begin"/>
            </w:r>
            <w:r w:rsidR="00FB7145">
              <w:rPr>
                <w:noProof/>
                <w:webHidden/>
              </w:rPr>
              <w:instrText xml:space="preserve"> PAGEREF _Toc522182163 \h </w:instrText>
            </w:r>
            <w:r w:rsidR="00FB7145">
              <w:rPr>
                <w:noProof/>
                <w:webHidden/>
              </w:rPr>
            </w:r>
            <w:r w:rsidR="00FB7145">
              <w:rPr>
                <w:noProof/>
                <w:webHidden/>
              </w:rPr>
              <w:fldChar w:fldCharType="separate"/>
            </w:r>
            <w:r w:rsidR="006C0C6C">
              <w:rPr>
                <w:noProof/>
                <w:webHidden/>
              </w:rPr>
              <w:t>28</w:t>
            </w:r>
            <w:r w:rsidR="00FB7145">
              <w:rPr>
                <w:noProof/>
                <w:webHidden/>
              </w:rPr>
              <w:fldChar w:fldCharType="end"/>
            </w:r>
          </w:hyperlink>
        </w:p>
        <w:p w14:paraId="2D69F63C" w14:textId="3BC5C8B4" w:rsidR="00FB7145" w:rsidRDefault="009063B8">
          <w:pPr>
            <w:pStyle w:val="TOC2"/>
            <w:tabs>
              <w:tab w:val="left" w:pos="960"/>
              <w:tab w:val="right" w:leader="underscore" w:pos="10790"/>
            </w:tabs>
            <w:rPr>
              <w:rFonts w:eastAsiaTheme="minorEastAsia" w:cstheme="minorBidi"/>
              <w:b w:val="0"/>
              <w:bCs w:val="0"/>
              <w:noProof/>
            </w:rPr>
          </w:pPr>
          <w:hyperlink w:anchor="_Toc522182164" w:history="1">
            <w:r w:rsidR="00FB7145" w:rsidRPr="00B723AC">
              <w:rPr>
                <w:rStyle w:val="Hyperlink"/>
                <w:noProof/>
                <w:highlight w:val="cyan"/>
              </w:rPr>
              <w:t>7.3.</w:t>
            </w:r>
            <w:r w:rsidR="00FB7145">
              <w:rPr>
                <w:rFonts w:eastAsiaTheme="minorEastAsia" w:cstheme="minorBidi"/>
                <w:b w:val="0"/>
                <w:bCs w:val="0"/>
                <w:noProof/>
              </w:rPr>
              <w:tab/>
            </w:r>
            <w:r w:rsidR="00FB7145" w:rsidRPr="00B723AC">
              <w:rPr>
                <w:rStyle w:val="Hyperlink"/>
                <w:noProof/>
                <w:highlight w:val="cyan"/>
              </w:rPr>
              <w:t>Retention</w:t>
            </w:r>
            <w:r w:rsidR="00FB7145">
              <w:rPr>
                <w:noProof/>
                <w:webHidden/>
              </w:rPr>
              <w:tab/>
            </w:r>
            <w:r w:rsidR="00FB7145">
              <w:rPr>
                <w:noProof/>
                <w:webHidden/>
              </w:rPr>
              <w:fldChar w:fldCharType="begin"/>
            </w:r>
            <w:r w:rsidR="00FB7145">
              <w:rPr>
                <w:noProof/>
                <w:webHidden/>
              </w:rPr>
              <w:instrText xml:space="preserve"> PAGEREF _Toc522182164 \h </w:instrText>
            </w:r>
            <w:r w:rsidR="00FB7145">
              <w:rPr>
                <w:noProof/>
                <w:webHidden/>
              </w:rPr>
            </w:r>
            <w:r w:rsidR="00FB7145">
              <w:rPr>
                <w:noProof/>
                <w:webHidden/>
              </w:rPr>
              <w:fldChar w:fldCharType="separate"/>
            </w:r>
            <w:r w:rsidR="006C0C6C">
              <w:rPr>
                <w:noProof/>
                <w:webHidden/>
              </w:rPr>
              <w:t>28</w:t>
            </w:r>
            <w:r w:rsidR="00FB7145">
              <w:rPr>
                <w:noProof/>
                <w:webHidden/>
              </w:rPr>
              <w:fldChar w:fldCharType="end"/>
            </w:r>
          </w:hyperlink>
        </w:p>
        <w:p w14:paraId="55182467" w14:textId="0BBD6486" w:rsidR="00FB7145" w:rsidRDefault="009063B8">
          <w:pPr>
            <w:pStyle w:val="TOC2"/>
            <w:tabs>
              <w:tab w:val="left" w:pos="960"/>
              <w:tab w:val="right" w:leader="underscore" w:pos="10790"/>
            </w:tabs>
            <w:rPr>
              <w:rFonts w:eastAsiaTheme="minorEastAsia" w:cstheme="minorBidi"/>
              <w:b w:val="0"/>
              <w:bCs w:val="0"/>
              <w:noProof/>
            </w:rPr>
          </w:pPr>
          <w:hyperlink w:anchor="_Toc522182165" w:history="1">
            <w:r w:rsidR="00FB7145" w:rsidRPr="00B723AC">
              <w:rPr>
                <w:rStyle w:val="Hyperlink"/>
                <w:noProof/>
                <w:highlight w:val="cyan"/>
              </w:rPr>
              <w:t>7.4.</w:t>
            </w:r>
            <w:r w:rsidR="00FB7145">
              <w:rPr>
                <w:rFonts w:eastAsiaTheme="minorEastAsia" w:cstheme="minorBidi"/>
                <w:b w:val="0"/>
                <w:bCs w:val="0"/>
                <w:noProof/>
              </w:rPr>
              <w:tab/>
            </w:r>
            <w:r w:rsidR="00FB7145" w:rsidRPr="00B723AC">
              <w:rPr>
                <w:rStyle w:val="Hyperlink"/>
                <w:noProof/>
                <w:highlight w:val="cyan"/>
              </w:rPr>
              <w:t>Preservation</w:t>
            </w:r>
            <w:r w:rsidR="00FB7145">
              <w:rPr>
                <w:noProof/>
                <w:webHidden/>
              </w:rPr>
              <w:tab/>
            </w:r>
            <w:r w:rsidR="00FB7145">
              <w:rPr>
                <w:noProof/>
                <w:webHidden/>
              </w:rPr>
              <w:fldChar w:fldCharType="begin"/>
            </w:r>
            <w:r w:rsidR="00FB7145">
              <w:rPr>
                <w:noProof/>
                <w:webHidden/>
              </w:rPr>
              <w:instrText xml:space="preserve"> PAGEREF _Toc522182165 \h </w:instrText>
            </w:r>
            <w:r w:rsidR="00FB7145">
              <w:rPr>
                <w:noProof/>
                <w:webHidden/>
              </w:rPr>
            </w:r>
            <w:r w:rsidR="00FB7145">
              <w:rPr>
                <w:noProof/>
                <w:webHidden/>
              </w:rPr>
              <w:fldChar w:fldCharType="separate"/>
            </w:r>
            <w:r w:rsidR="006C0C6C">
              <w:rPr>
                <w:noProof/>
                <w:webHidden/>
              </w:rPr>
              <w:t>29</w:t>
            </w:r>
            <w:r w:rsidR="00FB7145">
              <w:rPr>
                <w:noProof/>
                <w:webHidden/>
              </w:rPr>
              <w:fldChar w:fldCharType="end"/>
            </w:r>
          </w:hyperlink>
        </w:p>
        <w:p w14:paraId="1A395DA2" w14:textId="7BEDA849"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66" w:history="1">
            <w:r w:rsidR="00FB7145" w:rsidRPr="00B723AC">
              <w:rPr>
                <w:rStyle w:val="Hyperlink"/>
                <w:noProof/>
              </w:rPr>
              <w:t>8.</w:t>
            </w:r>
            <w:r w:rsidR="00FB7145">
              <w:rPr>
                <w:rFonts w:eastAsiaTheme="minorEastAsia" w:cstheme="minorBidi"/>
                <w:b w:val="0"/>
                <w:bCs w:val="0"/>
                <w:i w:val="0"/>
                <w:iCs w:val="0"/>
                <w:noProof/>
                <w:sz w:val="22"/>
                <w:szCs w:val="22"/>
              </w:rPr>
              <w:tab/>
            </w:r>
            <w:r w:rsidR="00FB7145" w:rsidRPr="00B723AC">
              <w:rPr>
                <w:rStyle w:val="Hyperlink"/>
                <w:noProof/>
              </w:rPr>
              <w:t>Finance</w:t>
            </w:r>
            <w:r w:rsidR="00FB7145">
              <w:rPr>
                <w:noProof/>
                <w:webHidden/>
              </w:rPr>
              <w:tab/>
            </w:r>
            <w:r w:rsidR="00FB7145">
              <w:rPr>
                <w:noProof/>
                <w:webHidden/>
              </w:rPr>
              <w:fldChar w:fldCharType="begin"/>
            </w:r>
            <w:r w:rsidR="00FB7145">
              <w:rPr>
                <w:noProof/>
                <w:webHidden/>
              </w:rPr>
              <w:instrText xml:space="preserve"> PAGEREF _Toc522182166 \h </w:instrText>
            </w:r>
            <w:r w:rsidR="00FB7145">
              <w:rPr>
                <w:noProof/>
                <w:webHidden/>
              </w:rPr>
            </w:r>
            <w:r w:rsidR="00FB7145">
              <w:rPr>
                <w:noProof/>
                <w:webHidden/>
              </w:rPr>
              <w:fldChar w:fldCharType="separate"/>
            </w:r>
            <w:r w:rsidR="006C0C6C">
              <w:rPr>
                <w:noProof/>
                <w:webHidden/>
              </w:rPr>
              <w:t>29</w:t>
            </w:r>
            <w:r w:rsidR="00FB7145">
              <w:rPr>
                <w:noProof/>
                <w:webHidden/>
              </w:rPr>
              <w:fldChar w:fldCharType="end"/>
            </w:r>
          </w:hyperlink>
        </w:p>
        <w:p w14:paraId="25C9DE01" w14:textId="17EB47AF" w:rsidR="00FB7145" w:rsidRDefault="009063B8">
          <w:pPr>
            <w:pStyle w:val="TOC2"/>
            <w:tabs>
              <w:tab w:val="left" w:pos="960"/>
              <w:tab w:val="right" w:leader="underscore" w:pos="10790"/>
            </w:tabs>
            <w:rPr>
              <w:rFonts w:eastAsiaTheme="minorEastAsia" w:cstheme="minorBidi"/>
              <w:b w:val="0"/>
              <w:bCs w:val="0"/>
              <w:noProof/>
            </w:rPr>
          </w:pPr>
          <w:hyperlink w:anchor="_Toc522182167" w:history="1">
            <w:r w:rsidR="00FB7145" w:rsidRPr="00B723AC">
              <w:rPr>
                <w:rStyle w:val="Hyperlink"/>
                <w:noProof/>
                <w:highlight w:val="cyan"/>
              </w:rPr>
              <w:t>8.3.</w:t>
            </w:r>
            <w:r w:rsidR="00FB7145">
              <w:rPr>
                <w:rFonts w:eastAsiaTheme="minorEastAsia" w:cstheme="minorBidi"/>
                <w:b w:val="0"/>
                <w:bCs w:val="0"/>
                <w:noProof/>
              </w:rPr>
              <w:tab/>
            </w:r>
            <w:r w:rsidR="00FB7145" w:rsidRPr="00B723AC">
              <w:rPr>
                <w:rStyle w:val="Hyperlink"/>
                <w:noProof/>
                <w:highlight w:val="cyan"/>
              </w:rPr>
              <w:t>Incurred Costs Tracking</w:t>
            </w:r>
            <w:r w:rsidR="00FB7145">
              <w:rPr>
                <w:noProof/>
                <w:webHidden/>
              </w:rPr>
              <w:tab/>
            </w:r>
            <w:r w:rsidR="00FB7145">
              <w:rPr>
                <w:noProof/>
                <w:webHidden/>
              </w:rPr>
              <w:fldChar w:fldCharType="begin"/>
            </w:r>
            <w:r w:rsidR="00FB7145">
              <w:rPr>
                <w:noProof/>
                <w:webHidden/>
              </w:rPr>
              <w:instrText xml:space="preserve"> PAGEREF _Toc522182167 \h </w:instrText>
            </w:r>
            <w:r w:rsidR="00FB7145">
              <w:rPr>
                <w:noProof/>
                <w:webHidden/>
              </w:rPr>
            </w:r>
            <w:r w:rsidR="00FB7145">
              <w:rPr>
                <w:noProof/>
                <w:webHidden/>
              </w:rPr>
              <w:fldChar w:fldCharType="separate"/>
            </w:r>
            <w:r w:rsidR="006C0C6C">
              <w:rPr>
                <w:noProof/>
                <w:webHidden/>
              </w:rPr>
              <w:t>29</w:t>
            </w:r>
            <w:r w:rsidR="00FB7145">
              <w:rPr>
                <w:noProof/>
                <w:webHidden/>
              </w:rPr>
              <w:fldChar w:fldCharType="end"/>
            </w:r>
          </w:hyperlink>
        </w:p>
        <w:p w14:paraId="4C569126" w14:textId="376C0F85" w:rsidR="00FB7145" w:rsidRDefault="009063B8">
          <w:pPr>
            <w:pStyle w:val="TOC2"/>
            <w:tabs>
              <w:tab w:val="left" w:pos="960"/>
              <w:tab w:val="right" w:leader="underscore" w:pos="10790"/>
            </w:tabs>
            <w:rPr>
              <w:rFonts w:eastAsiaTheme="minorEastAsia" w:cstheme="minorBidi"/>
              <w:b w:val="0"/>
              <w:bCs w:val="0"/>
              <w:noProof/>
            </w:rPr>
          </w:pPr>
          <w:hyperlink w:anchor="_Toc522182168" w:history="1">
            <w:r w:rsidR="00FB7145" w:rsidRPr="00B723AC">
              <w:rPr>
                <w:rStyle w:val="Hyperlink"/>
                <w:noProof/>
              </w:rPr>
              <w:t>8.4.</w:t>
            </w:r>
            <w:r w:rsidR="00FB7145">
              <w:rPr>
                <w:rFonts w:eastAsiaTheme="minorEastAsia" w:cstheme="minorBidi"/>
                <w:b w:val="0"/>
                <w:bCs w:val="0"/>
                <w:noProof/>
              </w:rPr>
              <w:tab/>
            </w:r>
            <w:r w:rsidR="00FB7145" w:rsidRPr="00B723AC">
              <w:rPr>
                <w:rStyle w:val="Hyperlink"/>
                <w:noProof/>
              </w:rPr>
              <w:t>Cost Recovery</w:t>
            </w:r>
            <w:r w:rsidR="00FB7145">
              <w:rPr>
                <w:noProof/>
                <w:webHidden/>
              </w:rPr>
              <w:tab/>
            </w:r>
            <w:r w:rsidR="00FB7145">
              <w:rPr>
                <w:noProof/>
                <w:webHidden/>
              </w:rPr>
              <w:fldChar w:fldCharType="begin"/>
            </w:r>
            <w:r w:rsidR="00FB7145">
              <w:rPr>
                <w:noProof/>
                <w:webHidden/>
              </w:rPr>
              <w:instrText xml:space="preserve"> PAGEREF _Toc522182168 \h </w:instrText>
            </w:r>
            <w:r w:rsidR="00FB7145">
              <w:rPr>
                <w:noProof/>
                <w:webHidden/>
              </w:rPr>
            </w:r>
            <w:r w:rsidR="00FB7145">
              <w:rPr>
                <w:noProof/>
                <w:webHidden/>
              </w:rPr>
              <w:fldChar w:fldCharType="separate"/>
            </w:r>
            <w:r w:rsidR="006C0C6C">
              <w:rPr>
                <w:noProof/>
                <w:webHidden/>
              </w:rPr>
              <w:t>29</w:t>
            </w:r>
            <w:r w:rsidR="00FB7145">
              <w:rPr>
                <w:noProof/>
                <w:webHidden/>
              </w:rPr>
              <w:fldChar w:fldCharType="end"/>
            </w:r>
          </w:hyperlink>
        </w:p>
        <w:p w14:paraId="300B2EE8" w14:textId="4DEFB237" w:rsidR="00FB7145" w:rsidRDefault="009063B8">
          <w:pPr>
            <w:pStyle w:val="TOC3"/>
            <w:tabs>
              <w:tab w:val="left" w:pos="1200"/>
              <w:tab w:val="right" w:leader="underscore" w:pos="10790"/>
            </w:tabs>
            <w:rPr>
              <w:rFonts w:eastAsiaTheme="minorEastAsia" w:cstheme="minorBidi"/>
              <w:noProof/>
              <w:sz w:val="22"/>
              <w:szCs w:val="22"/>
            </w:rPr>
          </w:pPr>
          <w:hyperlink w:anchor="_Toc522182169" w:history="1">
            <w:r w:rsidR="00FB7145" w:rsidRPr="00B723AC">
              <w:rPr>
                <w:rStyle w:val="Hyperlink"/>
                <w:noProof/>
              </w:rPr>
              <w:t>8.4.2.</w:t>
            </w:r>
            <w:r w:rsidR="00FB7145">
              <w:rPr>
                <w:rFonts w:eastAsiaTheme="minorEastAsia" w:cstheme="minorBidi"/>
                <w:noProof/>
                <w:sz w:val="22"/>
                <w:szCs w:val="22"/>
              </w:rPr>
              <w:tab/>
            </w:r>
            <w:r w:rsidR="00FB7145" w:rsidRPr="00B723AC">
              <w:rPr>
                <w:rStyle w:val="Hyperlink"/>
                <w:noProof/>
              </w:rPr>
              <w:t>Federal Assistance Programs</w:t>
            </w:r>
            <w:r w:rsidR="00FB7145">
              <w:rPr>
                <w:noProof/>
                <w:webHidden/>
              </w:rPr>
              <w:tab/>
            </w:r>
            <w:r w:rsidR="00FB7145">
              <w:rPr>
                <w:noProof/>
                <w:webHidden/>
              </w:rPr>
              <w:fldChar w:fldCharType="begin"/>
            </w:r>
            <w:r w:rsidR="00FB7145">
              <w:rPr>
                <w:noProof/>
                <w:webHidden/>
              </w:rPr>
              <w:instrText xml:space="preserve"> PAGEREF _Toc522182169 \h </w:instrText>
            </w:r>
            <w:r w:rsidR="00FB7145">
              <w:rPr>
                <w:noProof/>
                <w:webHidden/>
              </w:rPr>
            </w:r>
            <w:r w:rsidR="00FB7145">
              <w:rPr>
                <w:noProof/>
                <w:webHidden/>
              </w:rPr>
              <w:fldChar w:fldCharType="separate"/>
            </w:r>
            <w:r w:rsidR="006C0C6C">
              <w:rPr>
                <w:noProof/>
                <w:webHidden/>
              </w:rPr>
              <w:t>30</w:t>
            </w:r>
            <w:r w:rsidR="00FB7145">
              <w:rPr>
                <w:noProof/>
                <w:webHidden/>
              </w:rPr>
              <w:fldChar w:fldCharType="end"/>
            </w:r>
          </w:hyperlink>
        </w:p>
        <w:p w14:paraId="3813346D" w14:textId="07979594" w:rsidR="00FB7145" w:rsidRDefault="009063B8">
          <w:pPr>
            <w:pStyle w:val="TOC3"/>
            <w:tabs>
              <w:tab w:val="left" w:pos="1200"/>
              <w:tab w:val="right" w:leader="underscore" w:pos="10790"/>
            </w:tabs>
            <w:rPr>
              <w:rFonts w:eastAsiaTheme="minorEastAsia" w:cstheme="minorBidi"/>
              <w:noProof/>
              <w:sz w:val="22"/>
              <w:szCs w:val="22"/>
            </w:rPr>
          </w:pPr>
          <w:hyperlink w:anchor="_Toc522182170" w:history="1">
            <w:r w:rsidR="00FB7145" w:rsidRPr="00B723AC">
              <w:rPr>
                <w:rStyle w:val="Hyperlink"/>
                <w:noProof/>
              </w:rPr>
              <w:t>8.4.3.</w:t>
            </w:r>
            <w:r w:rsidR="00FB7145">
              <w:rPr>
                <w:rFonts w:eastAsiaTheme="minorEastAsia" w:cstheme="minorBidi"/>
                <w:noProof/>
                <w:sz w:val="22"/>
                <w:szCs w:val="22"/>
              </w:rPr>
              <w:tab/>
            </w:r>
            <w:r w:rsidR="00FB7145" w:rsidRPr="00B723AC">
              <w:rPr>
                <w:rStyle w:val="Hyperlink"/>
                <w:noProof/>
              </w:rPr>
              <w:t>State Assistance Programs</w:t>
            </w:r>
            <w:r w:rsidR="00FB7145">
              <w:rPr>
                <w:noProof/>
                <w:webHidden/>
              </w:rPr>
              <w:tab/>
            </w:r>
            <w:r w:rsidR="00FB7145">
              <w:rPr>
                <w:noProof/>
                <w:webHidden/>
              </w:rPr>
              <w:fldChar w:fldCharType="begin"/>
            </w:r>
            <w:r w:rsidR="00FB7145">
              <w:rPr>
                <w:noProof/>
                <w:webHidden/>
              </w:rPr>
              <w:instrText xml:space="preserve"> PAGEREF _Toc522182170 \h </w:instrText>
            </w:r>
            <w:r w:rsidR="00FB7145">
              <w:rPr>
                <w:noProof/>
                <w:webHidden/>
              </w:rPr>
            </w:r>
            <w:r w:rsidR="00FB7145">
              <w:rPr>
                <w:noProof/>
                <w:webHidden/>
              </w:rPr>
              <w:fldChar w:fldCharType="separate"/>
            </w:r>
            <w:r w:rsidR="006C0C6C">
              <w:rPr>
                <w:noProof/>
                <w:webHidden/>
              </w:rPr>
              <w:t>30</w:t>
            </w:r>
            <w:r w:rsidR="00FB7145">
              <w:rPr>
                <w:noProof/>
                <w:webHidden/>
              </w:rPr>
              <w:fldChar w:fldCharType="end"/>
            </w:r>
          </w:hyperlink>
        </w:p>
        <w:p w14:paraId="53CF11A3" w14:textId="2EEA8DA9" w:rsidR="00FB7145" w:rsidRDefault="009063B8">
          <w:pPr>
            <w:pStyle w:val="TOC3"/>
            <w:tabs>
              <w:tab w:val="left" w:pos="1200"/>
              <w:tab w:val="right" w:leader="underscore" w:pos="10790"/>
            </w:tabs>
            <w:rPr>
              <w:rFonts w:eastAsiaTheme="minorEastAsia" w:cstheme="minorBidi"/>
              <w:noProof/>
              <w:sz w:val="22"/>
              <w:szCs w:val="22"/>
            </w:rPr>
          </w:pPr>
          <w:hyperlink w:anchor="_Toc522182171" w:history="1">
            <w:r w:rsidR="00FB7145" w:rsidRPr="00B723AC">
              <w:rPr>
                <w:rStyle w:val="Hyperlink"/>
                <w:noProof/>
                <w:highlight w:val="cyan"/>
              </w:rPr>
              <w:t>8.4.4.</w:t>
            </w:r>
            <w:r w:rsidR="00FB7145">
              <w:rPr>
                <w:rFonts w:eastAsiaTheme="minorEastAsia" w:cstheme="minorBidi"/>
                <w:noProof/>
                <w:sz w:val="22"/>
                <w:szCs w:val="22"/>
              </w:rPr>
              <w:tab/>
            </w:r>
            <w:r w:rsidR="00FB7145" w:rsidRPr="00B723AC">
              <w:rPr>
                <w:rStyle w:val="Hyperlink"/>
                <w:noProof/>
                <w:highlight w:val="cyan"/>
              </w:rPr>
              <w:t>Local Assistance Programs</w:t>
            </w:r>
            <w:r w:rsidR="00FB7145">
              <w:rPr>
                <w:noProof/>
                <w:webHidden/>
              </w:rPr>
              <w:tab/>
            </w:r>
            <w:r w:rsidR="00FB7145">
              <w:rPr>
                <w:noProof/>
                <w:webHidden/>
              </w:rPr>
              <w:fldChar w:fldCharType="begin"/>
            </w:r>
            <w:r w:rsidR="00FB7145">
              <w:rPr>
                <w:noProof/>
                <w:webHidden/>
              </w:rPr>
              <w:instrText xml:space="preserve"> PAGEREF _Toc522182171 \h </w:instrText>
            </w:r>
            <w:r w:rsidR="00FB7145">
              <w:rPr>
                <w:noProof/>
                <w:webHidden/>
              </w:rPr>
            </w:r>
            <w:r w:rsidR="00FB7145">
              <w:rPr>
                <w:noProof/>
                <w:webHidden/>
              </w:rPr>
              <w:fldChar w:fldCharType="separate"/>
            </w:r>
            <w:r w:rsidR="006C0C6C">
              <w:rPr>
                <w:noProof/>
                <w:webHidden/>
              </w:rPr>
              <w:t>30</w:t>
            </w:r>
            <w:r w:rsidR="00FB7145">
              <w:rPr>
                <w:noProof/>
                <w:webHidden/>
              </w:rPr>
              <w:fldChar w:fldCharType="end"/>
            </w:r>
          </w:hyperlink>
        </w:p>
        <w:p w14:paraId="49E48476" w14:textId="554E6431"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72" w:history="1">
            <w:r w:rsidR="00FB7145" w:rsidRPr="00B723AC">
              <w:rPr>
                <w:rStyle w:val="Hyperlink"/>
                <w:noProof/>
              </w:rPr>
              <w:t>9.</w:t>
            </w:r>
            <w:r w:rsidR="00FB7145">
              <w:rPr>
                <w:rFonts w:eastAsiaTheme="minorEastAsia" w:cstheme="minorBidi"/>
                <w:b w:val="0"/>
                <w:bCs w:val="0"/>
                <w:i w:val="0"/>
                <w:iCs w:val="0"/>
                <w:noProof/>
                <w:sz w:val="22"/>
                <w:szCs w:val="22"/>
              </w:rPr>
              <w:tab/>
            </w:r>
            <w:r w:rsidR="00FB7145" w:rsidRPr="00B723AC">
              <w:rPr>
                <w:rStyle w:val="Hyperlink"/>
                <w:noProof/>
              </w:rPr>
              <w:t>Logistics and Resource Management</w:t>
            </w:r>
            <w:r w:rsidR="00FB7145">
              <w:rPr>
                <w:noProof/>
                <w:webHidden/>
              </w:rPr>
              <w:tab/>
            </w:r>
            <w:r w:rsidR="00FB7145">
              <w:rPr>
                <w:noProof/>
                <w:webHidden/>
              </w:rPr>
              <w:fldChar w:fldCharType="begin"/>
            </w:r>
            <w:r w:rsidR="00FB7145">
              <w:rPr>
                <w:noProof/>
                <w:webHidden/>
              </w:rPr>
              <w:instrText xml:space="preserve"> PAGEREF _Toc522182172 \h </w:instrText>
            </w:r>
            <w:r w:rsidR="00FB7145">
              <w:rPr>
                <w:noProof/>
                <w:webHidden/>
              </w:rPr>
            </w:r>
            <w:r w:rsidR="00FB7145">
              <w:rPr>
                <w:noProof/>
                <w:webHidden/>
              </w:rPr>
              <w:fldChar w:fldCharType="separate"/>
            </w:r>
            <w:r w:rsidR="006C0C6C">
              <w:rPr>
                <w:noProof/>
                <w:webHidden/>
              </w:rPr>
              <w:t>30</w:t>
            </w:r>
            <w:r w:rsidR="00FB7145">
              <w:rPr>
                <w:noProof/>
                <w:webHidden/>
              </w:rPr>
              <w:fldChar w:fldCharType="end"/>
            </w:r>
          </w:hyperlink>
        </w:p>
        <w:p w14:paraId="5EBA926F" w14:textId="6A748FF8" w:rsidR="00FB7145" w:rsidRDefault="009063B8">
          <w:pPr>
            <w:pStyle w:val="TOC2"/>
            <w:tabs>
              <w:tab w:val="left" w:pos="960"/>
              <w:tab w:val="right" w:leader="underscore" w:pos="10790"/>
            </w:tabs>
            <w:rPr>
              <w:rFonts w:eastAsiaTheme="minorEastAsia" w:cstheme="minorBidi"/>
              <w:b w:val="0"/>
              <w:bCs w:val="0"/>
              <w:noProof/>
            </w:rPr>
          </w:pPr>
          <w:hyperlink w:anchor="_Toc522182173" w:history="1">
            <w:r w:rsidR="00FB7145" w:rsidRPr="00B723AC">
              <w:rPr>
                <w:rStyle w:val="Hyperlink"/>
                <w:noProof/>
                <w:highlight w:val="cyan"/>
              </w:rPr>
              <w:t>9.2.</w:t>
            </w:r>
            <w:r w:rsidR="00FB7145">
              <w:rPr>
                <w:rFonts w:eastAsiaTheme="minorEastAsia" w:cstheme="minorBidi"/>
                <w:b w:val="0"/>
                <w:bCs w:val="0"/>
                <w:noProof/>
              </w:rPr>
              <w:tab/>
            </w:r>
            <w:r w:rsidR="00FB7145" w:rsidRPr="00B723AC">
              <w:rPr>
                <w:rStyle w:val="Hyperlink"/>
                <w:noProof/>
                <w:highlight w:val="cyan"/>
              </w:rPr>
              <w:t>Resource Typing</w:t>
            </w:r>
            <w:r w:rsidR="00FB7145">
              <w:rPr>
                <w:noProof/>
                <w:webHidden/>
              </w:rPr>
              <w:tab/>
            </w:r>
            <w:r w:rsidR="00FB7145">
              <w:rPr>
                <w:noProof/>
                <w:webHidden/>
              </w:rPr>
              <w:fldChar w:fldCharType="begin"/>
            </w:r>
            <w:r w:rsidR="00FB7145">
              <w:rPr>
                <w:noProof/>
                <w:webHidden/>
              </w:rPr>
              <w:instrText xml:space="preserve"> PAGEREF _Toc522182173 \h </w:instrText>
            </w:r>
            <w:r w:rsidR="00FB7145">
              <w:rPr>
                <w:noProof/>
                <w:webHidden/>
              </w:rPr>
            </w:r>
            <w:r w:rsidR="00FB7145">
              <w:rPr>
                <w:noProof/>
                <w:webHidden/>
              </w:rPr>
              <w:fldChar w:fldCharType="separate"/>
            </w:r>
            <w:r w:rsidR="006C0C6C">
              <w:rPr>
                <w:noProof/>
                <w:webHidden/>
              </w:rPr>
              <w:t>31</w:t>
            </w:r>
            <w:r w:rsidR="00FB7145">
              <w:rPr>
                <w:noProof/>
                <w:webHidden/>
              </w:rPr>
              <w:fldChar w:fldCharType="end"/>
            </w:r>
          </w:hyperlink>
        </w:p>
        <w:p w14:paraId="369097EC" w14:textId="3DFEB3D3" w:rsidR="00FB7145" w:rsidRDefault="009063B8">
          <w:pPr>
            <w:pStyle w:val="TOC2"/>
            <w:tabs>
              <w:tab w:val="left" w:pos="960"/>
              <w:tab w:val="right" w:leader="underscore" w:pos="10790"/>
            </w:tabs>
            <w:rPr>
              <w:rFonts w:eastAsiaTheme="minorEastAsia" w:cstheme="minorBidi"/>
              <w:b w:val="0"/>
              <w:bCs w:val="0"/>
              <w:noProof/>
            </w:rPr>
          </w:pPr>
          <w:hyperlink w:anchor="_Toc522182174" w:history="1">
            <w:r w:rsidR="00FB7145" w:rsidRPr="00B723AC">
              <w:rPr>
                <w:rStyle w:val="Hyperlink"/>
                <w:noProof/>
                <w:highlight w:val="cyan"/>
              </w:rPr>
              <w:t>9.3.</w:t>
            </w:r>
            <w:r w:rsidR="00FB7145">
              <w:rPr>
                <w:rFonts w:eastAsiaTheme="minorEastAsia" w:cstheme="minorBidi"/>
                <w:b w:val="0"/>
                <w:bCs w:val="0"/>
                <w:noProof/>
              </w:rPr>
              <w:tab/>
            </w:r>
            <w:r w:rsidR="00FB7145" w:rsidRPr="00B723AC">
              <w:rPr>
                <w:rStyle w:val="Hyperlink"/>
                <w:noProof/>
                <w:highlight w:val="cyan"/>
              </w:rPr>
              <w:t>Emergency Worker Program/Liability Protection</w:t>
            </w:r>
            <w:r w:rsidR="00FB7145">
              <w:rPr>
                <w:noProof/>
                <w:webHidden/>
              </w:rPr>
              <w:tab/>
            </w:r>
            <w:r w:rsidR="00FB7145">
              <w:rPr>
                <w:noProof/>
                <w:webHidden/>
              </w:rPr>
              <w:fldChar w:fldCharType="begin"/>
            </w:r>
            <w:r w:rsidR="00FB7145">
              <w:rPr>
                <w:noProof/>
                <w:webHidden/>
              </w:rPr>
              <w:instrText xml:space="preserve"> PAGEREF _Toc522182174 \h </w:instrText>
            </w:r>
            <w:r w:rsidR="00FB7145">
              <w:rPr>
                <w:noProof/>
                <w:webHidden/>
              </w:rPr>
            </w:r>
            <w:r w:rsidR="00FB7145">
              <w:rPr>
                <w:noProof/>
                <w:webHidden/>
              </w:rPr>
              <w:fldChar w:fldCharType="separate"/>
            </w:r>
            <w:r w:rsidR="006C0C6C">
              <w:rPr>
                <w:noProof/>
                <w:webHidden/>
              </w:rPr>
              <w:t>31</w:t>
            </w:r>
            <w:r w:rsidR="00FB7145">
              <w:rPr>
                <w:noProof/>
                <w:webHidden/>
              </w:rPr>
              <w:fldChar w:fldCharType="end"/>
            </w:r>
          </w:hyperlink>
        </w:p>
        <w:p w14:paraId="64210C47" w14:textId="551F7A23" w:rsidR="00FB7145" w:rsidRDefault="009063B8">
          <w:pPr>
            <w:pStyle w:val="TOC2"/>
            <w:tabs>
              <w:tab w:val="left" w:pos="960"/>
              <w:tab w:val="right" w:leader="underscore" w:pos="10790"/>
            </w:tabs>
            <w:rPr>
              <w:rFonts w:eastAsiaTheme="minorEastAsia" w:cstheme="minorBidi"/>
              <w:b w:val="0"/>
              <w:bCs w:val="0"/>
              <w:noProof/>
            </w:rPr>
          </w:pPr>
          <w:hyperlink w:anchor="_Toc522182175" w:history="1">
            <w:r w:rsidR="00FB7145" w:rsidRPr="00B723AC">
              <w:rPr>
                <w:rStyle w:val="Hyperlink"/>
                <w:noProof/>
                <w:highlight w:val="cyan"/>
              </w:rPr>
              <w:t>9.4.</w:t>
            </w:r>
            <w:r w:rsidR="00FB7145">
              <w:rPr>
                <w:rFonts w:eastAsiaTheme="minorEastAsia" w:cstheme="minorBidi"/>
                <w:b w:val="0"/>
                <w:bCs w:val="0"/>
                <w:noProof/>
              </w:rPr>
              <w:tab/>
            </w:r>
            <w:r w:rsidR="00FB7145" w:rsidRPr="00B723AC">
              <w:rPr>
                <w:rStyle w:val="Hyperlink"/>
                <w:noProof/>
                <w:highlight w:val="cyan"/>
              </w:rPr>
              <w:t>Procurement Methodology</w:t>
            </w:r>
            <w:r w:rsidR="00FB7145">
              <w:rPr>
                <w:noProof/>
                <w:webHidden/>
              </w:rPr>
              <w:tab/>
            </w:r>
            <w:r w:rsidR="00FB7145">
              <w:rPr>
                <w:noProof/>
                <w:webHidden/>
              </w:rPr>
              <w:fldChar w:fldCharType="begin"/>
            </w:r>
            <w:r w:rsidR="00FB7145">
              <w:rPr>
                <w:noProof/>
                <w:webHidden/>
              </w:rPr>
              <w:instrText xml:space="preserve"> PAGEREF _Toc522182175 \h </w:instrText>
            </w:r>
            <w:r w:rsidR="00FB7145">
              <w:rPr>
                <w:noProof/>
                <w:webHidden/>
              </w:rPr>
            </w:r>
            <w:r w:rsidR="00FB7145">
              <w:rPr>
                <w:noProof/>
                <w:webHidden/>
              </w:rPr>
              <w:fldChar w:fldCharType="separate"/>
            </w:r>
            <w:r w:rsidR="006C0C6C">
              <w:rPr>
                <w:noProof/>
                <w:webHidden/>
              </w:rPr>
              <w:t>31</w:t>
            </w:r>
            <w:r w:rsidR="00FB7145">
              <w:rPr>
                <w:noProof/>
                <w:webHidden/>
              </w:rPr>
              <w:fldChar w:fldCharType="end"/>
            </w:r>
          </w:hyperlink>
        </w:p>
        <w:p w14:paraId="62E0EDF0" w14:textId="3CBC70D7" w:rsidR="00FB7145" w:rsidRDefault="009063B8">
          <w:pPr>
            <w:pStyle w:val="TOC2"/>
            <w:tabs>
              <w:tab w:val="left" w:pos="960"/>
              <w:tab w:val="right" w:leader="underscore" w:pos="10790"/>
            </w:tabs>
            <w:rPr>
              <w:rFonts w:eastAsiaTheme="minorEastAsia" w:cstheme="minorBidi"/>
              <w:b w:val="0"/>
              <w:bCs w:val="0"/>
              <w:noProof/>
            </w:rPr>
          </w:pPr>
          <w:hyperlink w:anchor="_Toc522182176" w:history="1">
            <w:r w:rsidR="00FB7145" w:rsidRPr="00B723AC">
              <w:rPr>
                <w:rStyle w:val="Hyperlink"/>
                <w:noProof/>
                <w:highlight w:val="cyan"/>
              </w:rPr>
              <w:t>9.5.</w:t>
            </w:r>
            <w:r w:rsidR="00FB7145">
              <w:rPr>
                <w:rFonts w:eastAsiaTheme="minorEastAsia" w:cstheme="minorBidi"/>
                <w:b w:val="0"/>
                <w:bCs w:val="0"/>
                <w:noProof/>
              </w:rPr>
              <w:tab/>
            </w:r>
            <w:r w:rsidR="00FB7145" w:rsidRPr="00B723AC">
              <w:rPr>
                <w:rStyle w:val="Hyperlink"/>
                <w:noProof/>
                <w:highlight w:val="cyan"/>
              </w:rPr>
              <w:t>Demobilization</w:t>
            </w:r>
            <w:r w:rsidR="00FB7145">
              <w:rPr>
                <w:noProof/>
                <w:webHidden/>
              </w:rPr>
              <w:tab/>
            </w:r>
            <w:r w:rsidR="00FB7145">
              <w:rPr>
                <w:noProof/>
                <w:webHidden/>
              </w:rPr>
              <w:fldChar w:fldCharType="begin"/>
            </w:r>
            <w:r w:rsidR="00FB7145">
              <w:rPr>
                <w:noProof/>
                <w:webHidden/>
              </w:rPr>
              <w:instrText xml:space="preserve"> PAGEREF _Toc522182176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6A14EA79" w14:textId="085002E2" w:rsidR="00FB7145" w:rsidRDefault="009063B8">
          <w:pPr>
            <w:pStyle w:val="TOC2"/>
            <w:tabs>
              <w:tab w:val="left" w:pos="960"/>
              <w:tab w:val="right" w:leader="underscore" w:pos="10790"/>
            </w:tabs>
            <w:rPr>
              <w:rFonts w:eastAsiaTheme="minorEastAsia" w:cstheme="minorBidi"/>
              <w:b w:val="0"/>
              <w:bCs w:val="0"/>
              <w:noProof/>
            </w:rPr>
          </w:pPr>
          <w:hyperlink w:anchor="_Toc522182177" w:history="1">
            <w:r w:rsidR="00FB7145" w:rsidRPr="00B723AC">
              <w:rPr>
                <w:rStyle w:val="Hyperlink"/>
                <w:noProof/>
                <w:highlight w:val="cyan"/>
              </w:rPr>
              <w:t>9.6.</w:t>
            </w:r>
            <w:r w:rsidR="00FB7145">
              <w:rPr>
                <w:rFonts w:eastAsiaTheme="minorEastAsia" w:cstheme="minorBidi"/>
                <w:b w:val="0"/>
                <w:bCs w:val="0"/>
                <w:noProof/>
              </w:rPr>
              <w:tab/>
            </w:r>
            <w:r w:rsidR="00FB7145" w:rsidRPr="00B723AC">
              <w:rPr>
                <w:rStyle w:val="Hyperlink"/>
                <w:noProof/>
                <w:highlight w:val="cyan"/>
              </w:rPr>
              <w:t>Resource Gaps</w:t>
            </w:r>
            <w:r w:rsidR="00FB7145">
              <w:rPr>
                <w:noProof/>
                <w:webHidden/>
              </w:rPr>
              <w:tab/>
            </w:r>
            <w:r w:rsidR="00FB7145">
              <w:rPr>
                <w:noProof/>
                <w:webHidden/>
              </w:rPr>
              <w:fldChar w:fldCharType="begin"/>
            </w:r>
            <w:r w:rsidR="00FB7145">
              <w:rPr>
                <w:noProof/>
                <w:webHidden/>
              </w:rPr>
              <w:instrText xml:space="preserve"> PAGEREF _Toc522182177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3F741F70" w14:textId="7DE19BC6" w:rsidR="00FB7145" w:rsidRDefault="009063B8">
          <w:pPr>
            <w:pStyle w:val="TOC1"/>
            <w:tabs>
              <w:tab w:val="left" w:pos="720"/>
              <w:tab w:val="right" w:leader="underscore" w:pos="10790"/>
            </w:tabs>
            <w:rPr>
              <w:rFonts w:eastAsiaTheme="minorEastAsia" w:cstheme="minorBidi"/>
              <w:b w:val="0"/>
              <w:bCs w:val="0"/>
              <w:i w:val="0"/>
              <w:iCs w:val="0"/>
              <w:noProof/>
              <w:sz w:val="22"/>
              <w:szCs w:val="22"/>
            </w:rPr>
          </w:pPr>
          <w:hyperlink w:anchor="_Toc522182178" w:history="1">
            <w:r w:rsidR="00FB7145" w:rsidRPr="00B723AC">
              <w:rPr>
                <w:rStyle w:val="Hyperlink"/>
                <w:noProof/>
              </w:rPr>
              <w:t>10.</w:t>
            </w:r>
            <w:r w:rsidR="00FB7145">
              <w:rPr>
                <w:rFonts w:eastAsiaTheme="minorEastAsia" w:cstheme="minorBidi"/>
                <w:b w:val="0"/>
                <w:bCs w:val="0"/>
                <w:i w:val="0"/>
                <w:iCs w:val="0"/>
                <w:noProof/>
                <w:sz w:val="22"/>
                <w:szCs w:val="22"/>
              </w:rPr>
              <w:tab/>
            </w:r>
            <w:r w:rsidR="00FB7145" w:rsidRPr="00B723AC">
              <w:rPr>
                <w:rStyle w:val="Hyperlink"/>
                <w:noProof/>
              </w:rPr>
              <w:t>Development and Maintenance</w:t>
            </w:r>
            <w:r w:rsidR="00FB7145">
              <w:rPr>
                <w:noProof/>
                <w:webHidden/>
              </w:rPr>
              <w:tab/>
            </w:r>
            <w:r w:rsidR="00FB7145">
              <w:rPr>
                <w:noProof/>
                <w:webHidden/>
              </w:rPr>
              <w:fldChar w:fldCharType="begin"/>
            </w:r>
            <w:r w:rsidR="00FB7145">
              <w:rPr>
                <w:noProof/>
                <w:webHidden/>
              </w:rPr>
              <w:instrText xml:space="preserve"> PAGEREF _Toc522182178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64E6F2B6" w14:textId="5AD15772" w:rsidR="00FB7145" w:rsidRDefault="009063B8">
          <w:pPr>
            <w:pStyle w:val="TOC2"/>
            <w:tabs>
              <w:tab w:val="left" w:pos="960"/>
              <w:tab w:val="right" w:leader="underscore" w:pos="10790"/>
            </w:tabs>
            <w:rPr>
              <w:rFonts w:eastAsiaTheme="minorEastAsia" w:cstheme="minorBidi"/>
              <w:b w:val="0"/>
              <w:bCs w:val="0"/>
              <w:noProof/>
            </w:rPr>
          </w:pPr>
          <w:hyperlink w:anchor="_Toc522182179" w:history="1">
            <w:r w:rsidR="00FB7145" w:rsidRPr="00B723AC">
              <w:rPr>
                <w:rStyle w:val="Hyperlink"/>
                <w:noProof/>
                <w:highlight w:val="cyan"/>
              </w:rPr>
              <w:t>10.2.</w:t>
            </w:r>
            <w:r w:rsidR="00FB7145">
              <w:rPr>
                <w:rFonts w:eastAsiaTheme="minorEastAsia" w:cstheme="minorBidi"/>
                <w:b w:val="0"/>
                <w:bCs w:val="0"/>
                <w:noProof/>
              </w:rPr>
              <w:tab/>
            </w:r>
            <w:r w:rsidR="00FB7145" w:rsidRPr="00B723AC">
              <w:rPr>
                <w:rStyle w:val="Hyperlink"/>
                <w:noProof/>
                <w:highlight w:val="cyan"/>
              </w:rPr>
              <w:t>Core Planning and Development Team</w:t>
            </w:r>
            <w:r w:rsidR="00FB7145">
              <w:rPr>
                <w:noProof/>
                <w:webHidden/>
              </w:rPr>
              <w:tab/>
            </w:r>
            <w:r w:rsidR="00FB7145">
              <w:rPr>
                <w:noProof/>
                <w:webHidden/>
              </w:rPr>
              <w:fldChar w:fldCharType="begin"/>
            </w:r>
            <w:r w:rsidR="00FB7145">
              <w:rPr>
                <w:noProof/>
                <w:webHidden/>
              </w:rPr>
              <w:instrText xml:space="preserve"> PAGEREF _Toc522182179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0AFA26F5" w14:textId="2C19C500" w:rsidR="00FB7145" w:rsidRDefault="009063B8">
          <w:pPr>
            <w:pStyle w:val="TOC3"/>
            <w:tabs>
              <w:tab w:val="left" w:pos="1440"/>
              <w:tab w:val="right" w:leader="underscore" w:pos="10790"/>
            </w:tabs>
            <w:rPr>
              <w:rFonts w:eastAsiaTheme="minorEastAsia" w:cstheme="minorBidi"/>
              <w:noProof/>
              <w:sz w:val="22"/>
              <w:szCs w:val="22"/>
            </w:rPr>
          </w:pPr>
          <w:hyperlink w:anchor="_Toc522182180" w:history="1">
            <w:r w:rsidR="00FB7145" w:rsidRPr="00B723AC">
              <w:rPr>
                <w:rStyle w:val="Hyperlink"/>
                <w:noProof/>
              </w:rPr>
              <w:t>10.2.2.</w:t>
            </w:r>
            <w:r w:rsidR="00FB7145">
              <w:rPr>
                <w:rFonts w:eastAsiaTheme="minorEastAsia" w:cstheme="minorBidi"/>
                <w:noProof/>
                <w:sz w:val="22"/>
                <w:szCs w:val="22"/>
              </w:rPr>
              <w:tab/>
            </w:r>
            <w:r w:rsidR="00FB7145" w:rsidRPr="00B723AC">
              <w:rPr>
                <w:rStyle w:val="Hyperlink"/>
                <w:noProof/>
              </w:rPr>
              <w:t>Planning Process</w:t>
            </w:r>
            <w:r w:rsidR="00FB7145">
              <w:rPr>
                <w:noProof/>
                <w:webHidden/>
              </w:rPr>
              <w:tab/>
            </w:r>
            <w:r w:rsidR="00FB7145">
              <w:rPr>
                <w:noProof/>
                <w:webHidden/>
              </w:rPr>
              <w:fldChar w:fldCharType="begin"/>
            </w:r>
            <w:r w:rsidR="00FB7145">
              <w:rPr>
                <w:noProof/>
                <w:webHidden/>
              </w:rPr>
              <w:instrText xml:space="preserve"> PAGEREF _Toc522182180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39B53BA1" w14:textId="777B7A21" w:rsidR="00FB7145" w:rsidRDefault="009063B8">
          <w:pPr>
            <w:pStyle w:val="TOC3"/>
            <w:tabs>
              <w:tab w:val="left" w:pos="1440"/>
              <w:tab w:val="right" w:leader="underscore" w:pos="10790"/>
            </w:tabs>
            <w:rPr>
              <w:rFonts w:eastAsiaTheme="minorEastAsia" w:cstheme="minorBidi"/>
              <w:noProof/>
              <w:sz w:val="22"/>
              <w:szCs w:val="22"/>
            </w:rPr>
          </w:pPr>
          <w:hyperlink w:anchor="_Toc522182181" w:history="1">
            <w:r w:rsidR="00FB7145" w:rsidRPr="00B723AC">
              <w:rPr>
                <w:rStyle w:val="Hyperlink"/>
                <w:noProof/>
              </w:rPr>
              <w:t>10.2.3.</w:t>
            </w:r>
            <w:r w:rsidR="00FB7145">
              <w:rPr>
                <w:rFonts w:eastAsiaTheme="minorEastAsia" w:cstheme="minorBidi"/>
                <w:noProof/>
                <w:sz w:val="22"/>
                <w:szCs w:val="22"/>
              </w:rPr>
              <w:tab/>
            </w:r>
            <w:r w:rsidR="00FB7145" w:rsidRPr="00B723AC">
              <w:rPr>
                <w:rStyle w:val="Hyperlink"/>
                <w:noProof/>
              </w:rPr>
              <w:t>Review Process</w:t>
            </w:r>
            <w:r w:rsidR="00FB7145">
              <w:rPr>
                <w:noProof/>
                <w:webHidden/>
              </w:rPr>
              <w:tab/>
            </w:r>
            <w:r w:rsidR="00FB7145">
              <w:rPr>
                <w:noProof/>
                <w:webHidden/>
              </w:rPr>
              <w:fldChar w:fldCharType="begin"/>
            </w:r>
            <w:r w:rsidR="00FB7145">
              <w:rPr>
                <w:noProof/>
                <w:webHidden/>
              </w:rPr>
              <w:instrText xml:space="preserve"> PAGEREF _Toc522182181 \h </w:instrText>
            </w:r>
            <w:r w:rsidR="00FB7145">
              <w:rPr>
                <w:noProof/>
                <w:webHidden/>
              </w:rPr>
            </w:r>
            <w:r w:rsidR="00FB7145">
              <w:rPr>
                <w:noProof/>
                <w:webHidden/>
              </w:rPr>
              <w:fldChar w:fldCharType="separate"/>
            </w:r>
            <w:r w:rsidR="006C0C6C">
              <w:rPr>
                <w:noProof/>
                <w:webHidden/>
              </w:rPr>
              <w:t>32</w:t>
            </w:r>
            <w:r w:rsidR="00FB7145">
              <w:rPr>
                <w:noProof/>
                <w:webHidden/>
              </w:rPr>
              <w:fldChar w:fldCharType="end"/>
            </w:r>
          </w:hyperlink>
        </w:p>
        <w:p w14:paraId="78BD52EC" w14:textId="190B633E" w:rsidR="00FB7145" w:rsidRDefault="009063B8">
          <w:pPr>
            <w:pStyle w:val="TOC3"/>
            <w:tabs>
              <w:tab w:val="left" w:pos="1440"/>
              <w:tab w:val="right" w:leader="underscore" w:pos="10790"/>
            </w:tabs>
            <w:rPr>
              <w:rFonts w:eastAsiaTheme="minorEastAsia" w:cstheme="minorBidi"/>
              <w:noProof/>
              <w:sz w:val="22"/>
              <w:szCs w:val="22"/>
            </w:rPr>
          </w:pPr>
          <w:hyperlink w:anchor="_Toc522182182" w:history="1">
            <w:r w:rsidR="00FB7145" w:rsidRPr="00B723AC">
              <w:rPr>
                <w:rStyle w:val="Hyperlink"/>
                <w:noProof/>
              </w:rPr>
              <w:t>10.2.4.</w:t>
            </w:r>
            <w:r w:rsidR="00FB7145">
              <w:rPr>
                <w:rFonts w:eastAsiaTheme="minorEastAsia" w:cstheme="minorBidi"/>
                <w:noProof/>
                <w:sz w:val="22"/>
                <w:szCs w:val="22"/>
              </w:rPr>
              <w:tab/>
            </w:r>
            <w:r w:rsidR="00FB7145" w:rsidRPr="00B723AC">
              <w:rPr>
                <w:rStyle w:val="Hyperlink"/>
                <w:noProof/>
              </w:rPr>
              <w:t>Revision Process</w:t>
            </w:r>
            <w:r w:rsidR="00FB7145">
              <w:rPr>
                <w:noProof/>
                <w:webHidden/>
              </w:rPr>
              <w:tab/>
            </w:r>
            <w:r w:rsidR="00FB7145">
              <w:rPr>
                <w:noProof/>
                <w:webHidden/>
              </w:rPr>
              <w:fldChar w:fldCharType="begin"/>
            </w:r>
            <w:r w:rsidR="00FB7145">
              <w:rPr>
                <w:noProof/>
                <w:webHidden/>
              </w:rPr>
              <w:instrText xml:space="preserve"> PAGEREF _Toc522182182 \h </w:instrText>
            </w:r>
            <w:r w:rsidR="00FB7145">
              <w:rPr>
                <w:noProof/>
                <w:webHidden/>
              </w:rPr>
            </w:r>
            <w:r w:rsidR="00FB7145">
              <w:rPr>
                <w:noProof/>
                <w:webHidden/>
              </w:rPr>
              <w:fldChar w:fldCharType="separate"/>
            </w:r>
            <w:r w:rsidR="006C0C6C">
              <w:rPr>
                <w:noProof/>
                <w:webHidden/>
              </w:rPr>
              <w:t>33</w:t>
            </w:r>
            <w:r w:rsidR="00FB7145">
              <w:rPr>
                <w:noProof/>
                <w:webHidden/>
              </w:rPr>
              <w:fldChar w:fldCharType="end"/>
            </w:r>
          </w:hyperlink>
        </w:p>
        <w:p w14:paraId="122313DC" w14:textId="242D7987" w:rsidR="00FB7145" w:rsidRDefault="009063B8">
          <w:pPr>
            <w:pStyle w:val="TOC2"/>
            <w:tabs>
              <w:tab w:val="left" w:pos="960"/>
              <w:tab w:val="right" w:leader="underscore" w:pos="10790"/>
            </w:tabs>
            <w:rPr>
              <w:rFonts w:eastAsiaTheme="minorEastAsia" w:cstheme="minorBidi"/>
              <w:b w:val="0"/>
              <w:bCs w:val="0"/>
              <w:noProof/>
            </w:rPr>
          </w:pPr>
          <w:hyperlink w:anchor="_Toc522182183" w:history="1">
            <w:r w:rsidR="00FB7145" w:rsidRPr="00B723AC">
              <w:rPr>
                <w:rStyle w:val="Hyperlink"/>
                <w:noProof/>
                <w:highlight w:val="cyan"/>
              </w:rPr>
              <w:t>10.3.</w:t>
            </w:r>
            <w:r w:rsidR="00FB7145">
              <w:rPr>
                <w:rFonts w:eastAsiaTheme="minorEastAsia" w:cstheme="minorBidi"/>
                <w:b w:val="0"/>
                <w:bCs w:val="0"/>
                <w:noProof/>
              </w:rPr>
              <w:tab/>
            </w:r>
            <w:r w:rsidR="00FB7145" w:rsidRPr="00B723AC">
              <w:rPr>
                <w:rStyle w:val="Hyperlink"/>
                <w:noProof/>
                <w:highlight w:val="cyan"/>
              </w:rPr>
              <w:t>Maintenance Schedule</w:t>
            </w:r>
            <w:r w:rsidR="00FB7145">
              <w:rPr>
                <w:noProof/>
                <w:webHidden/>
              </w:rPr>
              <w:tab/>
            </w:r>
            <w:r w:rsidR="00FB7145">
              <w:rPr>
                <w:noProof/>
                <w:webHidden/>
              </w:rPr>
              <w:fldChar w:fldCharType="begin"/>
            </w:r>
            <w:r w:rsidR="00FB7145">
              <w:rPr>
                <w:noProof/>
                <w:webHidden/>
              </w:rPr>
              <w:instrText xml:space="preserve"> PAGEREF _Toc522182183 \h </w:instrText>
            </w:r>
            <w:r w:rsidR="00FB7145">
              <w:rPr>
                <w:noProof/>
                <w:webHidden/>
              </w:rPr>
            </w:r>
            <w:r w:rsidR="00FB7145">
              <w:rPr>
                <w:noProof/>
                <w:webHidden/>
              </w:rPr>
              <w:fldChar w:fldCharType="separate"/>
            </w:r>
            <w:r w:rsidR="006C0C6C">
              <w:rPr>
                <w:noProof/>
                <w:webHidden/>
              </w:rPr>
              <w:t>34</w:t>
            </w:r>
            <w:r w:rsidR="00FB7145">
              <w:rPr>
                <w:noProof/>
                <w:webHidden/>
              </w:rPr>
              <w:fldChar w:fldCharType="end"/>
            </w:r>
          </w:hyperlink>
        </w:p>
        <w:p w14:paraId="66BD9697" w14:textId="1E5F69DB" w:rsidR="00FB7145" w:rsidRDefault="009063B8">
          <w:pPr>
            <w:pStyle w:val="TOC2"/>
            <w:tabs>
              <w:tab w:val="left" w:pos="960"/>
              <w:tab w:val="right" w:leader="underscore" w:pos="10790"/>
            </w:tabs>
            <w:rPr>
              <w:rFonts w:eastAsiaTheme="minorEastAsia" w:cstheme="minorBidi"/>
              <w:b w:val="0"/>
              <w:bCs w:val="0"/>
              <w:noProof/>
            </w:rPr>
          </w:pPr>
          <w:hyperlink w:anchor="_Toc522182184" w:history="1">
            <w:r w:rsidR="00FB7145" w:rsidRPr="00B723AC">
              <w:rPr>
                <w:rStyle w:val="Hyperlink"/>
                <w:noProof/>
              </w:rPr>
              <w:t>10.4.</w:t>
            </w:r>
            <w:r w:rsidR="00FB7145">
              <w:rPr>
                <w:rFonts w:eastAsiaTheme="minorEastAsia" w:cstheme="minorBidi"/>
                <w:b w:val="0"/>
                <w:bCs w:val="0"/>
                <w:noProof/>
              </w:rPr>
              <w:tab/>
            </w:r>
            <w:r w:rsidR="00FB7145" w:rsidRPr="00B723AC">
              <w:rPr>
                <w:rStyle w:val="Hyperlink"/>
                <w:noProof/>
              </w:rPr>
              <w:t>Training &amp; Exercise Program</w:t>
            </w:r>
            <w:r w:rsidR="00FB7145">
              <w:rPr>
                <w:noProof/>
                <w:webHidden/>
              </w:rPr>
              <w:tab/>
            </w:r>
            <w:r w:rsidR="00FB7145">
              <w:rPr>
                <w:noProof/>
                <w:webHidden/>
              </w:rPr>
              <w:fldChar w:fldCharType="begin"/>
            </w:r>
            <w:r w:rsidR="00FB7145">
              <w:rPr>
                <w:noProof/>
                <w:webHidden/>
              </w:rPr>
              <w:instrText xml:space="preserve"> PAGEREF _Toc522182184 \h </w:instrText>
            </w:r>
            <w:r w:rsidR="00FB7145">
              <w:rPr>
                <w:noProof/>
                <w:webHidden/>
              </w:rPr>
            </w:r>
            <w:r w:rsidR="00FB7145">
              <w:rPr>
                <w:noProof/>
                <w:webHidden/>
              </w:rPr>
              <w:fldChar w:fldCharType="separate"/>
            </w:r>
            <w:r w:rsidR="006C0C6C">
              <w:rPr>
                <w:noProof/>
                <w:webHidden/>
              </w:rPr>
              <w:t>34</w:t>
            </w:r>
            <w:r w:rsidR="00FB7145">
              <w:rPr>
                <w:noProof/>
                <w:webHidden/>
              </w:rPr>
              <w:fldChar w:fldCharType="end"/>
            </w:r>
          </w:hyperlink>
        </w:p>
        <w:p w14:paraId="12471D7D" w14:textId="5FA3CBD5" w:rsidR="00FB7145" w:rsidRDefault="009063B8">
          <w:pPr>
            <w:pStyle w:val="TOC3"/>
            <w:tabs>
              <w:tab w:val="left" w:pos="1440"/>
              <w:tab w:val="right" w:leader="underscore" w:pos="10790"/>
            </w:tabs>
            <w:rPr>
              <w:rFonts w:eastAsiaTheme="minorEastAsia" w:cstheme="minorBidi"/>
              <w:noProof/>
              <w:sz w:val="22"/>
              <w:szCs w:val="22"/>
            </w:rPr>
          </w:pPr>
          <w:hyperlink w:anchor="_Toc522182185" w:history="1">
            <w:r w:rsidR="00FB7145" w:rsidRPr="00B723AC">
              <w:rPr>
                <w:rStyle w:val="Hyperlink"/>
                <w:noProof/>
              </w:rPr>
              <w:t>10.4.2.</w:t>
            </w:r>
            <w:r w:rsidR="00FB7145">
              <w:rPr>
                <w:rFonts w:eastAsiaTheme="minorEastAsia" w:cstheme="minorBidi"/>
                <w:noProof/>
                <w:sz w:val="22"/>
                <w:szCs w:val="22"/>
              </w:rPr>
              <w:tab/>
            </w:r>
            <w:r w:rsidR="00FB7145" w:rsidRPr="00B723AC">
              <w:rPr>
                <w:rStyle w:val="Hyperlink"/>
                <w:noProof/>
              </w:rPr>
              <w:t>Training Program</w:t>
            </w:r>
            <w:r w:rsidR="00FB7145">
              <w:rPr>
                <w:noProof/>
                <w:webHidden/>
              </w:rPr>
              <w:tab/>
            </w:r>
            <w:r w:rsidR="00FB7145">
              <w:rPr>
                <w:noProof/>
                <w:webHidden/>
              </w:rPr>
              <w:fldChar w:fldCharType="begin"/>
            </w:r>
            <w:r w:rsidR="00FB7145">
              <w:rPr>
                <w:noProof/>
                <w:webHidden/>
              </w:rPr>
              <w:instrText xml:space="preserve"> PAGEREF _Toc522182185 \h </w:instrText>
            </w:r>
            <w:r w:rsidR="00FB7145">
              <w:rPr>
                <w:noProof/>
                <w:webHidden/>
              </w:rPr>
            </w:r>
            <w:r w:rsidR="00FB7145">
              <w:rPr>
                <w:noProof/>
                <w:webHidden/>
              </w:rPr>
              <w:fldChar w:fldCharType="separate"/>
            </w:r>
            <w:r w:rsidR="006C0C6C">
              <w:rPr>
                <w:noProof/>
                <w:webHidden/>
              </w:rPr>
              <w:t>34</w:t>
            </w:r>
            <w:r w:rsidR="00FB7145">
              <w:rPr>
                <w:noProof/>
                <w:webHidden/>
              </w:rPr>
              <w:fldChar w:fldCharType="end"/>
            </w:r>
          </w:hyperlink>
        </w:p>
        <w:p w14:paraId="4D42F6D6" w14:textId="1BDEC9B0" w:rsidR="00FB7145" w:rsidRDefault="009063B8">
          <w:pPr>
            <w:pStyle w:val="TOC3"/>
            <w:tabs>
              <w:tab w:val="left" w:pos="1440"/>
              <w:tab w:val="right" w:leader="underscore" w:pos="10790"/>
            </w:tabs>
            <w:rPr>
              <w:rFonts w:eastAsiaTheme="minorEastAsia" w:cstheme="minorBidi"/>
              <w:noProof/>
              <w:sz w:val="22"/>
              <w:szCs w:val="22"/>
            </w:rPr>
          </w:pPr>
          <w:hyperlink w:anchor="_Toc522182186" w:history="1">
            <w:r w:rsidR="00FB7145" w:rsidRPr="00B723AC">
              <w:rPr>
                <w:rStyle w:val="Hyperlink"/>
                <w:noProof/>
              </w:rPr>
              <w:t>10.4.3.</w:t>
            </w:r>
            <w:r w:rsidR="00FB7145">
              <w:rPr>
                <w:rFonts w:eastAsiaTheme="minorEastAsia" w:cstheme="minorBidi"/>
                <w:noProof/>
                <w:sz w:val="22"/>
                <w:szCs w:val="22"/>
              </w:rPr>
              <w:tab/>
            </w:r>
            <w:r w:rsidR="00FB7145" w:rsidRPr="00B723AC">
              <w:rPr>
                <w:rStyle w:val="Hyperlink"/>
                <w:noProof/>
              </w:rPr>
              <w:t>Exercise Program</w:t>
            </w:r>
            <w:r w:rsidR="00FB7145">
              <w:rPr>
                <w:noProof/>
                <w:webHidden/>
              </w:rPr>
              <w:tab/>
            </w:r>
            <w:r w:rsidR="00FB7145">
              <w:rPr>
                <w:noProof/>
                <w:webHidden/>
              </w:rPr>
              <w:fldChar w:fldCharType="begin"/>
            </w:r>
            <w:r w:rsidR="00FB7145">
              <w:rPr>
                <w:noProof/>
                <w:webHidden/>
              </w:rPr>
              <w:instrText xml:space="preserve"> PAGEREF _Toc522182186 \h </w:instrText>
            </w:r>
            <w:r w:rsidR="00FB7145">
              <w:rPr>
                <w:noProof/>
                <w:webHidden/>
              </w:rPr>
            </w:r>
            <w:r w:rsidR="00FB7145">
              <w:rPr>
                <w:noProof/>
                <w:webHidden/>
              </w:rPr>
              <w:fldChar w:fldCharType="separate"/>
            </w:r>
            <w:r w:rsidR="006C0C6C">
              <w:rPr>
                <w:noProof/>
                <w:webHidden/>
              </w:rPr>
              <w:t>35</w:t>
            </w:r>
            <w:r w:rsidR="00FB7145">
              <w:rPr>
                <w:noProof/>
                <w:webHidden/>
              </w:rPr>
              <w:fldChar w:fldCharType="end"/>
            </w:r>
          </w:hyperlink>
        </w:p>
        <w:p w14:paraId="1D0452F3" w14:textId="1934E363" w:rsidR="00FB7145" w:rsidRDefault="009063B8">
          <w:pPr>
            <w:pStyle w:val="TOC3"/>
            <w:tabs>
              <w:tab w:val="left" w:pos="1440"/>
              <w:tab w:val="right" w:leader="underscore" w:pos="10790"/>
            </w:tabs>
            <w:rPr>
              <w:rFonts w:eastAsiaTheme="minorEastAsia" w:cstheme="minorBidi"/>
              <w:noProof/>
              <w:sz w:val="22"/>
              <w:szCs w:val="22"/>
            </w:rPr>
          </w:pPr>
          <w:hyperlink w:anchor="_Toc522182187" w:history="1">
            <w:r w:rsidR="00FB7145" w:rsidRPr="00B723AC">
              <w:rPr>
                <w:rStyle w:val="Hyperlink"/>
                <w:noProof/>
              </w:rPr>
              <w:t>10.4.4.</w:t>
            </w:r>
            <w:r w:rsidR="00FB7145">
              <w:rPr>
                <w:rFonts w:eastAsiaTheme="minorEastAsia" w:cstheme="minorBidi"/>
                <w:noProof/>
                <w:sz w:val="22"/>
                <w:szCs w:val="22"/>
              </w:rPr>
              <w:tab/>
            </w:r>
            <w:r w:rsidR="00FB7145" w:rsidRPr="00B723AC">
              <w:rPr>
                <w:rStyle w:val="Hyperlink"/>
                <w:noProof/>
              </w:rPr>
              <w:t>After-Action Reporting Process</w:t>
            </w:r>
            <w:r w:rsidR="00FB7145">
              <w:rPr>
                <w:noProof/>
                <w:webHidden/>
              </w:rPr>
              <w:tab/>
            </w:r>
            <w:r w:rsidR="00FB7145">
              <w:rPr>
                <w:noProof/>
                <w:webHidden/>
              </w:rPr>
              <w:fldChar w:fldCharType="begin"/>
            </w:r>
            <w:r w:rsidR="00FB7145">
              <w:rPr>
                <w:noProof/>
                <w:webHidden/>
              </w:rPr>
              <w:instrText xml:space="preserve"> PAGEREF _Toc522182187 \h </w:instrText>
            </w:r>
            <w:r w:rsidR="00FB7145">
              <w:rPr>
                <w:noProof/>
                <w:webHidden/>
              </w:rPr>
            </w:r>
            <w:r w:rsidR="00FB7145">
              <w:rPr>
                <w:noProof/>
                <w:webHidden/>
              </w:rPr>
              <w:fldChar w:fldCharType="separate"/>
            </w:r>
            <w:r w:rsidR="006C0C6C">
              <w:rPr>
                <w:noProof/>
                <w:webHidden/>
              </w:rPr>
              <w:t>35</w:t>
            </w:r>
            <w:r w:rsidR="00FB7145">
              <w:rPr>
                <w:noProof/>
                <w:webHidden/>
              </w:rPr>
              <w:fldChar w:fldCharType="end"/>
            </w:r>
          </w:hyperlink>
        </w:p>
        <w:p w14:paraId="49EEFAA2" w14:textId="417FD375" w:rsidR="00FB7145" w:rsidRDefault="009063B8">
          <w:pPr>
            <w:pStyle w:val="TOC3"/>
            <w:tabs>
              <w:tab w:val="left" w:pos="1440"/>
              <w:tab w:val="right" w:leader="underscore" w:pos="10790"/>
            </w:tabs>
            <w:rPr>
              <w:rFonts w:eastAsiaTheme="minorEastAsia" w:cstheme="minorBidi"/>
              <w:noProof/>
              <w:sz w:val="22"/>
              <w:szCs w:val="22"/>
            </w:rPr>
          </w:pPr>
          <w:hyperlink w:anchor="_Toc522182188" w:history="1">
            <w:r w:rsidR="00FB7145" w:rsidRPr="00B723AC">
              <w:rPr>
                <w:rStyle w:val="Hyperlink"/>
                <w:noProof/>
              </w:rPr>
              <w:t>10.4.5.</w:t>
            </w:r>
            <w:r w:rsidR="00FB7145">
              <w:rPr>
                <w:rFonts w:eastAsiaTheme="minorEastAsia" w:cstheme="minorBidi"/>
                <w:noProof/>
                <w:sz w:val="22"/>
                <w:szCs w:val="22"/>
              </w:rPr>
              <w:tab/>
            </w:r>
            <w:r w:rsidR="00FB7145" w:rsidRPr="00B723AC">
              <w:rPr>
                <w:rStyle w:val="Hyperlink"/>
                <w:noProof/>
              </w:rPr>
              <w:t>Corrective Action Program</w:t>
            </w:r>
            <w:r w:rsidR="00FB7145">
              <w:rPr>
                <w:noProof/>
                <w:webHidden/>
              </w:rPr>
              <w:tab/>
            </w:r>
            <w:r w:rsidR="00FB7145">
              <w:rPr>
                <w:noProof/>
                <w:webHidden/>
              </w:rPr>
              <w:fldChar w:fldCharType="begin"/>
            </w:r>
            <w:r w:rsidR="00FB7145">
              <w:rPr>
                <w:noProof/>
                <w:webHidden/>
              </w:rPr>
              <w:instrText xml:space="preserve"> PAGEREF _Toc522182188 \h </w:instrText>
            </w:r>
            <w:r w:rsidR="00FB7145">
              <w:rPr>
                <w:noProof/>
                <w:webHidden/>
              </w:rPr>
            </w:r>
            <w:r w:rsidR="00FB7145">
              <w:rPr>
                <w:noProof/>
                <w:webHidden/>
              </w:rPr>
              <w:fldChar w:fldCharType="separate"/>
            </w:r>
            <w:r w:rsidR="006C0C6C">
              <w:rPr>
                <w:noProof/>
                <w:webHidden/>
              </w:rPr>
              <w:t>36</w:t>
            </w:r>
            <w:r w:rsidR="00FB7145">
              <w:rPr>
                <w:noProof/>
                <w:webHidden/>
              </w:rPr>
              <w:fldChar w:fldCharType="end"/>
            </w:r>
          </w:hyperlink>
        </w:p>
        <w:p w14:paraId="70120831" w14:textId="33122CC7" w:rsidR="00FB7145" w:rsidRDefault="009063B8">
          <w:pPr>
            <w:pStyle w:val="TOC1"/>
            <w:tabs>
              <w:tab w:val="left" w:pos="480"/>
              <w:tab w:val="right" w:leader="underscore" w:pos="10790"/>
            </w:tabs>
            <w:rPr>
              <w:rFonts w:eastAsiaTheme="minorEastAsia" w:cstheme="minorBidi"/>
              <w:b w:val="0"/>
              <w:bCs w:val="0"/>
              <w:i w:val="0"/>
              <w:iCs w:val="0"/>
              <w:noProof/>
              <w:sz w:val="22"/>
              <w:szCs w:val="22"/>
            </w:rPr>
          </w:pPr>
          <w:hyperlink w:anchor="_Toc522182189" w:history="1">
            <w:r w:rsidR="00FB7145" w:rsidRPr="00B723AC">
              <w:rPr>
                <w:rStyle w:val="Hyperlink"/>
                <w:noProof/>
              </w:rPr>
              <w:t>1.</w:t>
            </w:r>
            <w:r w:rsidR="00FB7145">
              <w:rPr>
                <w:rFonts w:eastAsiaTheme="minorEastAsia" w:cstheme="minorBidi"/>
                <w:b w:val="0"/>
                <w:bCs w:val="0"/>
                <w:i w:val="0"/>
                <w:iCs w:val="0"/>
                <w:noProof/>
                <w:sz w:val="22"/>
                <w:szCs w:val="22"/>
              </w:rPr>
              <w:tab/>
            </w:r>
            <w:r w:rsidR="00FB7145" w:rsidRPr="00B723AC">
              <w:rPr>
                <w:rStyle w:val="Hyperlink"/>
                <w:noProof/>
              </w:rPr>
              <w:t>ANNEXES</w:t>
            </w:r>
            <w:r w:rsidR="00FB7145">
              <w:rPr>
                <w:noProof/>
                <w:webHidden/>
              </w:rPr>
              <w:tab/>
            </w:r>
            <w:r w:rsidR="00FB7145">
              <w:rPr>
                <w:noProof/>
                <w:webHidden/>
              </w:rPr>
              <w:fldChar w:fldCharType="begin"/>
            </w:r>
            <w:r w:rsidR="00FB7145">
              <w:rPr>
                <w:noProof/>
                <w:webHidden/>
              </w:rPr>
              <w:instrText xml:space="preserve"> PAGEREF _Toc522182189 \h </w:instrText>
            </w:r>
            <w:r w:rsidR="00FB7145">
              <w:rPr>
                <w:noProof/>
                <w:webHidden/>
              </w:rPr>
            </w:r>
            <w:r w:rsidR="00FB7145">
              <w:rPr>
                <w:noProof/>
                <w:webHidden/>
              </w:rPr>
              <w:fldChar w:fldCharType="separate"/>
            </w:r>
            <w:r w:rsidR="006C0C6C">
              <w:rPr>
                <w:noProof/>
                <w:webHidden/>
              </w:rPr>
              <w:t>37</w:t>
            </w:r>
            <w:r w:rsidR="00FB7145">
              <w:rPr>
                <w:noProof/>
                <w:webHidden/>
              </w:rPr>
              <w:fldChar w:fldCharType="end"/>
            </w:r>
          </w:hyperlink>
        </w:p>
        <w:p w14:paraId="002D2DE8" w14:textId="5E531EA8" w:rsidR="0025779C" w:rsidRDefault="0084562B" w:rsidP="007150C9">
          <w:pPr>
            <w:pStyle w:val="TOCHeading"/>
            <w:tabs>
              <w:tab w:val="left" w:pos="7755"/>
            </w:tabs>
            <w:spacing w:before="0" w:line="240" w:lineRule="auto"/>
          </w:pPr>
          <w:r w:rsidRPr="00336117">
            <w:rPr>
              <w:rFonts w:cs="Times New Roman"/>
              <w:sz w:val="28"/>
            </w:rPr>
            <w:fldChar w:fldCharType="end"/>
          </w:r>
        </w:p>
      </w:sdtContent>
    </w:sdt>
    <w:p w14:paraId="400F9F32" w14:textId="77777777" w:rsidR="00EE2B9E" w:rsidRDefault="00EE2B9E" w:rsidP="00EE2B9E"/>
    <w:p w14:paraId="339F8741" w14:textId="4DCFDD0F" w:rsidR="0008662A" w:rsidRDefault="005A2436">
      <w:r>
        <w:lastRenderedPageBreak/>
        <w:br w:type="page"/>
      </w:r>
    </w:p>
    <w:p w14:paraId="55AA36EF" w14:textId="27312FE8" w:rsidR="0008662A" w:rsidRDefault="00380F90" w:rsidP="00764349">
      <w:pPr>
        <w:pStyle w:val="Heading1"/>
        <w:numPr>
          <w:ilvl w:val="0"/>
          <w:numId w:val="12"/>
        </w:numPr>
      </w:pPr>
      <w:bookmarkStart w:id="8" w:name="_Toc522009280"/>
      <w:bookmarkStart w:id="9" w:name="_Toc522182113"/>
      <w:r>
        <w:lastRenderedPageBreak/>
        <w:t>Introduction</w:t>
      </w:r>
      <w:bookmarkEnd w:id="8"/>
      <w:bookmarkEnd w:id="9"/>
    </w:p>
    <w:p w14:paraId="250792DA" w14:textId="17C088C0" w:rsidR="00380F90" w:rsidRPr="00601283" w:rsidRDefault="00380F90" w:rsidP="00764349">
      <w:pPr>
        <w:pStyle w:val="Heading2"/>
        <w:numPr>
          <w:ilvl w:val="1"/>
          <w:numId w:val="12"/>
        </w:numPr>
        <w:rPr>
          <w:highlight w:val="cyan"/>
        </w:rPr>
      </w:pPr>
      <w:bookmarkStart w:id="10" w:name="_Toc522009281"/>
      <w:bookmarkStart w:id="11" w:name="_Toc522182114"/>
      <w:commentRangeStart w:id="12"/>
      <w:r w:rsidRPr="00601283">
        <w:rPr>
          <w:highlight w:val="cyan"/>
        </w:rPr>
        <w:t>Purpose</w:t>
      </w:r>
      <w:commentRangeEnd w:id="12"/>
      <w:r w:rsidR="00715D66" w:rsidRPr="00601283">
        <w:rPr>
          <w:rStyle w:val="CommentReference"/>
          <w:rFonts w:eastAsiaTheme="minorHAnsi" w:cstheme="minorBidi"/>
          <w:b w:val="0"/>
          <w:i w:val="0"/>
          <w:highlight w:val="cyan"/>
        </w:rPr>
        <w:commentReference w:id="12"/>
      </w:r>
      <w:bookmarkEnd w:id="10"/>
      <w:bookmarkEnd w:id="11"/>
    </w:p>
    <w:p w14:paraId="7E0A4909" w14:textId="54D07AAC" w:rsidR="0008662A" w:rsidRDefault="0008662A" w:rsidP="00764349">
      <w:pPr>
        <w:pStyle w:val="ListParagraph"/>
        <w:numPr>
          <w:ilvl w:val="2"/>
          <w:numId w:val="12"/>
        </w:numPr>
      </w:pPr>
    </w:p>
    <w:p w14:paraId="314397E1" w14:textId="3AE8543B" w:rsidR="007A2D2B" w:rsidRDefault="00C61DCC" w:rsidP="00764349">
      <w:pPr>
        <w:pStyle w:val="ListParagraph"/>
        <w:numPr>
          <w:ilvl w:val="2"/>
          <w:numId w:val="12"/>
        </w:numPr>
      </w:pPr>
      <w:r w:rsidRPr="00D04A72">
        <w:t>The basic plan provides an overview of the jurisdiction’s approach to emergency operations.</w:t>
      </w:r>
      <w:r>
        <w:t xml:space="preserve"> </w:t>
      </w:r>
      <w:r w:rsidRPr="00D04A72">
        <w:t xml:space="preserve"> It identifies emergency response policies, describes the response organization, and assigns tasks. </w:t>
      </w:r>
      <w:r>
        <w:t xml:space="preserve"> </w:t>
      </w:r>
      <w:r w:rsidRPr="00D04A72">
        <w:t xml:space="preserve">Although the basic plan guides the development of the more operationally-oriented annexes, its primary audience consists of the jurisdiction’s senior official, his or her staff, agency heads, and the community. </w:t>
      </w:r>
      <w:r>
        <w:t xml:space="preserve"> </w:t>
      </w:r>
      <w:r w:rsidRPr="00D04A72">
        <w:t>The elements listed in this section should meet the needs of this audience while providing a solid foundation for the development of supporting annexes.</w:t>
      </w:r>
    </w:p>
    <w:p w14:paraId="7DF43425" w14:textId="77777777" w:rsidR="00C61DCC" w:rsidRDefault="00C61DCC" w:rsidP="00764349">
      <w:pPr>
        <w:pStyle w:val="ListParagraph"/>
        <w:numPr>
          <w:ilvl w:val="2"/>
          <w:numId w:val="12"/>
        </w:numPr>
      </w:pPr>
    </w:p>
    <w:p w14:paraId="6BA0D2C8" w14:textId="77777777" w:rsidR="0008662A" w:rsidRPr="00601283" w:rsidRDefault="000D3D89" w:rsidP="00764349">
      <w:pPr>
        <w:pStyle w:val="Heading2"/>
        <w:numPr>
          <w:ilvl w:val="1"/>
          <w:numId w:val="12"/>
        </w:numPr>
        <w:rPr>
          <w:highlight w:val="cyan"/>
        </w:rPr>
      </w:pPr>
      <w:bookmarkStart w:id="13" w:name="_Toc522009282"/>
      <w:bookmarkStart w:id="14" w:name="_Toc522182115"/>
      <w:commentRangeStart w:id="15"/>
      <w:r w:rsidRPr="00601283">
        <w:rPr>
          <w:highlight w:val="cyan"/>
        </w:rPr>
        <w:t>Scope</w:t>
      </w:r>
      <w:commentRangeEnd w:id="15"/>
      <w:r w:rsidR="009C6D04" w:rsidRPr="00601283">
        <w:rPr>
          <w:rStyle w:val="CommentReference"/>
          <w:highlight w:val="cyan"/>
        </w:rPr>
        <w:commentReference w:id="15"/>
      </w:r>
      <w:bookmarkEnd w:id="13"/>
      <w:bookmarkEnd w:id="14"/>
    </w:p>
    <w:p w14:paraId="13C32DE2" w14:textId="77777777" w:rsidR="0008662A" w:rsidRPr="00601283" w:rsidRDefault="0008662A" w:rsidP="00764349">
      <w:pPr>
        <w:pStyle w:val="ListParagraph"/>
        <w:numPr>
          <w:ilvl w:val="2"/>
          <w:numId w:val="12"/>
        </w:numPr>
        <w:rPr>
          <w:highlight w:val="cyan"/>
        </w:rPr>
      </w:pPr>
    </w:p>
    <w:p w14:paraId="41C3E7E1" w14:textId="77777777" w:rsidR="0008662A" w:rsidRPr="00601283" w:rsidRDefault="000D3D89" w:rsidP="00197845">
      <w:pPr>
        <w:pStyle w:val="Heading2"/>
        <w:numPr>
          <w:ilvl w:val="1"/>
          <w:numId w:val="12"/>
        </w:numPr>
        <w:rPr>
          <w:highlight w:val="cyan"/>
        </w:rPr>
      </w:pPr>
      <w:bookmarkStart w:id="16" w:name="_Toc522009283"/>
      <w:bookmarkStart w:id="17" w:name="_Toc522182116"/>
      <w:commentRangeStart w:id="18"/>
      <w:r w:rsidRPr="00601283">
        <w:rPr>
          <w:highlight w:val="cyan"/>
        </w:rPr>
        <w:t>Situation Overview</w:t>
      </w:r>
      <w:commentRangeEnd w:id="18"/>
      <w:r w:rsidR="00BD1B14" w:rsidRPr="00601283">
        <w:rPr>
          <w:rStyle w:val="CommentReference"/>
          <w:rFonts w:eastAsiaTheme="minorHAnsi" w:cstheme="minorBidi"/>
          <w:b w:val="0"/>
          <w:i w:val="0"/>
          <w:highlight w:val="cyan"/>
        </w:rPr>
        <w:commentReference w:id="18"/>
      </w:r>
      <w:bookmarkEnd w:id="16"/>
      <w:bookmarkEnd w:id="17"/>
    </w:p>
    <w:p w14:paraId="13A38619" w14:textId="77777777" w:rsidR="0008662A" w:rsidRPr="00601283" w:rsidRDefault="0008662A" w:rsidP="00764349">
      <w:pPr>
        <w:pStyle w:val="ListParagraph"/>
        <w:numPr>
          <w:ilvl w:val="2"/>
          <w:numId w:val="12"/>
        </w:numPr>
        <w:rPr>
          <w:highlight w:val="cyan"/>
        </w:rPr>
      </w:pPr>
    </w:p>
    <w:p w14:paraId="035C1B04" w14:textId="77777777" w:rsidR="0008662A" w:rsidRPr="00601283" w:rsidRDefault="0008662A" w:rsidP="002F3CA7">
      <w:pPr>
        <w:pStyle w:val="Heading3"/>
        <w:numPr>
          <w:ilvl w:val="2"/>
          <w:numId w:val="12"/>
        </w:numPr>
        <w:rPr>
          <w:highlight w:val="cyan"/>
        </w:rPr>
      </w:pPr>
      <w:bookmarkStart w:id="19" w:name="_Toc522009284"/>
      <w:bookmarkStart w:id="20" w:name="_Toc522182117"/>
      <w:r w:rsidRPr="00601283">
        <w:rPr>
          <w:highlight w:val="cyan"/>
        </w:rPr>
        <w:t>Hazard Assessment Summary</w:t>
      </w:r>
      <w:bookmarkEnd w:id="19"/>
      <w:bookmarkEnd w:id="20"/>
    </w:p>
    <w:p w14:paraId="7F852930" w14:textId="1857DCA6" w:rsidR="0008662A" w:rsidRPr="00601283" w:rsidRDefault="00D12151" w:rsidP="00764349">
      <w:pPr>
        <w:pStyle w:val="ListParagraph"/>
        <w:numPr>
          <w:ilvl w:val="3"/>
          <w:numId w:val="12"/>
        </w:numPr>
        <w:rPr>
          <w:highlight w:val="cyan"/>
        </w:rPr>
      </w:pPr>
      <w:r w:rsidRPr="00601283">
        <w:rPr>
          <w:highlight w:val="cyan"/>
        </w:rPr>
        <w:t>Summary</w:t>
      </w:r>
    </w:p>
    <w:p w14:paraId="7DB87E47" w14:textId="0C0B4B71" w:rsidR="00D12151" w:rsidRDefault="00E977E1" w:rsidP="00E977E1">
      <w:pPr>
        <w:jc w:val="center"/>
      </w:pPr>
      <w:r w:rsidRPr="00601283">
        <w:rPr>
          <w:highlight w:val="cyan"/>
        </w:rPr>
        <w:t>(</w:t>
      </w:r>
      <w:commentRangeStart w:id="21"/>
      <w:r w:rsidR="00BE2315" w:rsidRPr="00601283">
        <w:rPr>
          <w:highlight w:val="cyan"/>
        </w:rPr>
        <w:t>Insert Hazard Matrix</w:t>
      </w:r>
      <w:commentRangeEnd w:id="21"/>
      <w:r w:rsidR="004242F9" w:rsidRPr="00601283">
        <w:rPr>
          <w:rStyle w:val="CommentReference"/>
          <w:highlight w:val="cyan"/>
        </w:rPr>
        <w:commentReference w:id="21"/>
      </w:r>
      <w:r w:rsidRPr="00601283">
        <w:rPr>
          <w:highlight w:val="cyan"/>
        </w:rPr>
        <w:t>)</w:t>
      </w:r>
    </w:p>
    <w:p w14:paraId="328A143E" w14:textId="77777777" w:rsidR="0008662A" w:rsidRPr="00601283" w:rsidRDefault="000D3D89" w:rsidP="00197845">
      <w:pPr>
        <w:pStyle w:val="Heading2"/>
        <w:numPr>
          <w:ilvl w:val="1"/>
          <w:numId w:val="12"/>
        </w:numPr>
        <w:rPr>
          <w:highlight w:val="cyan"/>
        </w:rPr>
      </w:pPr>
      <w:bookmarkStart w:id="22" w:name="_Toc522009285"/>
      <w:bookmarkStart w:id="23" w:name="_Toc522182118"/>
      <w:commentRangeStart w:id="24"/>
      <w:r w:rsidRPr="00601283">
        <w:rPr>
          <w:highlight w:val="cyan"/>
        </w:rPr>
        <w:t>Planning Assumptions</w:t>
      </w:r>
      <w:commentRangeEnd w:id="24"/>
      <w:r w:rsidR="00CB6B82" w:rsidRPr="00601283">
        <w:rPr>
          <w:rStyle w:val="CommentReference"/>
          <w:highlight w:val="cyan"/>
        </w:rPr>
        <w:commentReference w:id="24"/>
      </w:r>
      <w:bookmarkEnd w:id="22"/>
      <w:bookmarkEnd w:id="23"/>
    </w:p>
    <w:p w14:paraId="76376776" w14:textId="77777777" w:rsidR="0008662A" w:rsidRDefault="0008662A" w:rsidP="00764349">
      <w:pPr>
        <w:pStyle w:val="ListParagraph"/>
        <w:numPr>
          <w:ilvl w:val="2"/>
          <w:numId w:val="12"/>
        </w:numPr>
      </w:pPr>
    </w:p>
    <w:p w14:paraId="4919B9AF" w14:textId="77777777" w:rsidR="004B49B1" w:rsidRPr="004B49B1" w:rsidRDefault="004B49B1" w:rsidP="004B49B1"/>
    <w:p w14:paraId="1278305C" w14:textId="7D3C0D05" w:rsidR="0008662A" w:rsidRPr="00E91425" w:rsidRDefault="0008662A" w:rsidP="00764349">
      <w:pPr>
        <w:pStyle w:val="Heading1"/>
        <w:numPr>
          <w:ilvl w:val="0"/>
          <w:numId w:val="12"/>
        </w:numPr>
      </w:pPr>
      <w:bookmarkStart w:id="25" w:name="_Toc522009286"/>
      <w:bookmarkStart w:id="26" w:name="_Ref522024387"/>
      <w:bookmarkStart w:id="27" w:name="_Toc522182119"/>
      <w:r w:rsidRPr="00AF34C5">
        <w:t>Concept of Operations</w:t>
      </w:r>
      <w:bookmarkEnd w:id="25"/>
      <w:bookmarkEnd w:id="26"/>
      <w:bookmarkEnd w:id="27"/>
    </w:p>
    <w:p w14:paraId="7EA84735" w14:textId="0DD859E5" w:rsidR="00BD7AEA" w:rsidRDefault="00EC1C2B" w:rsidP="00764349">
      <w:pPr>
        <w:pStyle w:val="Heading2"/>
        <w:numPr>
          <w:ilvl w:val="1"/>
          <w:numId w:val="12"/>
        </w:numPr>
      </w:pPr>
      <w:bookmarkStart w:id="28" w:name="_Toc522009287"/>
      <w:bookmarkStart w:id="29" w:name="_Toc522182120"/>
      <w:r>
        <w:t>General</w:t>
      </w:r>
      <w:bookmarkEnd w:id="28"/>
      <w:bookmarkEnd w:id="29"/>
    </w:p>
    <w:p w14:paraId="3FFD59D1" w14:textId="18052623" w:rsidR="00EC1C2B" w:rsidRPr="00601283" w:rsidRDefault="00B956E9" w:rsidP="00DD5229">
      <w:pPr>
        <w:pStyle w:val="Heading3"/>
        <w:numPr>
          <w:ilvl w:val="2"/>
          <w:numId w:val="12"/>
        </w:numPr>
        <w:rPr>
          <w:highlight w:val="cyan"/>
        </w:rPr>
      </w:pPr>
      <w:bookmarkStart w:id="30" w:name="_Toc522009288"/>
      <w:bookmarkStart w:id="31" w:name="_Toc522182121"/>
      <w:commentRangeStart w:id="32"/>
      <w:r w:rsidRPr="00601283">
        <w:rPr>
          <w:highlight w:val="cyan"/>
        </w:rPr>
        <w:t>Plan Activation</w:t>
      </w:r>
      <w:commentRangeEnd w:id="32"/>
      <w:r w:rsidR="00EA7036" w:rsidRPr="00601283">
        <w:rPr>
          <w:rStyle w:val="CommentReference"/>
          <w:rFonts w:eastAsiaTheme="minorHAnsi" w:cstheme="minorBidi"/>
          <w:i w:val="0"/>
          <w:highlight w:val="cyan"/>
        </w:rPr>
        <w:commentReference w:id="32"/>
      </w:r>
      <w:bookmarkEnd w:id="30"/>
      <w:bookmarkEnd w:id="31"/>
    </w:p>
    <w:p w14:paraId="609D0F8E" w14:textId="77777777" w:rsidR="00B956E9" w:rsidRPr="00601283" w:rsidRDefault="00B956E9" w:rsidP="00834050">
      <w:pPr>
        <w:pStyle w:val="ListParagraph"/>
        <w:numPr>
          <w:ilvl w:val="3"/>
          <w:numId w:val="12"/>
        </w:numPr>
        <w:rPr>
          <w:highlight w:val="cyan"/>
        </w:rPr>
      </w:pPr>
    </w:p>
    <w:p w14:paraId="27E3EABA" w14:textId="2999719C" w:rsidR="0008662A" w:rsidRDefault="000D3D89" w:rsidP="00764349">
      <w:pPr>
        <w:pStyle w:val="Heading2"/>
        <w:numPr>
          <w:ilvl w:val="1"/>
          <w:numId w:val="12"/>
        </w:numPr>
      </w:pPr>
      <w:bookmarkStart w:id="33" w:name="_Toc522009289"/>
      <w:bookmarkStart w:id="34" w:name="_Toc522182122"/>
      <w:commentRangeStart w:id="35"/>
      <w:r>
        <w:t>Whole Community Involvement</w:t>
      </w:r>
      <w:bookmarkEnd w:id="33"/>
      <w:commentRangeEnd w:id="35"/>
      <w:r w:rsidR="00AB4593">
        <w:rPr>
          <w:rStyle w:val="CommentReference"/>
          <w:rFonts w:eastAsiaTheme="minorHAnsi" w:cstheme="minorBidi"/>
          <w:b w:val="0"/>
          <w:i w:val="0"/>
        </w:rPr>
        <w:commentReference w:id="35"/>
      </w:r>
      <w:bookmarkEnd w:id="34"/>
    </w:p>
    <w:p w14:paraId="6DB0A8F9" w14:textId="2EF5EF55" w:rsidR="0008662A" w:rsidRDefault="0008662A" w:rsidP="0008034A">
      <w:pPr>
        <w:pStyle w:val="ListParagraph"/>
        <w:numPr>
          <w:ilvl w:val="2"/>
          <w:numId w:val="12"/>
        </w:numPr>
      </w:pPr>
      <w:r>
        <w:t>The Whole Community is defined by the Federal government as:</w:t>
      </w:r>
    </w:p>
    <w:p w14:paraId="2D4F5CA2" w14:textId="77777777" w:rsidR="0008662A" w:rsidRDefault="0008662A" w:rsidP="0008034A">
      <w:pPr>
        <w:pStyle w:val="ListParagraph"/>
        <w:numPr>
          <w:ilvl w:val="3"/>
          <w:numId w:val="12"/>
        </w:numPr>
      </w:pPr>
      <w:r>
        <w:t>“Whole Community is a means by which residents, emergency management practitioners, organizational community leaders, and government officials can collectively understand and assess the needs of their respective communities and determine the best ways to organize and strengthen their assets, capacities, and interests.  Whole Community includes individuals and families, including those identified as at-risk or vulnerable populations; businesses; faith-based and community organizations; nonprofit groups; schools and academia; media outlets; and all levels of government, including state, local, tribal, territorial, and federal partners.”</w:t>
      </w:r>
    </w:p>
    <w:p w14:paraId="1F13339E" w14:textId="77777777" w:rsidR="00F10C5F" w:rsidRDefault="0008662A" w:rsidP="0008034A">
      <w:pPr>
        <w:pStyle w:val="ListParagraph"/>
        <w:numPr>
          <w:ilvl w:val="2"/>
          <w:numId w:val="12"/>
        </w:numPr>
      </w:pPr>
      <w:r>
        <w:t xml:space="preserve">Involving the Whole Community is a means by which Washington State residents, businesses, non-profit organizations, emergency management practitioners, organizational and community leaders, and government officials at all levels can collectively identify and assess the needs of their respective </w:t>
      </w:r>
      <w:r w:rsidR="00121F50">
        <w:t>communities and</w:t>
      </w:r>
      <w:r>
        <w:t xml:space="preserve"> determine the best ways to organize and strengthen their assets, capacities, and interests.</w:t>
      </w:r>
      <w:r w:rsidR="00121F50">
        <w:t xml:space="preserve"> </w:t>
      </w:r>
      <w:r>
        <w:t xml:space="preserve"> The Whole Community approach in Washington State attempts to engage the full capacity of the public, private and nonprofit sectors. </w:t>
      </w:r>
      <w:r w:rsidR="00121F50">
        <w:t xml:space="preserve"> </w:t>
      </w:r>
      <w:r>
        <w:t xml:space="preserve">This includes businesses, faith-based and disability organizations, and the </w:t>
      </w:r>
      <w:r w:rsidR="00121F50">
        <w:t>public</w:t>
      </w:r>
      <w:r>
        <w:t>, including people with Access and Functional Needs (AFN), people covered under the Americans with Disabilities Act (ADA), people with Limited English Proficiency (LEP), and culturally diverse populations.</w:t>
      </w:r>
      <w:r w:rsidR="00DA7EC8">
        <w:t xml:space="preserve"> </w:t>
      </w:r>
      <w:r>
        <w:t xml:space="preserve"> This engagement is in conjunction with the participation of local, tribal, state, and federal governmental partners.</w:t>
      </w:r>
    </w:p>
    <w:p w14:paraId="04F9894D" w14:textId="77777777" w:rsidR="009F2587" w:rsidRPr="009F2587" w:rsidRDefault="009F2587" w:rsidP="009F2587">
      <w:pPr>
        <w:pStyle w:val="ListParagraph"/>
        <w:numPr>
          <w:ilvl w:val="3"/>
          <w:numId w:val="12"/>
        </w:numPr>
      </w:pPr>
      <w:r w:rsidRPr="009F2587">
        <w:lastRenderedPageBreak/>
        <w:t>State and local governments carrying out emergency response and providing disaster assistance shall comply with all applicable non-discrimination provisions contained in RCW 49.60, Discrimination - Human Rights Commission, as well as in Public Law 110-325, Americans with Disabilities Act (ADA) of 1990 as amended with ADA Amendments Act of 2008.</w:t>
      </w:r>
    </w:p>
    <w:p w14:paraId="58A17636" w14:textId="1F51C585" w:rsidR="0008662A" w:rsidRDefault="0008662A" w:rsidP="0000661A">
      <w:pPr>
        <w:pStyle w:val="ListParagraph"/>
        <w:numPr>
          <w:ilvl w:val="3"/>
          <w:numId w:val="12"/>
        </w:numPr>
      </w:pPr>
      <w:r>
        <w:t>Recipients of any federal funds must acknowledge and agree to comply with applicable provisions of federal civil rights laws and policies prohibiting discrimination, including, but not limited to: Title VI of the Civil Rights Act of 1964, which prohibits recipients from discriminating on the basis of race, color, or national origin.  Recipients of federal financial assistance must also take reasonable steps to provide meaningful access for persons with Limited English Proficiency (LEP) to their programs and services.</w:t>
      </w:r>
    </w:p>
    <w:p w14:paraId="5DB32BE7" w14:textId="77777777" w:rsidR="004F38F3" w:rsidRDefault="004F38F3" w:rsidP="0000661A">
      <w:pPr>
        <w:pStyle w:val="ListParagraph"/>
        <w:numPr>
          <w:ilvl w:val="4"/>
          <w:numId w:val="12"/>
        </w:numPr>
      </w:pPr>
      <w:r>
        <w:t>Providing meaningful access for persons with LEP may entail providing language assistance services, including oral interpretation and written translation.  Executive Order 13166, Improving Access to Services for Persons with Limited English Proficiency (August 11, 2000), requires federal agencies issue guidance to grant recipients, assisting such organizations and entities in understanding their language access obligations.  The Department of Homeland Security (DHS) published the required grant recipient guidance in April 2011, DHS Guidance to Federal Financial Assistance Recipients Regarding Title VI Prohibition Against National Origin Discrimination Affecting Limited English Proficient Persons, 76 Fed. Reg. 21755-21768, (April 18, 2011).  The guidance provides helpful information such as how a grant recipient can determine the extent of its obligation to provide language services, selecting language services, and elements of an effective plan on language assistance for LEP persons.</w:t>
      </w:r>
    </w:p>
    <w:p w14:paraId="4540DAC5" w14:textId="1D70D151" w:rsidR="0008662A" w:rsidRDefault="0008662A" w:rsidP="009643C9">
      <w:pPr>
        <w:pStyle w:val="ListParagraph"/>
        <w:numPr>
          <w:ilvl w:val="2"/>
          <w:numId w:val="12"/>
        </w:numPr>
      </w:pPr>
      <w:r>
        <w:t>The term Access and Functional Needs (AFN) has replaced “special needs,” “vulnerable,” “high-risk</w:t>
      </w:r>
      <w:r w:rsidR="00D375B9">
        <w:t>,</w:t>
      </w:r>
      <w:r>
        <w:t xml:space="preserve">” and similar terms. </w:t>
      </w:r>
      <w:r w:rsidR="008F7B53">
        <w:t xml:space="preserve"> </w:t>
      </w:r>
      <w:r>
        <w:t>People with access or functional needs are those who may have additional needs before, during or after an incident in functional areas including</w:t>
      </w:r>
      <w:r w:rsidR="008F7B53">
        <w:t>,</w:t>
      </w:r>
      <w:r>
        <w:t xml:space="preserve"> but not limited to: maintaining health, independence, communication, transportation, support, services, self-determination, and medical care. </w:t>
      </w:r>
      <w:r w:rsidR="008F7B53">
        <w:t xml:space="preserve"> </w:t>
      </w:r>
      <w:r>
        <w:t xml:space="preserve">Individuals in need of additional response assistance may include people who have disabilities, who live in institutionalized settings, who are older adults, who are children, who are from diverse cultures, who have </w:t>
      </w:r>
      <w:r w:rsidR="00AD0F33">
        <w:t>l</w:t>
      </w:r>
      <w:r>
        <w:t xml:space="preserve">imited English </w:t>
      </w:r>
      <w:r w:rsidR="00AD0F33">
        <w:t>p</w:t>
      </w:r>
      <w:r>
        <w:t>roficiency or who are non-English speaking, or who are transportation disadvantaged</w:t>
      </w:r>
      <w:r w:rsidR="00D731D5">
        <w:t xml:space="preserve"> </w:t>
      </w:r>
      <w:r>
        <w:t>(National Preparedness Goal, September 2015)</w:t>
      </w:r>
      <w:r w:rsidR="00D731D5">
        <w:t>.</w:t>
      </w:r>
    </w:p>
    <w:p w14:paraId="3DF6FF81" w14:textId="77777777" w:rsidR="0008662A" w:rsidRDefault="0008662A" w:rsidP="0008034A">
      <w:pPr>
        <w:pStyle w:val="ListParagraph"/>
        <w:numPr>
          <w:ilvl w:val="2"/>
          <w:numId w:val="12"/>
        </w:numPr>
      </w:pPr>
      <w:r>
        <w:t>The Pets Evacuation and Transportation Standards (PETS) Act amends the Robert T. Stafford Disaster Relief and Emergency Assistance Act to ensure state and local emergency preparedness operational plans address the needs of individuals with household pets and service animals following a major disaster or emergency.</w:t>
      </w:r>
    </w:p>
    <w:p w14:paraId="47B4C8F0" w14:textId="77777777" w:rsidR="0008662A" w:rsidRDefault="000D3D89" w:rsidP="00197845">
      <w:pPr>
        <w:pStyle w:val="Heading2"/>
        <w:numPr>
          <w:ilvl w:val="1"/>
          <w:numId w:val="12"/>
        </w:numPr>
      </w:pPr>
      <w:bookmarkStart w:id="36" w:name="_Toc522009290"/>
      <w:bookmarkStart w:id="37" w:name="_Toc522182123"/>
      <w:r>
        <w:t>Operational Objectives</w:t>
      </w:r>
      <w:bookmarkEnd w:id="36"/>
      <w:bookmarkEnd w:id="37"/>
    </w:p>
    <w:p w14:paraId="24DA713D" w14:textId="1D03E2E4" w:rsidR="007E3C32" w:rsidRDefault="007E3C32" w:rsidP="00B6639E">
      <w:pPr>
        <w:pStyle w:val="Heading3"/>
        <w:numPr>
          <w:ilvl w:val="2"/>
          <w:numId w:val="12"/>
        </w:numPr>
      </w:pPr>
      <w:bookmarkStart w:id="38" w:name="_Toc522182124"/>
      <w:r>
        <w:t>Incident Management</w:t>
      </w:r>
      <w:bookmarkEnd w:id="38"/>
    </w:p>
    <w:p w14:paraId="0B846F08" w14:textId="19C7E64A" w:rsidR="00245933" w:rsidRDefault="00A55C0B" w:rsidP="006C7BCE">
      <w:pPr>
        <w:pStyle w:val="ListParagraph"/>
        <w:numPr>
          <w:ilvl w:val="3"/>
          <w:numId w:val="12"/>
        </w:numPr>
      </w:pPr>
      <w:r>
        <w:t>Operational objectives are based on the following priorities:</w:t>
      </w:r>
    </w:p>
    <w:p w14:paraId="7DFC1D03" w14:textId="64FEAD99" w:rsidR="00A55C0B" w:rsidRDefault="00A55C0B" w:rsidP="006C7BCE">
      <w:pPr>
        <w:pStyle w:val="ListParagraph"/>
        <w:numPr>
          <w:ilvl w:val="4"/>
          <w:numId w:val="12"/>
        </w:numPr>
      </w:pPr>
      <w:r w:rsidRPr="00E353A2">
        <w:rPr>
          <w:b/>
        </w:rPr>
        <w:t>Life Safety</w:t>
      </w:r>
      <w:r>
        <w:t>;</w:t>
      </w:r>
    </w:p>
    <w:p w14:paraId="1956A96B" w14:textId="3E251E31" w:rsidR="00A55C0B" w:rsidRDefault="00A55C0B" w:rsidP="006C7BCE">
      <w:pPr>
        <w:pStyle w:val="ListParagraph"/>
        <w:numPr>
          <w:ilvl w:val="4"/>
          <w:numId w:val="12"/>
        </w:numPr>
      </w:pPr>
      <w:r w:rsidRPr="00E353A2">
        <w:rPr>
          <w:b/>
        </w:rPr>
        <w:t>Incident Stabilization</w:t>
      </w:r>
      <w:r>
        <w:t>;</w:t>
      </w:r>
    </w:p>
    <w:p w14:paraId="31040249" w14:textId="7B24FF57" w:rsidR="00A55C0B" w:rsidRDefault="00A55C0B" w:rsidP="006C7BCE">
      <w:pPr>
        <w:pStyle w:val="ListParagraph"/>
        <w:numPr>
          <w:ilvl w:val="4"/>
          <w:numId w:val="12"/>
        </w:numPr>
      </w:pPr>
      <w:r w:rsidRPr="00E353A2">
        <w:rPr>
          <w:b/>
        </w:rPr>
        <w:t>Protection of Property</w:t>
      </w:r>
      <w:r>
        <w:t>; and</w:t>
      </w:r>
    </w:p>
    <w:p w14:paraId="55649A60" w14:textId="7C39088D" w:rsidR="00A55C0B" w:rsidRDefault="00A55C0B" w:rsidP="006C7BCE">
      <w:pPr>
        <w:pStyle w:val="ListParagraph"/>
        <w:numPr>
          <w:ilvl w:val="4"/>
          <w:numId w:val="12"/>
        </w:numPr>
      </w:pPr>
      <w:r w:rsidRPr="00E353A2">
        <w:rPr>
          <w:b/>
        </w:rPr>
        <w:t>Protection of the Environment</w:t>
      </w:r>
      <w:r>
        <w:t>.</w:t>
      </w:r>
    </w:p>
    <w:p w14:paraId="2687A29C" w14:textId="7548F8F9" w:rsidR="000D13C7" w:rsidRDefault="000D13C7" w:rsidP="006C7BCE">
      <w:pPr>
        <w:pStyle w:val="ListParagraph"/>
        <w:numPr>
          <w:ilvl w:val="3"/>
          <w:numId w:val="12"/>
        </w:numPr>
      </w:pPr>
      <w:r>
        <w:t xml:space="preserve">NIMS Components to Achieve </w:t>
      </w:r>
      <w:r w:rsidR="00245933">
        <w:t>Priorities</w:t>
      </w:r>
    </w:p>
    <w:p w14:paraId="2C56F0BE" w14:textId="6126BF59" w:rsidR="009A3344" w:rsidRDefault="003C3992" w:rsidP="006C7BCE">
      <w:pPr>
        <w:pStyle w:val="ListParagraph"/>
        <w:numPr>
          <w:ilvl w:val="3"/>
          <w:numId w:val="12"/>
        </w:numPr>
      </w:pPr>
      <w:r w:rsidRPr="003C3992">
        <w:t>Incident management priorities include saving lives, stabilizing the incident, and protecting property and the environment.</w:t>
      </w:r>
      <w:r w:rsidR="00BE2675">
        <w:t xml:space="preserve"> </w:t>
      </w:r>
      <w:r w:rsidRPr="003C3992">
        <w:t xml:space="preserve"> To achieve these priorities, incident personnel apply and implement NIMS components in accordance with the principles of flexibility, standardization, and unity of effort.</w:t>
      </w:r>
    </w:p>
    <w:p w14:paraId="0620C4FC" w14:textId="22CC6624" w:rsidR="009A3344" w:rsidRDefault="009A3344" w:rsidP="006C7BCE">
      <w:pPr>
        <w:pStyle w:val="ListParagraph"/>
        <w:numPr>
          <w:ilvl w:val="4"/>
          <w:numId w:val="12"/>
        </w:numPr>
      </w:pPr>
      <w:r w:rsidRPr="00E353A2">
        <w:rPr>
          <w:i/>
        </w:rPr>
        <w:lastRenderedPageBreak/>
        <w:t>Flexibility</w:t>
      </w:r>
      <w:r w:rsidR="007E3C32">
        <w:t xml:space="preserve"> – </w:t>
      </w:r>
      <w:r>
        <w:t>allows NIMS to be scalable and, therefore, applicable for incidents that vary widely in terms of hazard, geography, demographics, climate, cultural, and organizational authorities.</w:t>
      </w:r>
    </w:p>
    <w:p w14:paraId="357B025D" w14:textId="6748F978" w:rsidR="009A3344" w:rsidRDefault="009A3344" w:rsidP="00376198">
      <w:pPr>
        <w:pStyle w:val="ListParagraph"/>
        <w:numPr>
          <w:ilvl w:val="4"/>
          <w:numId w:val="12"/>
        </w:numPr>
      </w:pPr>
      <w:r w:rsidRPr="00E353A2">
        <w:rPr>
          <w:i/>
        </w:rPr>
        <w:t>Standardization</w:t>
      </w:r>
      <w:r w:rsidR="00376198">
        <w:t xml:space="preserve"> –</w:t>
      </w:r>
      <w:r w:rsidR="00836CA9">
        <w:t xml:space="preserve"> </w:t>
      </w:r>
      <w:r>
        <w:t>defines standard organizational structures that improve integration and connectivity among jurisdictions and organizations</w:t>
      </w:r>
      <w:r w:rsidR="00836CA9">
        <w:t xml:space="preserve">, </w:t>
      </w:r>
      <w:r>
        <w:t>defines standard practices that allow incident personnel to work together effectively and foster cohesion among the various organizations involved</w:t>
      </w:r>
      <w:r w:rsidR="00836CA9">
        <w:t xml:space="preserve">, and </w:t>
      </w:r>
      <w:r>
        <w:t>includes common terminology</w:t>
      </w:r>
      <w:r w:rsidR="00836CA9">
        <w:t xml:space="preserve"> to</w:t>
      </w:r>
      <w:r>
        <w:t xml:space="preserve"> enable effective communication.</w:t>
      </w:r>
    </w:p>
    <w:p w14:paraId="5126037C" w14:textId="4483D5B4" w:rsidR="00FC4E3F" w:rsidRDefault="009A3344" w:rsidP="00481E16">
      <w:pPr>
        <w:pStyle w:val="ListParagraph"/>
        <w:numPr>
          <w:ilvl w:val="4"/>
          <w:numId w:val="12"/>
        </w:numPr>
      </w:pPr>
      <w:r w:rsidRPr="00E353A2">
        <w:rPr>
          <w:i/>
        </w:rPr>
        <w:t>Unity of Effort</w:t>
      </w:r>
      <w:r w:rsidR="00481E16">
        <w:t xml:space="preserve"> – c</w:t>
      </w:r>
      <w:r>
        <w:t xml:space="preserve">oordinating activities among various organizations to achieve common objectives. </w:t>
      </w:r>
      <w:r w:rsidR="00ED243B">
        <w:t xml:space="preserve"> </w:t>
      </w:r>
      <w:r>
        <w:t>Unity of effort enables organizations with specific jurisdictional responsibilities to support each other while maintaining their own authorities.</w:t>
      </w:r>
    </w:p>
    <w:p w14:paraId="16F2DA00" w14:textId="4435E947" w:rsidR="004A0373" w:rsidRPr="002B7574" w:rsidRDefault="00DC2099" w:rsidP="007044BF">
      <w:pPr>
        <w:pStyle w:val="Heading2"/>
        <w:numPr>
          <w:ilvl w:val="1"/>
          <w:numId w:val="12"/>
        </w:numPr>
        <w:rPr>
          <w:highlight w:val="cyan"/>
        </w:rPr>
      </w:pPr>
      <w:bookmarkStart w:id="39" w:name="_Toc522009295"/>
      <w:bookmarkStart w:id="40" w:name="_Toc522182125"/>
      <w:r w:rsidRPr="002B7574">
        <w:rPr>
          <w:highlight w:val="cyan"/>
        </w:rPr>
        <w:t>Request for a Proclamation</w:t>
      </w:r>
      <w:commentRangeStart w:id="41"/>
      <w:r w:rsidR="00F76A2C" w:rsidRPr="002B7574">
        <w:rPr>
          <w:highlight w:val="cyan"/>
        </w:rPr>
        <w:t xml:space="preserve"> of Emergency</w:t>
      </w:r>
      <w:commentRangeEnd w:id="41"/>
      <w:r w:rsidR="009E5D8B" w:rsidRPr="002B7574">
        <w:rPr>
          <w:rStyle w:val="CommentReference"/>
          <w:rFonts w:eastAsiaTheme="minorHAnsi" w:cstheme="minorBidi"/>
          <w:b w:val="0"/>
          <w:i w:val="0"/>
          <w:highlight w:val="cyan"/>
        </w:rPr>
        <w:commentReference w:id="41"/>
      </w:r>
      <w:bookmarkEnd w:id="39"/>
      <w:bookmarkEnd w:id="40"/>
    </w:p>
    <w:p w14:paraId="62689148" w14:textId="77777777" w:rsidR="007044BF" w:rsidRDefault="007044BF" w:rsidP="007044BF">
      <w:pPr>
        <w:pStyle w:val="ListParagraph"/>
        <w:numPr>
          <w:ilvl w:val="2"/>
          <w:numId w:val="12"/>
        </w:numPr>
      </w:pPr>
    </w:p>
    <w:p w14:paraId="20F7264F" w14:textId="77777777" w:rsidR="004B49B1" w:rsidRPr="004B49B1" w:rsidRDefault="004B49B1" w:rsidP="004B49B1"/>
    <w:p w14:paraId="34BCB1FF" w14:textId="15EC2FEC" w:rsidR="0008662A" w:rsidRPr="00AF34C5" w:rsidRDefault="0008662A" w:rsidP="00EE2B9E">
      <w:pPr>
        <w:pStyle w:val="Heading1"/>
        <w:numPr>
          <w:ilvl w:val="0"/>
          <w:numId w:val="12"/>
        </w:numPr>
      </w:pPr>
      <w:bookmarkStart w:id="42" w:name="_Toc522009296"/>
      <w:bookmarkStart w:id="43" w:name="_Toc522182126"/>
      <w:r w:rsidRPr="00AF34C5">
        <w:t>Direction, Control, and Coordination</w:t>
      </w:r>
      <w:bookmarkEnd w:id="42"/>
      <w:bookmarkEnd w:id="43"/>
    </w:p>
    <w:p w14:paraId="60A0410F" w14:textId="77777777" w:rsidR="002B7574" w:rsidRDefault="002B7574" w:rsidP="002B7574">
      <w:pPr>
        <w:pStyle w:val="Heading2"/>
        <w:numPr>
          <w:ilvl w:val="1"/>
          <w:numId w:val="12"/>
        </w:numPr>
      </w:pPr>
      <w:bookmarkStart w:id="44" w:name="_Toc522009297"/>
      <w:bookmarkStart w:id="45" w:name="_Toc522182127"/>
      <w:r>
        <w:t>Multi-Jurisdictional Coordination</w:t>
      </w:r>
      <w:bookmarkEnd w:id="44"/>
      <w:bookmarkEnd w:id="45"/>
    </w:p>
    <w:p w14:paraId="7EECBADB" w14:textId="77777777" w:rsidR="002B7574" w:rsidRPr="00601283" w:rsidRDefault="002B7574" w:rsidP="002B7574">
      <w:pPr>
        <w:pStyle w:val="ListParagraph"/>
        <w:numPr>
          <w:ilvl w:val="2"/>
          <w:numId w:val="12"/>
        </w:numPr>
        <w:rPr>
          <w:highlight w:val="cyan"/>
        </w:rPr>
      </w:pPr>
      <w:commentRangeStart w:id="46"/>
      <w:r w:rsidRPr="00601283">
        <w:rPr>
          <w:highlight w:val="cyan"/>
        </w:rPr>
        <w:t>Summary</w:t>
      </w:r>
      <w:commentRangeEnd w:id="46"/>
      <w:r w:rsidRPr="00601283">
        <w:rPr>
          <w:rStyle w:val="CommentReference"/>
          <w:highlight w:val="cyan"/>
        </w:rPr>
        <w:commentReference w:id="46"/>
      </w:r>
    </w:p>
    <w:p w14:paraId="0823690C" w14:textId="0FF34A3B" w:rsidR="00072529" w:rsidRDefault="00072529" w:rsidP="00072529">
      <w:pPr>
        <w:jc w:val="center"/>
      </w:pPr>
      <w:r>
        <w:rPr>
          <w:noProof/>
        </w:rPr>
        <w:drawing>
          <wp:inline distT="0" distB="0" distL="0" distR="0" wp14:anchorId="037377D1" wp14:editId="063618C7">
            <wp:extent cx="3836344" cy="3829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paredness Cyc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344" cy="3829194"/>
                    </a:xfrm>
                    <a:prstGeom prst="rect">
                      <a:avLst/>
                    </a:prstGeom>
                  </pic:spPr>
                </pic:pic>
              </a:graphicData>
            </a:graphic>
          </wp:inline>
        </w:drawing>
      </w:r>
    </w:p>
    <w:p w14:paraId="38A987DD" w14:textId="70BEDA48" w:rsidR="00F23D76" w:rsidRDefault="00071804" w:rsidP="00197845">
      <w:pPr>
        <w:pStyle w:val="Heading2"/>
        <w:numPr>
          <w:ilvl w:val="1"/>
          <w:numId w:val="12"/>
        </w:numPr>
      </w:pPr>
      <w:bookmarkStart w:id="47" w:name="_Toc522009298"/>
      <w:bookmarkStart w:id="48" w:name="_Toc522182128"/>
      <w:r>
        <w:t>Horizontal Integration</w:t>
      </w:r>
      <w:bookmarkEnd w:id="47"/>
      <w:bookmarkEnd w:id="48"/>
    </w:p>
    <w:p w14:paraId="64C8ECB2" w14:textId="4805B08D" w:rsidR="00071804" w:rsidRPr="00601283" w:rsidRDefault="002C4EE5" w:rsidP="0008034A">
      <w:pPr>
        <w:pStyle w:val="ListParagraph"/>
        <w:numPr>
          <w:ilvl w:val="2"/>
          <w:numId w:val="12"/>
        </w:numPr>
        <w:rPr>
          <w:highlight w:val="cyan"/>
        </w:rPr>
      </w:pPr>
      <w:commentRangeStart w:id="49"/>
      <w:r w:rsidRPr="00601283">
        <w:rPr>
          <w:highlight w:val="cyan"/>
        </w:rPr>
        <w:t>Describe</w:t>
      </w:r>
      <w:commentRangeEnd w:id="49"/>
      <w:r w:rsidR="00730A0A" w:rsidRPr="00601283">
        <w:rPr>
          <w:rStyle w:val="CommentReference"/>
          <w:highlight w:val="cyan"/>
        </w:rPr>
        <w:commentReference w:id="49"/>
      </w:r>
      <w:r w:rsidR="00C36334" w:rsidRPr="00601283">
        <w:rPr>
          <w:highlight w:val="cyan"/>
        </w:rPr>
        <w:t>: provide information on how department and agency plans nest into the</w:t>
      </w:r>
      <w:r w:rsidR="00054721" w:rsidRPr="00601283">
        <w:rPr>
          <w:highlight w:val="cyan"/>
        </w:rPr>
        <w:t xml:space="preserve"> CEMP</w:t>
      </w:r>
      <w:r w:rsidR="00FE6264">
        <w:rPr>
          <w:highlight w:val="cyan"/>
        </w:rPr>
        <w:t xml:space="preserve"> at your level of government</w:t>
      </w:r>
    </w:p>
    <w:p w14:paraId="34F293F8" w14:textId="1BBFFFC4" w:rsidR="002C4EE5" w:rsidRDefault="002C4EE5" w:rsidP="002C4EE5">
      <w:pPr>
        <w:jc w:val="center"/>
      </w:pPr>
      <w:r>
        <w:rPr>
          <w:noProof/>
        </w:rPr>
        <w:lastRenderedPageBreak/>
        <w:drawing>
          <wp:inline distT="0" distB="0" distL="0" distR="0" wp14:anchorId="63FA682E" wp14:editId="28889B71">
            <wp:extent cx="5944235"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011680"/>
                    </a:xfrm>
                    <a:prstGeom prst="rect">
                      <a:avLst/>
                    </a:prstGeom>
                    <a:noFill/>
                  </pic:spPr>
                </pic:pic>
              </a:graphicData>
            </a:graphic>
          </wp:inline>
        </w:drawing>
      </w:r>
    </w:p>
    <w:p w14:paraId="0D435B5D" w14:textId="0EC58BB1" w:rsidR="00071804" w:rsidRDefault="00071804" w:rsidP="00197845">
      <w:pPr>
        <w:pStyle w:val="Heading2"/>
        <w:numPr>
          <w:ilvl w:val="1"/>
          <w:numId w:val="12"/>
        </w:numPr>
      </w:pPr>
      <w:bookmarkStart w:id="50" w:name="_Toc522009299"/>
      <w:bookmarkStart w:id="51" w:name="_Toc522182129"/>
      <w:r>
        <w:t>Vertical Integration</w:t>
      </w:r>
      <w:bookmarkEnd w:id="50"/>
      <w:bookmarkEnd w:id="51"/>
    </w:p>
    <w:p w14:paraId="4B8CB9C0" w14:textId="2D0F1F03" w:rsidR="00071804" w:rsidRPr="00601283" w:rsidRDefault="002C4EE5" w:rsidP="0008034A">
      <w:pPr>
        <w:pStyle w:val="ListParagraph"/>
        <w:numPr>
          <w:ilvl w:val="2"/>
          <w:numId w:val="12"/>
        </w:numPr>
        <w:rPr>
          <w:highlight w:val="cyan"/>
        </w:rPr>
      </w:pPr>
      <w:commentRangeStart w:id="52"/>
      <w:r w:rsidRPr="00601283">
        <w:rPr>
          <w:highlight w:val="cyan"/>
        </w:rPr>
        <w:t>Describe</w:t>
      </w:r>
      <w:commentRangeEnd w:id="52"/>
      <w:r w:rsidR="00801900" w:rsidRPr="00601283">
        <w:rPr>
          <w:rStyle w:val="CommentReference"/>
          <w:highlight w:val="cyan"/>
        </w:rPr>
        <w:commentReference w:id="52"/>
      </w:r>
      <w:r w:rsidR="00054721" w:rsidRPr="00601283">
        <w:rPr>
          <w:highlight w:val="cyan"/>
        </w:rPr>
        <w:t xml:space="preserve">: </w:t>
      </w:r>
      <w:r w:rsidR="008215B2" w:rsidRPr="00601283">
        <w:rPr>
          <w:highlight w:val="cyan"/>
        </w:rPr>
        <w:t xml:space="preserve">provide information on </w:t>
      </w:r>
      <w:r w:rsidR="00054721" w:rsidRPr="00601283">
        <w:rPr>
          <w:highlight w:val="cyan"/>
        </w:rPr>
        <w:t>how higher-level plans are expected to layer on</w:t>
      </w:r>
      <w:r w:rsidR="008215B2" w:rsidRPr="00601283">
        <w:rPr>
          <w:highlight w:val="cyan"/>
        </w:rPr>
        <w:t>to the CEMP</w:t>
      </w:r>
    </w:p>
    <w:p w14:paraId="17F476FB" w14:textId="77777777" w:rsidR="002C4EE5" w:rsidRDefault="002C4EE5" w:rsidP="002C4EE5"/>
    <w:p w14:paraId="38E5F0C1" w14:textId="42957248" w:rsidR="0008662A" w:rsidRDefault="000D3D89" w:rsidP="00197845">
      <w:pPr>
        <w:pStyle w:val="Heading2"/>
        <w:numPr>
          <w:ilvl w:val="1"/>
          <w:numId w:val="12"/>
        </w:numPr>
      </w:pPr>
      <w:bookmarkStart w:id="53" w:name="_Toc522009300"/>
      <w:bookmarkStart w:id="54" w:name="_Toc522182130"/>
      <w:r>
        <w:t>Unity</w:t>
      </w:r>
      <w:r w:rsidR="001B5036">
        <w:t xml:space="preserve"> of Effort</w:t>
      </w:r>
      <w:r>
        <w:t xml:space="preserve"> through Core Capabilities</w:t>
      </w:r>
      <w:bookmarkEnd w:id="53"/>
      <w:bookmarkEnd w:id="54"/>
    </w:p>
    <w:p w14:paraId="6851E52B" w14:textId="4BAB24CD" w:rsidR="0008662A" w:rsidRDefault="00BD3DDB" w:rsidP="0008034A">
      <w:pPr>
        <w:pStyle w:val="ListParagraph"/>
        <w:numPr>
          <w:ilvl w:val="2"/>
          <w:numId w:val="12"/>
        </w:numPr>
      </w:pPr>
      <w:r w:rsidRPr="00BD3DDB">
        <w:t xml:space="preserve">The core capabilities contained in the Goal are the distinct critical elements necessary for our success. </w:t>
      </w:r>
      <w:r>
        <w:t xml:space="preserve"> </w:t>
      </w:r>
      <w:r w:rsidRPr="00BD3DDB">
        <w:t xml:space="preserve">They are highly interdependent and require us to use existing preparedness networks and activities, coordinate and unify efforts, improve training and exercise programs, promote innovation, leverage and enhance our science and technology capacity, and ensure that administrative, finance, and logistics systems are in place to support these capabilities. </w:t>
      </w:r>
      <w:r>
        <w:t xml:space="preserve"> </w:t>
      </w:r>
      <w:r w:rsidRPr="00BD3DDB">
        <w:t>The core capabilities serve as both preparedness tools and a means of structured implementation.</w:t>
      </w:r>
    </w:p>
    <w:tbl>
      <w:tblPr>
        <w:tblStyle w:val="TableGrid"/>
        <w:tblW w:w="5000" w:type="pct"/>
        <w:tblCellMar>
          <w:left w:w="115" w:type="dxa"/>
          <w:right w:w="115" w:type="dxa"/>
        </w:tblCellMar>
        <w:tblLook w:val="04A0" w:firstRow="1" w:lastRow="0" w:firstColumn="1" w:lastColumn="0" w:noHBand="0" w:noVBand="1"/>
      </w:tblPr>
      <w:tblGrid>
        <w:gridCol w:w="10430"/>
      </w:tblGrid>
      <w:tr w:rsidR="00A86608" w14:paraId="0577A9F5" w14:textId="77777777" w:rsidTr="0025457D">
        <w:trPr>
          <w:tblHeader/>
        </w:trPr>
        <w:tc>
          <w:tcPr>
            <w:tcW w:w="5000" w:type="pct"/>
            <w:shd w:val="clear" w:color="auto" w:fill="E6D5F7"/>
            <w:vAlign w:val="center"/>
          </w:tcPr>
          <w:p w14:paraId="4F18CCDA" w14:textId="469AC985" w:rsidR="00A86608" w:rsidRPr="00082F31" w:rsidRDefault="00FF43E2" w:rsidP="00BC72E7">
            <w:pPr>
              <w:jc w:val="center"/>
            </w:pPr>
            <w:r>
              <w:t>COMMON CORE CAPABILITIES</w:t>
            </w:r>
          </w:p>
        </w:tc>
      </w:tr>
      <w:tr w:rsidR="00A86608" w14:paraId="4115FEED" w14:textId="77777777" w:rsidTr="0025457D">
        <w:tc>
          <w:tcPr>
            <w:tcW w:w="5000" w:type="pct"/>
            <w:shd w:val="clear" w:color="auto" w:fill="F3EBFB"/>
            <w:vAlign w:val="center"/>
          </w:tcPr>
          <w:p w14:paraId="04796B4C" w14:textId="77777777" w:rsidR="00A86608" w:rsidRPr="00082F31" w:rsidRDefault="00A86608" w:rsidP="00BC72E7">
            <w:pPr>
              <w:jc w:val="center"/>
            </w:pPr>
            <w:r w:rsidRPr="00082F31">
              <w:t>Planning</w:t>
            </w:r>
          </w:p>
        </w:tc>
      </w:tr>
      <w:tr w:rsidR="00A86608" w14:paraId="252B31F5" w14:textId="77777777" w:rsidTr="00050695">
        <w:tc>
          <w:tcPr>
            <w:tcW w:w="5000" w:type="pct"/>
          </w:tcPr>
          <w:p w14:paraId="039FD140" w14:textId="77777777" w:rsidR="00A86608" w:rsidRPr="00082F31" w:rsidRDefault="00A86608" w:rsidP="00BC72E7">
            <w:r w:rsidRPr="00082F31">
              <w:t>Conduct a systematic process engaging the whole community as appropriate in the development of executable strategic, operational, and/or tactical-level approaches to meet defined objectives.</w:t>
            </w:r>
          </w:p>
        </w:tc>
      </w:tr>
      <w:tr w:rsidR="00A86608" w14:paraId="7BE8829E" w14:textId="77777777" w:rsidTr="0025457D">
        <w:tc>
          <w:tcPr>
            <w:tcW w:w="5000" w:type="pct"/>
            <w:shd w:val="clear" w:color="auto" w:fill="F3EBFB"/>
            <w:vAlign w:val="center"/>
          </w:tcPr>
          <w:p w14:paraId="777FC654" w14:textId="77777777" w:rsidR="00A86608" w:rsidRPr="00082F31" w:rsidRDefault="00A86608" w:rsidP="00BC72E7">
            <w:pPr>
              <w:jc w:val="center"/>
            </w:pPr>
            <w:r w:rsidRPr="00082F31">
              <w:t>Public Information and Warning</w:t>
            </w:r>
          </w:p>
        </w:tc>
      </w:tr>
      <w:tr w:rsidR="00A86608" w14:paraId="7F001746" w14:textId="77777777" w:rsidTr="00050695">
        <w:tc>
          <w:tcPr>
            <w:tcW w:w="5000" w:type="pct"/>
          </w:tcPr>
          <w:p w14:paraId="56F7E459" w14:textId="77777777" w:rsidR="00A86608" w:rsidRPr="00082F31" w:rsidRDefault="00A86608" w:rsidP="00BC72E7">
            <w:r w:rsidRPr="00082F31">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A86608" w14:paraId="1DBA740A" w14:textId="77777777" w:rsidTr="0025457D">
        <w:tc>
          <w:tcPr>
            <w:tcW w:w="5000" w:type="pct"/>
            <w:shd w:val="clear" w:color="auto" w:fill="F3EBFB"/>
            <w:vAlign w:val="center"/>
          </w:tcPr>
          <w:p w14:paraId="60E3C99D" w14:textId="77777777" w:rsidR="00A86608" w:rsidRPr="00082F31" w:rsidRDefault="00A86608" w:rsidP="00BC72E7">
            <w:pPr>
              <w:jc w:val="center"/>
            </w:pPr>
            <w:r w:rsidRPr="00082F31">
              <w:t>Operational Coordination</w:t>
            </w:r>
          </w:p>
        </w:tc>
      </w:tr>
      <w:tr w:rsidR="00A86608" w14:paraId="715F6F4C" w14:textId="77777777" w:rsidTr="00050695">
        <w:tc>
          <w:tcPr>
            <w:tcW w:w="5000" w:type="pct"/>
          </w:tcPr>
          <w:p w14:paraId="16811716" w14:textId="77777777" w:rsidR="00A86608" w:rsidRPr="00082F31" w:rsidRDefault="00A86608" w:rsidP="00BC72E7">
            <w:r w:rsidRPr="00082F31">
              <w:t>Establish and maintain a unified and coordinated operational structure and process that appropriately integrates all critical stakeholders and supports the execution of Core Capabilities.</w:t>
            </w:r>
          </w:p>
        </w:tc>
      </w:tr>
    </w:tbl>
    <w:p w14:paraId="73E56736" w14:textId="77777777" w:rsidR="004361A0" w:rsidRDefault="004361A0" w:rsidP="004361A0"/>
    <w:p w14:paraId="6DA74029" w14:textId="4BFB18D6" w:rsidR="0008662A" w:rsidRDefault="00197662" w:rsidP="00197845">
      <w:pPr>
        <w:pStyle w:val="Heading2"/>
        <w:numPr>
          <w:ilvl w:val="1"/>
          <w:numId w:val="12"/>
        </w:numPr>
      </w:pPr>
      <w:bookmarkStart w:id="55" w:name="_Toc522009301"/>
      <w:bookmarkStart w:id="56" w:name="_Toc522182131"/>
      <w:r>
        <w:t xml:space="preserve">Common </w:t>
      </w:r>
      <w:r w:rsidR="000D3D89">
        <w:t>Prevention and Protection</w:t>
      </w:r>
      <w:bookmarkEnd w:id="55"/>
      <w:bookmarkEnd w:id="56"/>
    </w:p>
    <w:tbl>
      <w:tblPr>
        <w:tblStyle w:val="TableGrid"/>
        <w:tblW w:w="5000" w:type="pct"/>
        <w:tblLook w:val="04A0" w:firstRow="1" w:lastRow="0" w:firstColumn="1" w:lastColumn="0" w:noHBand="0" w:noVBand="1"/>
      </w:tblPr>
      <w:tblGrid>
        <w:gridCol w:w="10430"/>
      </w:tblGrid>
      <w:tr w:rsidR="001B553C" w14:paraId="6B8B3B5D" w14:textId="77777777" w:rsidTr="00C74E4F">
        <w:trPr>
          <w:tblHeader/>
        </w:trPr>
        <w:tc>
          <w:tcPr>
            <w:tcW w:w="5000" w:type="pct"/>
            <w:shd w:val="clear" w:color="auto" w:fill="ACB9CA" w:themeFill="text2" w:themeFillTint="66"/>
          </w:tcPr>
          <w:p w14:paraId="119A67C2" w14:textId="2F5520F5" w:rsidR="001B553C" w:rsidRPr="00C92799" w:rsidRDefault="00201EC6" w:rsidP="00BC72E7">
            <w:pPr>
              <w:jc w:val="center"/>
            </w:pPr>
            <w:r>
              <w:t>SHARED</w:t>
            </w:r>
            <w:r w:rsidR="001B553C">
              <w:t xml:space="preserve"> PREVENTION &amp; PROTECTION CORE CAPABILITIES</w:t>
            </w:r>
          </w:p>
        </w:tc>
      </w:tr>
      <w:tr w:rsidR="001B553C" w14:paraId="33899F55" w14:textId="77777777" w:rsidTr="00C74E4F">
        <w:tc>
          <w:tcPr>
            <w:tcW w:w="5000" w:type="pct"/>
            <w:shd w:val="clear" w:color="auto" w:fill="D5DCE4" w:themeFill="text2" w:themeFillTint="33"/>
          </w:tcPr>
          <w:p w14:paraId="57716056" w14:textId="77777777" w:rsidR="001B553C" w:rsidRPr="00C92799" w:rsidRDefault="001B553C" w:rsidP="00BC72E7">
            <w:pPr>
              <w:jc w:val="center"/>
            </w:pPr>
            <w:r w:rsidRPr="00C92799">
              <w:t>Intelligence and Information Sharing</w:t>
            </w:r>
          </w:p>
        </w:tc>
      </w:tr>
      <w:tr w:rsidR="001B553C" w14:paraId="6DC4CC14" w14:textId="77777777" w:rsidTr="00050695">
        <w:tc>
          <w:tcPr>
            <w:tcW w:w="5000" w:type="pct"/>
          </w:tcPr>
          <w:p w14:paraId="41B23C6C" w14:textId="77777777" w:rsidR="001B553C" w:rsidRPr="00C92799" w:rsidRDefault="001B553C" w:rsidP="00BC72E7">
            <w:r w:rsidRPr="00C92799">
              <w:t>Provide timely, accurate, and actionable information resulting from the planning, direction, collection, exploitation, processing, analysis, production, dissemination, evaluation, and feedback of available information concerning physical and cyber threats to the United States, its people, property, or interests; the development, proliferation, or use of WMDs; or any other matter bearing on U.S. national or homeland security by local, state, tribal, territorial, Federal, and other stakeholders. Information sharing is the ability to exchange intelligence, information, data, or knowledge among government or private sector entities, as appropriate.</w:t>
            </w:r>
          </w:p>
        </w:tc>
      </w:tr>
      <w:tr w:rsidR="001B553C" w14:paraId="7DDA3D0F" w14:textId="77777777" w:rsidTr="00C74E4F">
        <w:tc>
          <w:tcPr>
            <w:tcW w:w="5000" w:type="pct"/>
            <w:shd w:val="clear" w:color="auto" w:fill="D5DCE4" w:themeFill="text2" w:themeFillTint="33"/>
          </w:tcPr>
          <w:p w14:paraId="31D61B18" w14:textId="77777777" w:rsidR="001B553C" w:rsidRPr="00C92799" w:rsidRDefault="001B553C" w:rsidP="00BC72E7">
            <w:pPr>
              <w:jc w:val="center"/>
            </w:pPr>
            <w:r w:rsidRPr="00C92799">
              <w:t>Interdiction and Disruption</w:t>
            </w:r>
          </w:p>
        </w:tc>
      </w:tr>
      <w:tr w:rsidR="001B553C" w14:paraId="24C8C7DD" w14:textId="77777777" w:rsidTr="00050695">
        <w:tc>
          <w:tcPr>
            <w:tcW w:w="5000" w:type="pct"/>
          </w:tcPr>
          <w:p w14:paraId="38656462" w14:textId="77777777" w:rsidR="001B553C" w:rsidRPr="00C92799" w:rsidRDefault="001B553C" w:rsidP="00BC72E7">
            <w:r w:rsidRPr="00C92799">
              <w:t>Delay, divert, intercept, halt, apprehend, or secure threats and/or hazards.</w:t>
            </w:r>
          </w:p>
        </w:tc>
      </w:tr>
      <w:tr w:rsidR="001B553C" w14:paraId="601EB715" w14:textId="77777777" w:rsidTr="00C74E4F">
        <w:tc>
          <w:tcPr>
            <w:tcW w:w="5000" w:type="pct"/>
            <w:shd w:val="clear" w:color="auto" w:fill="D5DCE4" w:themeFill="text2" w:themeFillTint="33"/>
          </w:tcPr>
          <w:p w14:paraId="45A82EF8" w14:textId="77777777" w:rsidR="001B553C" w:rsidRPr="00C92799" w:rsidRDefault="001B553C" w:rsidP="00BC72E7">
            <w:pPr>
              <w:jc w:val="center"/>
            </w:pPr>
            <w:r w:rsidRPr="00C92799">
              <w:t>Screening, Search, and Detection</w:t>
            </w:r>
          </w:p>
        </w:tc>
      </w:tr>
      <w:tr w:rsidR="001B553C" w14:paraId="031744AF" w14:textId="77777777" w:rsidTr="00050695">
        <w:tc>
          <w:tcPr>
            <w:tcW w:w="5000" w:type="pct"/>
          </w:tcPr>
          <w:p w14:paraId="15629C6A" w14:textId="77777777" w:rsidR="001B553C" w:rsidRDefault="001B553C" w:rsidP="00BC72E7">
            <w:r w:rsidRPr="00C92799">
              <w:lastRenderedPageBreak/>
              <w:t>Identify, discover, or locate threats and/or hazards through active and passive surveillance and search procedures. This may include the use of systematic examinations and assessments, bio-surveillance, sensor technologies, or physical investigation and intelligence.</w:t>
            </w:r>
          </w:p>
        </w:tc>
      </w:tr>
    </w:tbl>
    <w:p w14:paraId="7D210359" w14:textId="5DAB0E01" w:rsidR="0008662A" w:rsidRDefault="0008662A" w:rsidP="001B553C"/>
    <w:p w14:paraId="768A7014" w14:textId="58FABE69" w:rsidR="0008662A" w:rsidRDefault="0008662A" w:rsidP="00197845">
      <w:pPr>
        <w:pStyle w:val="Heading2"/>
        <w:numPr>
          <w:ilvl w:val="1"/>
          <w:numId w:val="12"/>
        </w:numPr>
      </w:pPr>
      <w:bookmarkStart w:id="57" w:name="_Toc522009302"/>
      <w:bookmarkStart w:id="58" w:name="_Toc522182132"/>
      <w:r>
        <w:t>Prevention</w:t>
      </w:r>
      <w:bookmarkEnd w:id="57"/>
      <w:r w:rsidR="00197662">
        <w:t xml:space="preserve"> Mission</w:t>
      </w:r>
      <w:bookmarkEnd w:id="58"/>
    </w:p>
    <w:p w14:paraId="09D42FA5" w14:textId="7AEC84F0" w:rsidR="00AE7281" w:rsidRDefault="00FF3CA9" w:rsidP="0008034A">
      <w:pPr>
        <w:pStyle w:val="ListParagraph"/>
        <w:numPr>
          <w:ilvl w:val="2"/>
          <w:numId w:val="12"/>
        </w:numPr>
      </w:pPr>
      <w:r w:rsidRPr="00FF3CA9">
        <w:t>Prevention includes those capabilities necessary to avoid, prevent, or stop a threatened or actual act of terrorism. Unlike other mission areas, which are all-hazards by design, Prevention core capabilities are focused specifically on imminent terrorist threats, including on-going attacks or stopping imminent follow-on attacks.</w:t>
      </w:r>
    </w:p>
    <w:tbl>
      <w:tblPr>
        <w:tblStyle w:val="TableGrid"/>
        <w:tblW w:w="5000" w:type="pct"/>
        <w:tblLook w:val="04A0" w:firstRow="1" w:lastRow="0" w:firstColumn="1" w:lastColumn="0" w:noHBand="0" w:noVBand="1"/>
      </w:tblPr>
      <w:tblGrid>
        <w:gridCol w:w="10430"/>
      </w:tblGrid>
      <w:tr w:rsidR="00755779" w14:paraId="5E935794" w14:textId="77777777" w:rsidTr="00E30E8F">
        <w:trPr>
          <w:tblHeader/>
        </w:trPr>
        <w:tc>
          <w:tcPr>
            <w:tcW w:w="5000" w:type="pct"/>
            <w:shd w:val="clear" w:color="auto" w:fill="B4C6E7" w:themeFill="accent1" w:themeFillTint="66"/>
          </w:tcPr>
          <w:p w14:paraId="3B26E7B1" w14:textId="77777777" w:rsidR="00755779" w:rsidRPr="00C92799" w:rsidRDefault="00755779" w:rsidP="00BC72E7">
            <w:pPr>
              <w:jc w:val="center"/>
            </w:pPr>
            <w:r>
              <w:t>PREVENTION CORE CAPABILITIES</w:t>
            </w:r>
          </w:p>
        </w:tc>
      </w:tr>
      <w:tr w:rsidR="00755779" w14:paraId="1B78C9FE" w14:textId="77777777" w:rsidTr="00E30E8F">
        <w:tc>
          <w:tcPr>
            <w:tcW w:w="5000" w:type="pct"/>
            <w:shd w:val="clear" w:color="auto" w:fill="D9E2F3" w:themeFill="accent1" w:themeFillTint="33"/>
            <w:vAlign w:val="center"/>
          </w:tcPr>
          <w:p w14:paraId="5593A048" w14:textId="77777777" w:rsidR="00755779" w:rsidRPr="00834141" w:rsidRDefault="00755779" w:rsidP="00BC72E7">
            <w:pPr>
              <w:jc w:val="center"/>
            </w:pPr>
            <w:r w:rsidRPr="00834141">
              <w:t>Forensics and Attribution</w:t>
            </w:r>
          </w:p>
        </w:tc>
      </w:tr>
      <w:tr w:rsidR="00755779" w14:paraId="3C9BCA58" w14:textId="77777777" w:rsidTr="00755779">
        <w:tc>
          <w:tcPr>
            <w:tcW w:w="5000" w:type="pct"/>
          </w:tcPr>
          <w:p w14:paraId="03E9D4F7" w14:textId="77777777" w:rsidR="00755779" w:rsidRDefault="00755779" w:rsidP="00BC72E7">
            <w:r w:rsidRPr="00834141">
              <w:t>Conduct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tc>
      </w:tr>
    </w:tbl>
    <w:p w14:paraId="26F6A2AC" w14:textId="20C4E860" w:rsidR="0008662A" w:rsidRDefault="0008662A" w:rsidP="00755779"/>
    <w:p w14:paraId="5ECB57EE" w14:textId="1E21AF66" w:rsidR="0008662A" w:rsidRDefault="0008662A" w:rsidP="00197845">
      <w:pPr>
        <w:pStyle w:val="Heading2"/>
        <w:numPr>
          <w:ilvl w:val="1"/>
          <w:numId w:val="12"/>
        </w:numPr>
      </w:pPr>
      <w:bookmarkStart w:id="59" w:name="_Toc522009303"/>
      <w:bookmarkStart w:id="60" w:name="_Toc522182133"/>
      <w:r>
        <w:t>Protection</w:t>
      </w:r>
      <w:bookmarkEnd w:id="59"/>
      <w:r w:rsidR="00197662">
        <w:t xml:space="preserve"> Mission</w:t>
      </w:r>
      <w:bookmarkEnd w:id="60"/>
    </w:p>
    <w:p w14:paraId="54FEA708" w14:textId="437F2EB6" w:rsidR="00AE7281" w:rsidRDefault="000E1559" w:rsidP="0008034A">
      <w:pPr>
        <w:pStyle w:val="ListParagraph"/>
        <w:numPr>
          <w:ilvl w:val="2"/>
          <w:numId w:val="12"/>
        </w:numPr>
      </w:pPr>
      <w:r w:rsidRPr="000E1559">
        <w:t>Protection includes the capabilities to safeguard the homeland against acts of terrorism and man-made or natural disasters. It focuses on actions to protect our people, our vital interests, and our way of life.</w:t>
      </w:r>
    </w:p>
    <w:tbl>
      <w:tblPr>
        <w:tblStyle w:val="TableGrid"/>
        <w:tblW w:w="5000" w:type="pct"/>
        <w:tblLook w:val="04A0" w:firstRow="1" w:lastRow="0" w:firstColumn="1" w:lastColumn="0" w:noHBand="0" w:noVBand="1"/>
      </w:tblPr>
      <w:tblGrid>
        <w:gridCol w:w="10430"/>
      </w:tblGrid>
      <w:tr w:rsidR="00DA54C4" w14:paraId="004AB917" w14:textId="77777777" w:rsidTr="00E30E8F">
        <w:trPr>
          <w:tblHeader/>
        </w:trPr>
        <w:tc>
          <w:tcPr>
            <w:tcW w:w="5000" w:type="pct"/>
            <w:shd w:val="clear" w:color="auto" w:fill="A6A6A6" w:themeFill="background1" w:themeFillShade="A6"/>
          </w:tcPr>
          <w:p w14:paraId="0A8736B7" w14:textId="77777777" w:rsidR="00DA54C4" w:rsidRPr="00C92799" w:rsidRDefault="00DA54C4" w:rsidP="00BC72E7">
            <w:pPr>
              <w:jc w:val="center"/>
            </w:pPr>
            <w:r>
              <w:t>PROTECTION CORE CAPABILITIES</w:t>
            </w:r>
          </w:p>
        </w:tc>
      </w:tr>
      <w:tr w:rsidR="00DA54C4" w14:paraId="41ABB058" w14:textId="77777777" w:rsidTr="00E30E8F">
        <w:tc>
          <w:tcPr>
            <w:tcW w:w="5000" w:type="pct"/>
            <w:shd w:val="clear" w:color="auto" w:fill="D9D9D9" w:themeFill="background1" w:themeFillShade="D9"/>
          </w:tcPr>
          <w:p w14:paraId="4DAB5A15" w14:textId="77777777" w:rsidR="00DA54C4" w:rsidRPr="00D846E6" w:rsidRDefault="00DA54C4" w:rsidP="00BC72E7">
            <w:pPr>
              <w:jc w:val="center"/>
            </w:pPr>
            <w:r w:rsidRPr="00D846E6">
              <w:t>Access Control and Identity Verification</w:t>
            </w:r>
          </w:p>
        </w:tc>
      </w:tr>
      <w:tr w:rsidR="00DA54C4" w14:paraId="74382EE6" w14:textId="77777777" w:rsidTr="00DA54C4">
        <w:tc>
          <w:tcPr>
            <w:tcW w:w="5000" w:type="pct"/>
          </w:tcPr>
          <w:p w14:paraId="72990A97" w14:textId="77777777" w:rsidR="00DA54C4" w:rsidRPr="00D846E6" w:rsidRDefault="00DA54C4" w:rsidP="00BC72E7">
            <w:r w:rsidRPr="00D846E6">
              <w:t>Apply and support necessary physical, technological, and cyber measures to control admittance to critical locations and systems.</w:t>
            </w:r>
          </w:p>
        </w:tc>
      </w:tr>
      <w:tr w:rsidR="00DA54C4" w14:paraId="12BCC1E2" w14:textId="77777777" w:rsidTr="00E30E8F">
        <w:tc>
          <w:tcPr>
            <w:tcW w:w="5000" w:type="pct"/>
            <w:shd w:val="clear" w:color="auto" w:fill="D9D9D9" w:themeFill="background1" w:themeFillShade="D9"/>
          </w:tcPr>
          <w:p w14:paraId="2A6C2B10" w14:textId="77777777" w:rsidR="00DA54C4" w:rsidRPr="00D846E6" w:rsidRDefault="00DA54C4" w:rsidP="00BC72E7">
            <w:pPr>
              <w:jc w:val="center"/>
            </w:pPr>
            <w:r w:rsidRPr="00D846E6">
              <w:t>Cybersecurity</w:t>
            </w:r>
          </w:p>
        </w:tc>
      </w:tr>
      <w:tr w:rsidR="00DA54C4" w14:paraId="747AD2FA" w14:textId="77777777" w:rsidTr="00DA54C4">
        <w:tc>
          <w:tcPr>
            <w:tcW w:w="5000" w:type="pct"/>
          </w:tcPr>
          <w:p w14:paraId="6E66B000" w14:textId="77777777" w:rsidR="00DA54C4" w:rsidRPr="00D846E6" w:rsidRDefault="00DA54C4" w:rsidP="00BC72E7">
            <w:r w:rsidRPr="00D846E6">
              <w:t>Protect (and, if needed, restore) electronic communications systems, information, and services from damage, unauthorized use, and exploitation.</w:t>
            </w:r>
          </w:p>
        </w:tc>
      </w:tr>
      <w:tr w:rsidR="00DA54C4" w14:paraId="493B184A" w14:textId="77777777" w:rsidTr="00E30E8F">
        <w:tc>
          <w:tcPr>
            <w:tcW w:w="5000" w:type="pct"/>
            <w:shd w:val="clear" w:color="auto" w:fill="D9D9D9" w:themeFill="background1" w:themeFillShade="D9"/>
          </w:tcPr>
          <w:p w14:paraId="26FCBF14" w14:textId="77777777" w:rsidR="00DA54C4" w:rsidRPr="00D846E6" w:rsidRDefault="00DA54C4" w:rsidP="00BC72E7">
            <w:pPr>
              <w:jc w:val="center"/>
            </w:pPr>
            <w:r w:rsidRPr="00D846E6">
              <w:t>Physical Protective Measures</w:t>
            </w:r>
          </w:p>
        </w:tc>
      </w:tr>
      <w:tr w:rsidR="00DA54C4" w14:paraId="0861F557" w14:textId="77777777" w:rsidTr="00DA54C4">
        <w:tc>
          <w:tcPr>
            <w:tcW w:w="5000" w:type="pct"/>
          </w:tcPr>
          <w:p w14:paraId="7B1FA74B" w14:textId="77777777" w:rsidR="00DA54C4" w:rsidRPr="00D846E6" w:rsidRDefault="00DA54C4" w:rsidP="00BC72E7">
            <w:r w:rsidRPr="00D846E6">
              <w:t>Implement and maintain risk-informed countermeasures and policies protecting people, borders, structures, materials, products, and systems associated with key operational activities and critical infrastructure sectors.</w:t>
            </w:r>
          </w:p>
        </w:tc>
      </w:tr>
      <w:tr w:rsidR="00DA54C4" w14:paraId="776FFB3A" w14:textId="77777777" w:rsidTr="00E30E8F">
        <w:tc>
          <w:tcPr>
            <w:tcW w:w="5000" w:type="pct"/>
            <w:shd w:val="clear" w:color="auto" w:fill="D9D9D9" w:themeFill="background1" w:themeFillShade="D9"/>
          </w:tcPr>
          <w:p w14:paraId="310DBF48" w14:textId="77777777" w:rsidR="00DA54C4" w:rsidRPr="00D846E6" w:rsidRDefault="00DA54C4" w:rsidP="00BC72E7">
            <w:pPr>
              <w:jc w:val="center"/>
            </w:pPr>
            <w:r w:rsidRPr="00D846E6">
              <w:t>Risk Management for Protection Programs and Activities</w:t>
            </w:r>
          </w:p>
        </w:tc>
      </w:tr>
      <w:tr w:rsidR="00DA54C4" w14:paraId="64065D54" w14:textId="77777777" w:rsidTr="00DA54C4">
        <w:tc>
          <w:tcPr>
            <w:tcW w:w="5000" w:type="pct"/>
          </w:tcPr>
          <w:p w14:paraId="1E05EA9D" w14:textId="77777777" w:rsidR="00DA54C4" w:rsidRPr="00D846E6" w:rsidRDefault="00DA54C4" w:rsidP="00BC72E7">
            <w:r w:rsidRPr="00D846E6">
              <w:t>Identify, assess, and prioritize risks to inform Protection activities, countermeasures, and investments.</w:t>
            </w:r>
          </w:p>
        </w:tc>
      </w:tr>
      <w:tr w:rsidR="00DA54C4" w14:paraId="5A9CF2D7" w14:textId="77777777" w:rsidTr="00E30E8F">
        <w:tc>
          <w:tcPr>
            <w:tcW w:w="5000" w:type="pct"/>
            <w:shd w:val="clear" w:color="auto" w:fill="D9D9D9" w:themeFill="background1" w:themeFillShade="D9"/>
          </w:tcPr>
          <w:p w14:paraId="6337469D" w14:textId="77777777" w:rsidR="00DA54C4" w:rsidRPr="00D846E6" w:rsidRDefault="00DA54C4" w:rsidP="00BC72E7">
            <w:pPr>
              <w:jc w:val="center"/>
            </w:pPr>
            <w:r w:rsidRPr="00D846E6">
              <w:t>Supply Chain Integrity and Security</w:t>
            </w:r>
          </w:p>
        </w:tc>
      </w:tr>
      <w:tr w:rsidR="00DA54C4" w14:paraId="3CD4E645" w14:textId="77777777" w:rsidTr="00DA54C4">
        <w:tc>
          <w:tcPr>
            <w:tcW w:w="5000" w:type="pct"/>
          </w:tcPr>
          <w:p w14:paraId="521CFAF8" w14:textId="77777777" w:rsidR="00DA54C4" w:rsidRDefault="00DA54C4" w:rsidP="00BC72E7">
            <w:r w:rsidRPr="00D846E6">
              <w:t>Strengthen the security and resilience of the supply chain.</w:t>
            </w:r>
          </w:p>
        </w:tc>
      </w:tr>
    </w:tbl>
    <w:p w14:paraId="17054A78" w14:textId="6F5EB2B3" w:rsidR="0008662A" w:rsidRDefault="0008662A" w:rsidP="00DA54C4"/>
    <w:p w14:paraId="41069C75" w14:textId="77777777" w:rsidR="0008662A" w:rsidRDefault="000D3D89" w:rsidP="00197845">
      <w:pPr>
        <w:pStyle w:val="Heading2"/>
        <w:numPr>
          <w:ilvl w:val="1"/>
          <w:numId w:val="12"/>
        </w:numPr>
      </w:pPr>
      <w:bookmarkStart w:id="61" w:name="_Toc522009304"/>
      <w:bookmarkStart w:id="62" w:name="_Toc522182134"/>
      <w:r>
        <w:t>Mitigation Mission</w:t>
      </w:r>
      <w:bookmarkEnd w:id="61"/>
      <w:bookmarkEnd w:id="62"/>
    </w:p>
    <w:p w14:paraId="35AD1D8E" w14:textId="1BFDEBDF" w:rsidR="0008662A" w:rsidRDefault="00B84F19" w:rsidP="0008034A">
      <w:pPr>
        <w:pStyle w:val="ListParagraph"/>
        <w:numPr>
          <w:ilvl w:val="2"/>
          <w:numId w:val="12"/>
        </w:numPr>
      </w:pPr>
      <w:r w:rsidRPr="00B84F19">
        <w:t>Mitigation includes those capabilities necessary to reduce loss of life and property by lessening the impact of disasters.</w:t>
      </w:r>
      <w:r>
        <w:t xml:space="preserve"> </w:t>
      </w:r>
      <w:r w:rsidRPr="00B84F19">
        <w:t xml:space="preserve"> It is focused on the premise that individuals, the private and nonprofit sectors, communities, critical infrastructure, and the Nation as a whole are made more resilient when the consequences and impacts, the duration, and the financial and human costs to respond to and recover from adverse incidents are all reduced.</w:t>
      </w:r>
    </w:p>
    <w:tbl>
      <w:tblPr>
        <w:tblStyle w:val="TableGrid"/>
        <w:tblW w:w="5000" w:type="pct"/>
        <w:tblLook w:val="04A0" w:firstRow="1" w:lastRow="0" w:firstColumn="1" w:lastColumn="0" w:noHBand="0" w:noVBand="1"/>
      </w:tblPr>
      <w:tblGrid>
        <w:gridCol w:w="10430"/>
      </w:tblGrid>
      <w:tr w:rsidR="009A54FA" w14:paraId="18D681B6" w14:textId="77777777" w:rsidTr="00E30E8F">
        <w:trPr>
          <w:tblHeader/>
        </w:trPr>
        <w:tc>
          <w:tcPr>
            <w:tcW w:w="5000" w:type="pct"/>
            <w:shd w:val="clear" w:color="auto" w:fill="FF9F9F"/>
          </w:tcPr>
          <w:p w14:paraId="21B78783" w14:textId="282E9757" w:rsidR="009A54FA" w:rsidRPr="00C92799" w:rsidRDefault="000D7D3C" w:rsidP="00BC72E7">
            <w:pPr>
              <w:jc w:val="center"/>
            </w:pPr>
            <w:r>
              <w:t>MITIGATION</w:t>
            </w:r>
            <w:r w:rsidR="009A54FA">
              <w:t xml:space="preserve"> CORE CAPABILITIES</w:t>
            </w:r>
          </w:p>
        </w:tc>
      </w:tr>
      <w:tr w:rsidR="009A54FA" w14:paraId="06414022" w14:textId="77777777" w:rsidTr="00E30E8F">
        <w:tc>
          <w:tcPr>
            <w:tcW w:w="5000" w:type="pct"/>
            <w:shd w:val="clear" w:color="auto" w:fill="FFC9C9"/>
          </w:tcPr>
          <w:p w14:paraId="783AE3C7" w14:textId="77777777" w:rsidR="009A54FA" w:rsidRPr="003E2744" w:rsidRDefault="009A54FA" w:rsidP="00BC72E7">
            <w:pPr>
              <w:jc w:val="center"/>
            </w:pPr>
            <w:r w:rsidRPr="003E2744">
              <w:t>Community Resilience</w:t>
            </w:r>
          </w:p>
        </w:tc>
      </w:tr>
      <w:tr w:rsidR="009A54FA" w14:paraId="6ABF0FFF" w14:textId="77777777" w:rsidTr="009A54FA">
        <w:tc>
          <w:tcPr>
            <w:tcW w:w="5000" w:type="pct"/>
          </w:tcPr>
          <w:p w14:paraId="10460F21" w14:textId="77777777" w:rsidR="009A54FA" w:rsidRPr="003E2744" w:rsidRDefault="009A54FA" w:rsidP="00BC72E7">
            <w:r w:rsidRPr="003E2744">
              <w:t>Enable the recognition, understanding, communication of, and planning for risk, and empower individuals and communities to make informed risk management decisions necessary to adapt to, withstand, and quickly recover from future incidents.</w:t>
            </w:r>
          </w:p>
        </w:tc>
      </w:tr>
      <w:tr w:rsidR="009A54FA" w14:paraId="21A2DFAA" w14:textId="77777777" w:rsidTr="00E30E8F">
        <w:tc>
          <w:tcPr>
            <w:tcW w:w="5000" w:type="pct"/>
            <w:shd w:val="clear" w:color="auto" w:fill="FFC9C9"/>
          </w:tcPr>
          <w:p w14:paraId="3ED58D84" w14:textId="77777777" w:rsidR="009A54FA" w:rsidRPr="003E2744" w:rsidRDefault="009A54FA" w:rsidP="00BC72E7">
            <w:pPr>
              <w:jc w:val="center"/>
            </w:pPr>
            <w:r w:rsidRPr="003E2744">
              <w:t>Long-term Vulnerability Reduction</w:t>
            </w:r>
          </w:p>
        </w:tc>
      </w:tr>
      <w:tr w:rsidR="009A54FA" w14:paraId="2E901828" w14:textId="77777777" w:rsidTr="009A54FA">
        <w:tc>
          <w:tcPr>
            <w:tcW w:w="5000" w:type="pct"/>
          </w:tcPr>
          <w:p w14:paraId="006B4704" w14:textId="77777777" w:rsidR="009A54FA" w:rsidRPr="003E2744" w:rsidRDefault="009A54FA" w:rsidP="00BC72E7">
            <w:r w:rsidRPr="003E2744">
              <w:lastRenderedPageBreak/>
              <w:t>Build and sustain resilient systems, communities, and critical infrastructure and key resources lifelines so as to reduce their vulnerability to natural, technological, and human-caused threats and hazards by lessening the likelihood, severity, and duration of the adverse consequences.</w:t>
            </w:r>
          </w:p>
        </w:tc>
      </w:tr>
      <w:tr w:rsidR="009A54FA" w14:paraId="120755EB" w14:textId="77777777" w:rsidTr="00E30E8F">
        <w:tc>
          <w:tcPr>
            <w:tcW w:w="5000" w:type="pct"/>
            <w:shd w:val="clear" w:color="auto" w:fill="FFC9C9"/>
          </w:tcPr>
          <w:p w14:paraId="68FB76BE" w14:textId="77777777" w:rsidR="009A54FA" w:rsidRPr="003E2744" w:rsidRDefault="009A54FA" w:rsidP="00BC72E7">
            <w:pPr>
              <w:jc w:val="center"/>
            </w:pPr>
            <w:r w:rsidRPr="003E2744">
              <w:t>Risk and Disaster Resilience Assessment</w:t>
            </w:r>
          </w:p>
        </w:tc>
      </w:tr>
      <w:tr w:rsidR="009A54FA" w14:paraId="15722E65" w14:textId="77777777" w:rsidTr="009A54FA">
        <w:tc>
          <w:tcPr>
            <w:tcW w:w="5000" w:type="pct"/>
          </w:tcPr>
          <w:p w14:paraId="3E77CFF8" w14:textId="77777777" w:rsidR="009A54FA" w:rsidRPr="003E2744" w:rsidRDefault="009A54FA" w:rsidP="00BC72E7">
            <w:r w:rsidRPr="003E2744">
              <w:t>Assess risk and disaster resilience so that decision makers, responders, and community members can take informed action to reduce their entity’s risk and increase its resilience.</w:t>
            </w:r>
          </w:p>
        </w:tc>
      </w:tr>
      <w:tr w:rsidR="009A54FA" w14:paraId="0B05F9FE" w14:textId="77777777" w:rsidTr="00E30E8F">
        <w:tc>
          <w:tcPr>
            <w:tcW w:w="5000" w:type="pct"/>
            <w:shd w:val="clear" w:color="auto" w:fill="FFC9C9"/>
          </w:tcPr>
          <w:p w14:paraId="586A8F3D" w14:textId="77777777" w:rsidR="009A54FA" w:rsidRPr="003E2744" w:rsidRDefault="009A54FA" w:rsidP="00BC72E7">
            <w:pPr>
              <w:jc w:val="center"/>
            </w:pPr>
            <w:r w:rsidRPr="003E2744">
              <w:t>Threats and Hazards Identification</w:t>
            </w:r>
          </w:p>
        </w:tc>
      </w:tr>
      <w:tr w:rsidR="009A54FA" w14:paraId="606D68C0" w14:textId="77777777" w:rsidTr="009A54FA">
        <w:tc>
          <w:tcPr>
            <w:tcW w:w="5000" w:type="pct"/>
          </w:tcPr>
          <w:p w14:paraId="7F544F26" w14:textId="77777777" w:rsidR="009A54FA" w:rsidRDefault="009A54FA" w:rsidP="00BC72E7">
            <w:r w:rsidRPr="003E2744">
              <w:t>Identify the threats and hazards that occur in the geographic area; determine the frequency and magnitude; and incorporate this into analysis and planning processes so as to clearly understand the needs of a community or entity.</w:t>
            </w:r>
          </w:p>
        </w:tc>
      </w:tr>
    </w:tbl>
    <w:p w14:paraId="2A3D42BB" w14:textId="65022EE6" w:rsidR="0008662A" w:rsidRDefault="0008662A" w:rsidP="009A54FA"/>
    <w:p w14:paraId="273908EC" w14:textId="2152BCCD" w:rsidR="0008662A" w:rsidRDefault="00197662" w:rsidP="00197845">
      <w:pPr>
        <w:pStyle w:val="Heading2"/>
        <w:numPr>
          <w:ilvl w:val="1"/>
          <w:numId w:val="12"/>
        </w:numPr>
      </w:pPr>
      <w:bookmarkStart w:id="63" w:name="_Toc522009305"/>
      <w:bookmarkStart w:id="64" w:name="_Toc522182135"/>
      <w:r>
        <w:t xml:space="preserve">Common </w:t>
      </w:r>
      <w:r w:rsidR="000D3D89">
        <w:t xml:space="preserve">Response </w:t>
      </w:r>
      <w:r w:rsidR="001050DE">
        <w:t>and Recovery</w:t>
      </w:r>
      <w:bookmarkEnd w:id="63"/>
      <w:bookmarkEnd w:id="64"/>
    </w:p>
    <w:tbl>
      <w:tblPr>
        <w:tblStyle w:val="TableGrid"/>
        <w:tblW w:w="5000" w:type="pct"/>
        <w:tblLook w:val="04A0" w:firstRow="1" w:lastRow="0" w:firstColumn="1" w:lastColumn="0" w:noHBand="0" w:noVBand="1"/>
      </w:tblPr>
      <w:tblGrid>
        <w:gridCol w:w="10430"/>
      </w:tblGrid>
      <w:tr w:rsidR="000D7D3C" w14:paraId="2639AC58" w14:textId="77777777" w:rsidTr="00C74E4F">
        <w:trPr>
          <w:tblHeader/>
        </w:trPr>
        <w:tc>
          <w:tcPr>
            <w:tcW w:w="5000" w:type="pct"/>
            <w:shd w:val="clear" w:color="auto" w:fill="FFE599" w:themeFill="accent4" w:themeFillTint="66"/>
          </w:tcPr>
          <w:p w14:paraId="7D9DB51A" w14:textId="51BD2320" w:rsidR="000D7D3C" w:rsidRPr="00C92799" w:rsidRDefault="00201EC6" w:rsidP="00BC72E7">
            <w:pPr>
              <w:jc w:val="center"/>
            </w:pPr>
            <w:r>
              <w:t xml:space="preserve">SHARED </w:t>
            </w:r>
            <w:r w:rsidR="000D7D3C">
              <w:t>RESPONSE</w:t>
            </w:r>
            <w:r>
              <w:t xml:space="preserve"> &amp; RECOVERY</w:t>
            </w:r>
            <w:r w:rsidR="000D7D3C">
              <w:t xml:space="preserve"> CORE CAPABILIT</w:t>
            </w:r>
            <w:r>
              <w:t>Y</w:t>
            </w:r>
          </w:p>
        </w:tc>
      </w:tr>
      <w:tr w:rsidR="000D7D3C" w14:paraId="39E542C6" w14:textId="77777777" w:rsidTr="00C74E4F">
        <w:tc>
          <w:tcPr>
            <w:tcW w:w="5000" w:type="pct"/>
            <w:shd w:val="clear" w:color="auto" w:fill="FFF2CC" w:themeFill="accent4" w:themeFillTint="33"/>
          </w:tcPr>
          <w:p w14:paraId="0D95763A" w14:textId="77777777" w:rsidR="000D7D3C" w:rsidRPr="003C6741" w:rsidRDefault="000D7D3C" w:rsidP="00BC72E7">
            <w:pPr>
              <w:jc w:val="center"/>
            </w:pPr>
            <w:r w:rsidRPr="003C6741">
              <w:t>Infrastructure Systems</w:t>
            </w:r>
          </w:p>
        </w:tc>
      </w:tr>
      <w:tr w:rsidR="000D7D3C" w14:paraId="3A3E6678" w14:textId="77777777" w:rsidTr="000D7D3C">
        <w:tc>
          <w:tcPr>
            <w:tcW w:w="5000" w:type="pct"/>
          </w:tcPr>
          <w:p w14:paraId="2B3F6625" w14:textId="77777777" w:rsidR="000D7D3C" w:rsidRPr="003C6741" w:rsidRDefault="000D7D3C" w:rsidP="00BC72E7">
            <w:r w:rsidRPr="003C6741">
              <w:t>Stabilize critical infrastructure functions, minimize health and safety threats, and efficiently restore and revitalize systems and services to support a viable, resilient community.</w:t>
            </w:r>
          </w:p>
        </w:tc>
      </w:tr>
    </w:tbl>
    <w:p w14:paraId="4DFD6099" w14:textId="77777777" w:rsidR="00201EC6" w:rsidRDefault="00201EC6" w:rsidP="00FF7EBE"/>
    <w:p w14:paraId="42440831" w14:textId="0F47BBD4" w:rsidR="001050DE" w:rsidRDefault="00201EC6" w:rsidP="00197845">
      <w:pPr>
        <w:pStyle w:val="Heading2"/>
        <w:numPr>
          <w:ilvl w:val="1"/>
          <w:numId w:val="12"/>
        </w:numPr>
      </w:pPr>
      <w:bookmarkStart w:id="65" w:name="_Toc522009306"/>
      <w:bookmarkStart w:id="66" w:name="_Toc522182136"/>
      <w:r>
        <w:t>Response Mission</w:t>
      </w:r>
      <w:bookmarkEnd w:id="65"/>
      <w:bookmarkEnd w:id="66"/>
    </w:p>
    <w:p w14:paraId="1E55C465" w14:textId="7CFFBC47" w:rsidR="00201EC6" w:rsidRDefault="00DC474C" w:rsidP="0008034A">
      <w:pPr>
        <w:pStyle w:val="ListParagraph"/>
        <w:numPr>
          <w:ilvl w:val="2"/>
          <w:numId w:val="12"/>
        </w:numPr>
      </w:pPr>
      <w:r w:rsidRPr="00DC474C">
        <w:t xml:space="preserve">Response includes those capabilities necessary to save lives, protect property and the environment, and meet basic human needs after an incident has occurred. </w:t>
      </w:r>
      <w:r>
        <w:t xml:space="preserve"> </w:t>
      </w:r>
      <w:r w:rsidRPr="00DC474C">
        <w:t xml:space="preserve">It is focused on ensuring that the Nation is able to effectively respond to any threat or hazard, including those with cascading effects. </w:t>
      </w:r>
      <w:r>
        <w:t xml:space="preserve"> </w:t>
      </w:r>
      <w:r w:rsidRPr="00DC474C">
        <w:t>Response emphasizes saving and sustaining lives, stabilizing the incident, rapidly meeting basic human needs, restoring basic services and technologies, restoring community functionality, providing universal accessibility, establishing a safe and secure environment, and supporting the transition to recovery.</w:t>
      </w:r>
    </w:p>
    <w:tbl>
      <w:tblPr>
        <w:tblStyle w:val="TableGrid"/>
        <w:tblW w:w="5000" w:type="pct"/>
        <w:tblLook w:val="04A0" w:firstRow="1" w:lastRow="0" w:firstColumn="1" w:lastColumn="0" w:noHBand="0" w:noVBand="1"/>
      </w:tblPr>
      <w:tblGrid>
        <w:gridCol w:w="10430"/>
      </w:tblGrid>
      <w:tr w:rsidR="001050DE" w14:paraId="13573A87" w14:textId="77777777" w:rsidTr="00E30E8F">
        <w:trPr>
          <w:tblHeader/>
        </w:trPr>
        <w:tc>
          <w:tcPr>
            <w:tcW w:w="5000" w:type="pct"/>
            <w:shd w:val="clear" w:color="auto" w:fill="5DD5FF"/>
          </w:tcPr>
          <w:p w14:paraId="28A66AAD" w14:textId="55DE6A53" w:rsidR="001050DE" w:rsidRPr="003C6741" w:rsidRDefault="001050DE" w:rsidP="001050DE">
            <w:pPr>
              <w:jc w:val="center"/>
            </w:pPr>
            <w:r>
              <w:t>RESPONSE CORE CAPABILITIES</w:t>
            </w:r>
          </w:p>
        </w:tc>
      </w:tr>
      <w:tr w:rsidR="001050DE" w14:paraId="6DA87D19" w14:textId="77777777" w:rsidTr="00E30E8F">
        <w:tc>
          <w:tcPr>
            <w:tcW w:w="5000" w:type="pct"/>
            <w:shd w:val="clear" w:color="auto" w:fill="B7ECFF"/>
          </w:tcPr>
          <w:p w14:paraId="06EDD8F2" w14:textId="77777777" w:rsidR="001050DE" w:rsidRPr="003C6741" w:rsidRDefault="001050DE" w:rsidP="001050DE">
            <w:pPr>
              <w:jc w:val="center"/>
            </w:pPr>
            <w:r w:rsidRPr="003C6741">
              <w:t>Critical Transportation</w:t>
            </w:r>
          </w:p>
        </w:tc>
      </w:tr>
      <w:tr w:rsidR="001050DE" w14:paraId="2D428875" w14:textId="77777777" w:rsidTr="000D7D3C">
        <w:tc>
          <w:tcPr>
            <w:tcW w:w="5000" w:type="pct"/>
          </w:tcPr>
          <w:p w14:paraId="73D42955" w14:textId="77777777" w:rsidR="001050DE" w:rsidRPr="003C6741" w:rsidRDefault="001050DE" w:rsidP="001050DE">
            <w:r w:rsidRPr="003C6741">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1050DE" w14:paraId="156BB9A1" w14:textId="77777777" w:rsidTr="00E30E8F">
        <w:tc>
          <w:tcPr>
            <w:tcW w:w="5000" w:type="pct"/>
            <w:shd w:val="clear" w:color="auto" w:fill="B7ECFF"/>
          </w:tcPr>
          <w:p w14:paraId="6C79BD9A" w14:textId="77777777" w:rsidR="001050DE" w:rsidRPr="003C6741" w:rsidRDefault="001050DE" w:rsidP="001050DE">
            <w:pPr>
              <w:jc w:val="center"/>
            </w:pPr>
            <w:r w:rsidRPr="003C6741">
              <w:t>Environmental Response/Health &amp; Safety</w:t>
            </w:r>
          </w:p>
        </w:tc>
      </w:tr>
      <w:tr w:rsidR="001050DE" w14:paraId="507DACD9" w14:textId="77777777" w:rsidTr="000D7D3C">
        <w:tc>
          <w:tcPr>
            <w:tcW w:w="5000" w:type="pct"/>
          </w:tcPr>
          <w:p w14:paraId="60BD128E" w14:textId="77777777" w:rsidR="001050DE" w:rsidRPr="003C6741" w:rsidRDefault="001050DE" w:rsidP="001050DE">
            <w:r w:rsidRPr="003C6741">
              <w:t>Conduct appropriate measures to ensure the protection of the health and safety of the public and workers, as well as the environment, from all hazards in support of responder operations and the affected communities.</w:t>
            </w:r>
          </w:p>
        </w:tc>
      </w:tr>
      <w:tr w:rsidR="001050DE" w14:paraId="069C7A62" w14:textId="77777777" w:rsidTr="00E30E8F">
        <w:tc>
          <w:tcPr>
            <w:tcW w:w="5000" w:type="pct"/>
            <w:shd w:val="clear" w:color="auto" w:fill="B7ECFF"/>
          </w:tcPr>
          <w:p w14:paraId="005CE3D1" w14:textId="77777777" w:rsidR="001050DE" w:rsidRPr="003C6741" w:rsidRDefault="001050DE" w:rsidP="001050DE">
            <w:pPr>
              <w:jc w:val="center"/>
            </w:pPr>
            <w:r w:rsidRPr="003C6741">
              <w:t>Fatality Management Services</w:t>
            </w:r>
          </w:p>
        </w:tc>
      </w:tr>
      <w:tr w:rsidR="001050DE" w14:paraId="40F62812" w14:textId="77777777" w:rsidTr="000D7D3C">
        <w:tc>
          <w:tcPr>
            <w:tcW w:w="5000" w:type="pct"/>
          </w:tcPr>
          <w:p w14:paraId="3C0FB095" w14:textId="77777777" w:rsidR="001050DE" w:rsidRPr="003C6741" w:rsidRDefault="001050DE" w:rsidP="001050DE">
            <w:r w:rsidRPr="003C6741">
              <w:t>Provide fatality management services, including decedent remains recovery and victim identification, and work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tc>
      </w:tr>
      <w:tr w:rsidR="001050DE" w14:paraId="51B011EC" w14:textId="77777777" w:rsidTr="00E30E8F">
        <w:tc>
          <w:tcPr>
            <w:tcW w:w="5000" w:type="pct"/>
            <w:shd w:val="clear" w:color="auto" w:fill="B7ECFF"/>
          </w:tcPr>
          <w:p w14:paraId="3E6C095D" w14:textId="77777777" w:rsidR="001050DE" w:rsidRPr="003C6741" w:rsidRDefault="001050DE" w:rsidP="001050DE">
            <w:pPr>
              <w:jc w:val="center"/>
            </w:pPr>
            <w:r w:rsidRPr="003C6741">
              <w:t>Fire Management &amp; Suppression</w:t>
            </w:r>
          </w:p>
        </w:tc>
      </w:tr>
      <w:tr w:rsidR="001050DE" w14:paraId="71565BAF" w14:textId="77777777" w:rsidTr="000D7D3C">
        <w:tc>
          <w:tcPr>
            <w:tcW w:w="5000" w:type="pct"/>
          </w:tcPr>
          <w:p w14:paraId="6AAC5C1B" w14:textId="77777777" w:rsidR="001050DE" w:rsidRPr="003C6741" w:rsidRDefault="001050DE" w:rsidP="001050DE">
            <w:r w:rsidRPr="003C6741">
              <w:t>Provide structural, wildland, and specialized firefighting capabilities to manage and suppress fires of all types, kinds, and complexities while protecting the lives, property, and environment in the affected area.</w:t>
            </w:r>
          </w:p>
        </w:tc>
      </w:tr>
      <w:tr w:rsidR="001050DE" w14:paraId="6E97A38E" w14:textId="77777777" w:rsidTr="00E30E8F">
        <w:tc>
          <w:tcPr>
            <w:tcW w:w="5000" w:type="pct"/>
            <w:shd w:val="clear" w:color="auto" w:fill="B7ECFF"/>
          </w:tcPr>
          <w:p w14:paraId="19084DA6" w14:textId="77777777" w:rsidR="001050DE" w:rsidRPr="003C6741" w:rsidRDefault="001050DE" w:rsidP="001050DE">
            <w:pPr>
              <w:jc w:val="center"/>
            </w:pPr>
            <w:r w:rsidRPr="003C6741">
              <w:t>Logistics &amp; Supply Chain Management</w:t>
            </w:r>
          </w:p>
        </w:tc>
      </w:tr>
      <w:tr w:rsidR="001050DE" w14:paraId="72977CD0" w14:textId="77777777" w:rsidTr="000D7D3C">
        <w:tc>
          <w:tcPr>
            <w:tcW w:w="5000" w:type="pct"/>
          </w:tcPr>
          <w:p w14:paraId="4A6A7F03" w14:textId="77777777" w:rsidR="001050DE" w:rsidRPr="003C6741" w:rsidRDefault="001050DE" w:rsidP="001050DE">
            <w:r w:rsidRPr="003C6741">
              <w:t xml:space="preserve">Deliver essential commodities, equipment, and services in support of impacted communities and survivors, to include emergency power and fuel support, as well as the coordination of access to </w:t>
            </w:r>
            <w:r w:rsidRPr="003C6741">
              <w:lastRenderedPageBreak/>
              <w:t>community staples. Synchronize logistics capabilities and enable the restoration of impacted supply chains.</w:t>
            </w:r>
          </w:p>
        </w:tc>
      </w:tr>
      <w:tr w:rsidR="001050DE" w14:paraId="5C3F4A15" w14:textId="77777777" w:rsidTr="00E30E8F">
        <w:tc>
          <w:tcPr>
            <w:tcW w:w="5000" w:type="pct"/>
            <w:shd w:val="clear" w:color="auto" w:fill="B7ECFF"/>
          </w:tcPr>
          <w:p w14:paraId="389C38E4" w14:textId="77777777" w:rsidR="001050DE" w:rsidRPr="003C6741" w:rsidRDefault="001050DE" w:rsidP="001050DE">
            <w:pPr>
              <w:jc w:val="center"/>
            </w:pPr>
            <w:r w:rsidRPr="003C6741">
              <w:lastRenderedPageBreak/>
              <w:t>Mass Care Services</w:t>
            </w:r>
          </w:p>
        </w:tc>
      </w:tr>
      <w:tr w:rsidR="001050DE" w14:paraId="315CF941" w14:textId="77777777" w:rsidTr="000D7D3C">
        <w:tc>
          <w:tcPr>
            <w:tcW w:w="5000" w:type="pct"/>
          </w:tcPr>
          <w:p w14:paraId="0309FDDF" w14:textId="77777777" w:rsidR="001050DE" w:rsidRPr="003C6741" w:rsidRDefault="001050DE" w:rsidP="001050DE">
            <w:r w:rsidRPr="003C6741">
              <w:t>Provide life-sustaining and human services to the affected population, to include hydration, feeding, sheltering, temporary housing, evacuee support, reunification, and distribution of emergency supplies.</w:t>
            </w:r>
          </w:p>
        </w:tc>
      </w:tr>
      <w:tr w:rsidR="001050DE" w14:paraId="756736CB" w14:textId="77777777" w:rsidTr="00E30E8F">
        <w:tc>
          <w:tcPr>
            <w:tcW w:w="5000" w:type="pct"/>
            <w:shd w:val="clear" w:color="auto" w:fill="B7ECFF"/>
          </w:tcPr>
          <w:p w14:paraId="56D2F0A8" w14:textId="77777777" w:rsidR="001050DE" w:rsidRPr="003C6741" w:rsidRDefault="001050DE" w:rsidP="001050DE">
            <w:pPr>
              <w:jc w:val="center"/>
            </w:pPr>
            <w:r w:rsidRPr="003C6741">
              <w:t>Mass Search &amp; Rescue Operations</w:t>
            </w:r>
          </w:p>
        </w:tc>
      </w:tr>
      <w:tr w:rsidR="001050DE" w14:paraId="147BDB27" w14:textId="77777777" w:rsidTr="000D7D3C">
        <w:tc>
          <w:tcPr>
            <w:tcW w:w="5000" w:type="pct"/>
          </w:tcPr>
          <w:p w14:paraId="13ADFAD1" w14:textId="77777777" w:rsidR="001050DE" w:rsidRPr="003C6741" w:rsidRDefault="001050DE" w:rsidP="001050DE">
            <w:r w:rsidRPr="003C6741">
              <w:t>Deliver traditional and atypical search and rescue capabilities, including personnel, services, animals, and assets to survivors in need, with the goal of saving the greatest number of endangered lives in the shortest time possible.</w:t>
            </w:r>
          </w:p>
        </w:tc>
      </w:tr>
      <w:tr w:rsidR="001050DE" w14:paraId="1BB16648" w14:textId="77777777" w:rsidTr="00E30E8F">
        <w:tc>
          <w:tcPr>
            <w:tcW w:w="5000" w:type="pct"/>
            <w:shd w:val="clear" w:color="auto" w:fill="B7ECFF"/>
          </w:tcPr>
          <w:p w14:paraId="6E93159F" w14:textId="77777777" w:rsidR="001050DE" w:rsidRPr="003C6741" w:rsidRDefault="001050DE" w:rsidP="001050DE">
            <w:pPr>
              <w:jc w:val="center"/>
            </w:pPr>
            <w:r w:rsidRPr="003C6741">
              <w:t>On-scene Security, Protection, &amp; Law Enforcement</w:t>
            </w:r>
          </w:p>
        </w:tc>
      </w:tr>
      <w:tr w:rsidR="001050DE" w14:paraId="40E68B1C" w14:textId="77777777" w:rsidTr="000D7D3C">
        <w:tc>
          <w:tcPr>
            <w:tcW w:w="5000" w:type="pct"/>
          </w:tcPr>
          <w:p w14:paraId="7FAD92D2" w14:textId="77777777" w:rsidR="001050DE" w:rsidRPr="003C6741" w:rsidRDefault="001050DE" w:rsidP="001050DE">
            <w:r w:rsidRPr="003C6741">
              <w:t>Ensure a safe and secure environment through law enforcement and related security and protection operations for people and communities located within affected areas and also for response personnel engaged in lifesaving and life-sustaining operations.</w:t>
            </w:r>
          </w:p>
        </w:tc>
      </w:tr>
      <w:tr w:rsidR="001050DE" w14:paraId="54D158F8" w14:textId="77777777" w:rsidTr="00E30E8F">
        <w:tc>
          <w:tcPr>
            <w:tcW w:w="5000" w:type="pct"/>
            <w:shd w:val="clear" w:color="auto" w:fill="B7ECFF"/>
          </w:tcPr>
          <w:p w14:paraId="67737EB8" w14:textId="77777777" w:rsidR="001050DE" w:rsidRPr="003C6741" w:rsidRDefault="001050DE" w:rsidP="001050DE">
            <w:pPr>
              <w:jc w:val="center"/>
            </w:pPr>
            <w:r w:rsidRPr="003C6741">
              <w:t>Operational Communications</w:t>
            </w:r>
          </w:p>
        </w:tc>
      </w:tr>
      <w:tr w:rsidR="001050DE" w14:paraId="3A9EE968" w14:textId="77777777" w:rsidTr="000D7D3C">
        <w:tc>
          <w:tcPr>
            <w:tcW w:w="5000" w:type="pct"/>
          </w:tcPr>
          <w:p w14:paraId="7E4F1328" w14:textId="77777777" w:rsidR="001050DE" w:rsidRPr="003C6741" w:rsidRDefault="001050DE" w:rsidP="001050DE">
            <w:r w:rsidRPr="003C6741">
              <w:t>Ensure the capacity for timely communications in support of security, situational awareness, and operations, by any and all means available, among and between affected communities in the impact area and all response forces.</w:t>
            </w:r>
          </w:p>
        </w:tc>
      </w:tr>
      <w:tr w:rsidR="001050DE" w14:paraId="5AF0FE20" w14:textId="77777777" w:rsidTr="00E30E8F">
        <w:tc>
          <w:tcPr>
            <w:tcW w:w="5000" w:type="pct"/>
            <w:shd w:val="clear" w:color="auto" w:fill="B7ECFF"/>
          </w:tcPr>
          <w:p w14:paraId="7D6D08A1" w14:textId="77777777" w:rsidR="001050DE" w:rsidRPr="003C6741" w:rsidRDefault="001050DE" w:rsidP="001050DE">
            <w:pPr>
              <w:jc w:val="center"/>
            </w:pPr>
            <w:r w:rsidRPr="003C6741">
              <w:t>Public Health, Healthcare, &amp; Emergency Medical Services</w:t>
            </w:r>
          </w:p>
        </w:tc>
      </w:tr>
      <w:tr w:rsidR="001050DE" w14:paraId="64CB7A01" w14:textId="77777777" w:rsidTr="000D7D3C">
        <w:tc>
          <w:tcPr>
            <w:tcW w:w="5000" w:type="pct"/>
          </w:tcPr>
          <w:p w14:paraId="6A51F25B" w14:textId="77777777" w:rsidR="001050DE" w:rsidRPr="003C6741" w:rsidRDefault="001050DE" w:rsidP="001050DE">
            <w:r w:rsidRPr="003C6741">
              <w:t>Provide lifesaving medical treatment via Emergency Medical Services and related operations and avoid additional disease and injury by providing targeted public health, medical, and behavioral health support and products to all affected populations.</w:t>
            </w:r>
          </w:p>
        </w:tc>
      </w:tr>
      <w:tr w:rsidR="001050DE" w14:paraId="403D9F94" w14:textId="77777777" w:rsidTr="00E30E8F">
        <w:tc>
          <w:tcPr>
            <w:tcW w:w="5000" w:type="pct"/>
            <w:shd w:val="clear" w:color="auto" w:fill="B7ECFF"/>
          </w:tcPr>
          <w:p w14:paraId="6D14563F" w14:textId="77777777" w:rsidR="001050DE" w:rsidRPr="003C6741" w:rsidRDefault="001050DE" w:rsidP="001050DE">
            <w:pPr>
              <w:jc w:val="center"/>
            </w:pPr>
            <w:r w:rsidRPr="003C6741">
              <w:t>Situational Assessment</w:t>
            </w:r>
          </w:p>
        </w:tc>
      </w:tr>
      <w:tr w:rsidR="001050DE" w14:paraId="3AC06191" w14:textId="77777777" w:rsidTr="000D7D3C">
        <w:tc>
          <w:tcPr>
            <w:tcW w:w="5000" w:type="pct"/>
          </w:tcPr>
          <w:p w14:paraId="171FD1CD" w14:textId="77777777" w:rsidR="001050DE" w:rsidRDefault="001050DE" w:rsidP="001050DE">
            <w:r w:rsidRPr="003C6741">
              <w:t>Provide all decision makers with decision-relevant information regarding the nature and extent of the hazard, any cascading effects, and the status of the response.</w:t>
            </w:r>
          </w:p>
        </w:tc>
      </w:tr>
    </w:tbl>
    <w:p w14:paraId="40B479CA" w14:textId="66915D79" w:rsidR="0008662A" w:rsidRDefault="0008662A" w:rsidP="000D7D3C"/>
    <w:p w14:paraId="66B106E2" w14:textId="77777777" w:rsidR="0008662A" w:rsidRDefault="000D3D89" w:rsidP="00197845">
      <w:pPr>
        <w:pStyle w:val="Heading2"/>
        <w:numPr>
          <w:ilvl w:val="1"/>
          <w:numId w:val="12"/>
        </w:numPr>
      </w:pPr>
      <w:bookmarkStart w:id="67" w:name="_Toc522009307"/>
      <w:bookmarkStart w:id="68" w:name="_Toc522182137"/>
      <w:r>
        <w:t>Recovery Mission</w:t>
      </w:r>
      <w:bookmarkEnd w:id="67"/>
      <w:bookmarkEnd w:id="68"/>
    </w:p>
    <w:p w14:paraId="3061F766" w14:textId="2201014F" w:rsidR="0008662A" w:rsidRDefault="00AF5507" w:rsidP="0008034A">
      <w:pPr>
        <w:pStyle w:val="ListParagraph"/>
        <w:numPr>
          <w:ilvl w:val="2"/>
          <w:numId w:val="12"/>
        </w:numPr>
      </w:pPr>
      <w:r w:rsidRPr="00AF5507">
        <w:t xml:space="preserve">Recovery includes those capabilities necessary to assist communities affected by an incident to recover effectively. </w:t>
      </w:r>
      <w:r>
        <w:t xml:space="preserve"> </w:t>
      </w:r>
      <w:r w:rsidRPr="00AF5507">
        <w:t xml:space="preserve">Support for recovery ensures a continuum of care for individuals to maintain and restore health, safety, independence and livelihoods, especially those who experience financial, emotional, and physical hardships. </w:t>
      </w:r>
      <w:r>
        <w:t xml:space="preserve"> </w:t>
      </w:r>
      <w:r w:rsidRPr="00AF5507">
        <w:t xml:space="preserve">Successful recovery ensures that we emerge from any threat or hazard stronger and positioned to meet the needs of the future. </w:t>
      </w:r>
      <w:r>
        <w:t xml:space="preserve"> </w:t>
      </w:r>
      <w:r w:rsidRPr="00AF5507">
        <w:t>Recovery capabilities support well-coordinated, transparent, and timely restoration, strengthening, and revitalization of infrastructure and housing; an economic base; health and social systems; and a revitalized cultural, historic, and environmental fabric.</w:t>
      </w:r>
    </w:p>
    <w:tbl>
      <w:tblPr>
        <w:tblStyle w:val="TableGrid"/>
        <w:tblW w:w="5000" w:type="pct"/>
        <w:tblLook w:val="04A0" w:firstRow="1" w:lastRow="0" w:firstColumn="1" w:lastColumn="0" w:noHBand="0" w:noVBand="1"/>
      </w:tblPr>
      <w:tblGrid>
        <w:gridCol w:w="10430"/>
      </w:tblGrid>
      <w:tr w:rsidR="0046661E" w14:paraId="262B1347" w14:textId="77777777" w:rsidTr="00E30E8F">
        <w:trPr>
          <w:tblHeader/>
        </w:trPr>
        <w:tc>
          <w:tcPr>
            <w:tcW w:w="5000" w:type="pct"/>
            <w:shd w:val="clear" w:color="auto" w:fill="92D050"/>
          </w:tcPr>
          <w:p w14:paraId="277DF4F5" w14:textId="77777777" w:rsidR="0046661E" w:rsidRPr="00C92799" w:rsidRDefault="0046661E" w:rsidP="00BC72E7">
            <w:pPr>
              <w:jc w:val="center"/>
            </w:pPr>
            <w:r>
              <w:t>RECOVERY CORE CAPABILITIES</w:t>
            </w:r>
          </w:p>
        </w:tc>
      </w:tr>
      <w:tr w:rsidR="0046661E" w14:paraId="30E26C25" w14:textId="77777777" w:rsidTr="00E30E8F">
        <w:tc>
          <w:tcPr>
            <w:tcW w:w="5000" w:type="pct"/>
            <w:shd w:val="clear" w:color="auto" w:fill="B3FFD5"/>
          </w:tcPr>
          <w:p w14:paraId="7E056AE2" w14:textId="77777777" w:rsidR="0046661E" w:rsidRPr="00053F9B" w:rsidRDefault="0046661E" w:rsidP="00BC72E7">
            <w:pPr>
              <w:jc w:val="center"/>
            </w:pPr>
            <w:r w:rsidRPr="00053F9B">
              <w:t>Economic Recovery</w:t>
            </w:r>
          </w:p>
        </w:tc>
      </w:tr>
      <w:tr w:rsidR="0046661E" w14:paraId="4855FAB6" w14:textId="77777777" w:rsidTr="0046661E">
        <w:tc>
          <w:tcPr>
            <w:tcW w:w="5000" w:type="pct"/>
          </w:tcPr>
          <w:p w14:paraId="795B8DA5" w14:textId="77777777" w:rsidR="0046661E" w:rsidRPr="00053F9B" w:rsidRDefault="0046661E" w:rsidP="00BC72E7">
            <w:r w:rsidRPr="00053F9B">
              <w:t>Return economic and business activities (including food and agriculture) to a healthy state and develop new business and employment opportunities that result in an economically viable community.</w:t>
            </w:r>
          </w:p>
        </w:tc>
      </w:tr>
      <w:tr w:rsidR="0046661E" w14:paraId="39358CE2" w14:textId="77777777" w:rsidTr="00E30E8F">
        <w:tc>
          <w:tcPr>
            <w:tcW w:w="5000" w:type="pct"/>
            <w:shd w:val="clear" w:color="auto" w:fill="B3FFD5"/>
          </w:tcPr>
          <w:p w14:paraId="257FF70E" w14:textId="77777777" w:rsidR="0046661E" w:rsidRPr="00053F9B" w:rsidRDefault="0046661E" w:rsidP="00BC72E7">
            <w:pPr>
              <w:jc w:val="center"/>
            </w:pPr>
            <w:r w:rsidRPr="00053F9B">
              <w:t>Health &amp; Social Services</w:t>
            </w:r>
          </w:p>
        </w:tc>
      </w:tr>
      <w:tr w:rsidR="0046661E" w14:paraId="4FE8AB2C" w14:textId="77777777" w:rsidTr="0046661E">
        <w:tc>
          <w:tcPr>
            <w:tcW w:w="5000" w:type="pct"/>
          </w:tcPr>
          <w:p w14:paraId="566A87CD" w14:textId="77777777" w:rsidR="0046661E" w:rsidRPr="00053F9B" w:rsidRDefault="0046661E" w:rsidP="00BC72E7">
            <w:r w:rsidRPr="00053F9B">
              <w:t>Restore and improve health and social services capabilities and networks to promote the resilience, independence, health (including behavioral health), and well-being of the whole community.</w:t>
            </w:r>
          </w:p>
        </w:tc>
      </w:tr>
      <w:tr w:rsidR="0046661E" w14:paraId="6F2EA675" w14:textId="77777777" w:rsidTr="00E30E8F">
        <w:tc>
          <w:tcPr>
            <w:tcW w:w="5000" w:type="pct"/>
            <w:shd w:val="clear" w:color="auto" w:fill="B3FFD5"/>
          </w:tcPr>
          <w:p w14:paraId="2BFB9FD0" w14:textId="77777777" w:rsidR="0046661E" w:rsidRPr="00053F9B" w:rsidRDefault="0046661E" w:rsidP="00BC72E7">
            <w:pPr>
              <w:jc w:val="center"/>
            </w:pPr>
            <w:r w:rsidRPr="00053F9B">
              <w:t>Housing</w:t>
            </w:r>
          </w:p>
        </w:tc>
      </w:tr>
      <w:tr w:rsidR="0046661E" w14:paraId="10C3905A" w14:textId="77777777" w:rsidTr="0046661E">
        <w:tc>
          <w:tcPr>
            <w:tcW w:w="5000" w:type="pct"/>
          </w:tcPr>
          <w:p w14:paraId="6BB4C3AC" w14:textId="77777777" w:rsidR="0046661E" w:rsidRPr="00053F9B" w:rsidRDefault="0046661E" w:rsidP="00BC72E7">
            <w:r w:rsidRPr="00053F9B">
              <w:t>Implement housing solutions that effectively support the needs of the whole community and contribute to its sustainability and resilience.</w:t>
            </w:r>
          </w:p>
        </w:tc>
      </w:tr>
      <w:tr w:rsidR="0046661E" w14:paraId="54338B65" w14:textId="77777777" w:rsidTr="00E30E8F">
        <w:tc>
          <w:tcPr>
            <w:tcW w:w="5000" w:type="pct"/>
            <w:shd w:val="clear" w:color="auto" w:fill="B3FFD5"/>
          </w:tcPr>
          <w:p w14:paraId="398591B4" w14:textId="77777777" w:rsidR="0046661E" w:rsidRPr="00053F9B" w:rsidRDefault="0046661E" w:rsidP="00BC72E7">
            <w:pPr>
              <w:jc w:val="center"/>
            </w:pPr>
            <w:r w:rsidRPr="00053F9B">
              <w:t>Natural &amp; Cultural Resources</w:t>
            </w:r>
          </w:p>
        </w:tc>
      </w:tr>
      <w:tr w:rsidR="0046661E" w14:paraId="79F06BE7" w14:textId="77777777" w:rsidTr="0046661E">
        <w:tc>
          <w:tcPr>
            <w:tcW w:w="5000" w:type="pct"/>
          </w:tcPr>
          <w:p w14:paraId="587775D6" w14:textId="77777777" w:rsidR="0046661E" w:rsidRDefault="0046661E" w:rsidP="00BC72E7">
            <w:r w:rsidRPr="00053F9B">
              <w:t>Protect natural and cultural resources and historic properties through appropriate planning, mitigation, response, and recovery actions to preserve, conserve, rehabilitate, and restore them consistent with post-</w:t>
            </w:r>
            <w:r w:rsidRPr="00053F9B">
              <w:lastRenderedPageBreak/>
              <w:t>disaster community priorities and best practices and in compliance with applicable environmental and historic preservation laws and Executive orders.</w:t>
            </w:r>
          </w:p>
        </w:tc>
      </w:tr>
    </w:tbl>
    <w:p w14:paraId="6A37CE2F" w14:textId="77777777" w:rsidR="004B49B1" w:rsidRPr="004B49B1" w:rsidRDefault="004B49B1" w:rsidP="004B49B1"/>
    <w:p w14:paraId="211C2420" w14:textId="4262FAAE" w:rsidR="0008662A" w:rsidRPr="00AF34C5" w:rsidRDefault="0008662A" w:rsidP="00EE2B9E">
      <w:pPr>
        <w:pStyle w:val="Heading1"/>
        <w:numPr>
          <w:ilvl w:val="0"/>
          <w:numId w:val="12"/>
        </w:numPr>
      </w:pPr>
      <w:bookmarkStart w:id="69" w:name="_Toc522009308"/>
      <w:bookmarkStart w:id="70" w:name="_Toc522182138"/>
      <w:r w:rsidRPr="00AF34C5">
        <w:t>Organization</w:t>
      </w:r>
      <w:bookmarkEnd w:id="69"/>
      <w:bookmarkEnd w:id="70"/>
    </w:p>
    <w:p w14:paraId="4FA29B44" w14:textId="2AAFDCBA" w:rsidR="000D3D89" w:rsidRPr="00601283" w:rsidRDefault="00670B99" w:rsidP="0008034A">
      <w:pPr>
        <w:pStyle w:val="ListParagraph"/>
        <w:numPr>
          <w:ilvl w:val="1"/>
          <w:numId w:val="12"/>
        </w:numPr>
        <w:rPr>
          <w:highlight w:val="cyan"/>
        </w:rPr>
      </w:pPr>
      <w:r w:rsidRPr="00601283">
        <w:rPr>
          <w:highlight w:val="cyan"/>
        </w:rPr>
        <w:t>Brief Description</w:t>
      </w:r>
    </w:p>
    <w:p w14:paraId="2C2B7006" w14:textId="77777777" w:rsidR="0008662A" w:rsidRPr="00601283" w:rsidRDefault="000D3D89" w:rsidP="00197845">
      <w:pPr>
        <w:pStyle w:val="Heading2"/>
        <w:numPr>
          <w:ilvl w:val="1"/>
          <w:numId w:val="12"/>
        </w:numPr>
        <w:rPr>
          <w:highlight w:val="cyan"/>
        </w:rPr>
      </w:pPr>
      <w:bookmarkStart w:id="71" w:name="_Toc522009309"/>
      <w:bookmarkStart w:id="72" w:name="_Toc522182139"/>
      <w:r w:rsidRPr="00601283">
        <w:rPr>
          <w:highlight w:val="cyan"/>
        </w:rPr>
        <w:t>Jurisdictional Organizational Structure</w:t>
      </w:r>
      <w:bookmarkEnd w:id="71"/>
      <w:bookmarkEnd w:id="72"/>
    </w:p>
    <w:p w14:paraId="1975545F" w14:textId="18BF3074" w:rsidR="000D3D89" w:rsidRPr="00601283" w:rsidRDefault="00D12CFB" w:rsidP="0008034A">
      <w:pPr>
        <w:pStyle w:val="ListParagraph"/>
        <w:numPr>
          <w:ilvl w:val="2"/>
          <w:numId w:val="12"/>
        </w:numPr>
        <w:rPr>
          <w:highlight w:val="cyan"/>
        </w:rPr>
      </w:pPr>
      <w:r w:rsidRPr="00601283">
        <w:rPr>
          <w:highlight w:val="cyan"/>
        </w:rPr>
        <w:t>Description</w:t>
      </w:r>
    </w:p>
    <w:p w14:paraId="79B29905" w14:textId="23208D6F" w:rsidR="00D12CFB" w:rsidRDefault="00B43412" w:rsidP="00D12CFB">
      <w:pPr>
        <w:jc w:val="center"/>
      </w:pPr>
      <w:commentRangeStart w:id="73"/>
      <w:r>
        <w:rPr>
          <w:noProof/>
        </w:rPr>
        <w:drawing>
          <wp:inline distT="0" distB="0" distL="0" distR="0" wp14:anchorId="32DEA85A" wp14:editId="61EC2DA2">
            <wp:extent cx="5486400" cy="1400175"/>
            <wp:effectExtent l="0" t="1905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commentRangeEnd w:id="73"/>
      <w:r w:rsidR="006B0E00">
        <w:rPr>
          <w:rStyle w:val="CommentReference"/>
        </w:rPr>
        <w:commentReference w:id="73"/>
      </w:r>
    </w:p>
    <w:p w14:paraId="3AA7656A" w14:textId="77777777" w:rsidR="00A501F2" w:rsidRPr="00601283" w:rsidRDefault="000D3D89" w:rsidP="00197845">
      <w:pPr>
        <w:pStyle w:val="Heading2"/>
        <w:numPr>
          <w:ilvl w:val="1"/>
          <w:numId w:val="12"/>
        </w:numPr>
        <w:rPr>
          <w:highlight w:val="cyan"/>
        </w:rPr>
      </w:pPr>
      <w:bookmarkStart w:id="74" w:name="_Toc522009310"/>
      <w:bookmarkStart w:id="75" w:name="_Toc522182140"/>
      <w:commentRangeStart w:id="76"/>
      <w:r w:rsidRPr="00601283">
        <w:rPr>
          <w:highlight w:val="cyan"/>
        </w:rPr>
        <w:t>Emergency Organizational Structure</w:t>
      </w:r>
      <w:bookmarkEnd w:id="74"/>
      <w:commentRangeEnd w:id="76"/>
      <w:r w:rsidR="00D03951" w:rsidRPr="00601283">
        <w:rPr>
          <w:rStyle w:val="CommentReference"/>
          <w:rFonts w:eastAsiaTheme="minorHAnsi" w:cstheme="minorBidi"/>
          <w:b w:val="0"/>
          <w:i w:val="0"/>
          <w:highlight w:val="cyan"/>
        </w:rPr>
        <w:commentReference w:id="76"/>
      </w:r>
      <w:bookmarkEnd w:id="75"/>
    </w:p>
    <w:p w14:paraId="532B9A8D" w14:textId="7198D71B" w:rsidR="00653D9A" w:rsidRDefault="008D3A47" w:rsidP="0008034A">
      <w:pPr>
        <w:pStyle w:val="ListParagraph"/>
        <w:numPr>
          <w:ilvl w:val="2"/>
          <w:numId w:val="12"/>
        </w:numPr>
      </w:pPr>
      <w:r w:rsidRPr="008D3A47">
        <w:t xml:space="preserve">ICS and EOC organizational structures develop in a modular fashion based on an incident’s size, complexity, and hazard environment. </w:t>
      </w:r>
      <w:r w:rsidR="009E62BE">
        <w:t xml:space="preserve"> </w:t>
      </w:r>
      <w:r w:rsidRPr="008D3A47">
        <w:t>Responsibility for establishing and expanding ICS organizations and EOC teams ultimately rests with the Incident Commander (or Unified Command) and EOC director.</w:t>
      </w:r>
      <w:r>
        <w:t xml:space="preserve">  </w:t>
      </w:r>
      <w:r w:rsidRPr="008D3A47">
        <w:t xml:space="preserve">Responsibility for functions that subordinates perform defaults to the next higher supervisory position until the supervisor delegates those responsibilities. </w:t>
      </w:r>
      <w:r w:rsidR="009E62BE">
        <w:t xml:space="preserve"> </w:t>
      </w:r>
      <w:r w:rsidRPr="008D3A47">
        <w:t>As</w:t>
      </w:r>
      <w:r w:rsidR="00653D9A">
        <w:t xml:space="preserve"> </w:t>
      </w:r>
      <w:r w:rsidR="00653D9A" w:rsidRPr="00653D9A">
        <w:t>incident complexity increases, organizations expand as the Incident Commander, Unified Command, EOC director, and subordinate supervisors delegate additional functional responsibilities.</w:t>
      </w:r>
    </w:p>
    <w:p w14:paraId="69437A2D" w14:textId="6A926D2A" w:rsidR="0071401D" w:rsidRDefault="00442445" w:rsidP="0008034A">
      <w:pPr>
        <w:pStyle w:val="ListParagraph"/>
        <w:numPr>
          <w:ilvl w:val="2"/>
          <w:numId w:val="12"/>
        </w:numPr>
      </w:pPr>
      <w:r w:rsidRPr="00442445">
        <w:t>Maintaining an appropriate span of control helps ensure an effective and efficient incident management operation. It enables management to direct and supervise subordinates and to communicate with and manage all resources under their control.</w:t>
      </w:r>
      <w:r w:rsidR="009E62BE">
        <w:t xml:space="preserve"> </w:t>
      </w:r>
      <w:r w:rsidRPr="00442445">
        <w:t xml:space="preserve"> </w:t>
      </w:r>
      <w:r w:rsidR="006C43DA" w:rsidRPr="006C43DA">
        <w:t>The optimal span of control for incident management is one supervisor to five subordinates</w:t>
      </w:r>
      <w:r w:rsidR="00BC68A8">
        <w:t>;</w:t>
      </w:r>
      <w:r w:rsidR="00BC68A8" w:rsidRPr="00BC68A8">
        <w:t xml:space="preserve"> however, effective incident management frequently necessitates ratios significantly different from this.</w:t>
      </w:r>
    </w:p>
    <w:p w14:paraId="022DB813" w14:textId="468B4FFB" w:rsidR="00A87A51" w:rsidRDefault="00A87A51" w:rsidP="0008034A">
      <w:pPr>
        <w:pStyle w:val="ListParagraph"/>
        <w:numPr>
          <w:ilvl w:val="2"/>
          <w:numId w:val="12"/>
        </w:numPr>
      </w:pPr>
      <w:r w:rsidRPr="00A87A51">
        <w:t>Bringing representatives from various stakeholder and partner organizations together in EOCs optimizes unity of effort and enables staff to share information, provide legal and policy guidance to on-scene personnel, plan for contingencies, deploy resources efficiently, and generally provide whatever support is required.</w:t>
      </w:r>
      <w:r w:rsidR="00AC0E22">
        <w:t xml:space="preserve">  The composition of EOC teams may also vary depending on the nature and complexity of the incident or situation.  Regardless of which organizations are represented, all EOC teams receive oversight from elected and/or appointed officials such as governors, tribal leaders, mayors, and city managers. </w:t>
      </w:r>
      <w:r w:rsidR="00CC5EB5">
        <w:t xml:space="preserve"> </w:t>
      </w:r>
      <w:r w:rsidR="00AC0E22">
        <w:t>They typically make decisions regarding priorities and on issues such as emergency declarations, large-scale evacuations, access to extraordinary emergency funding, waivers to ordinances and regulations, and adjudication of scarce resources.</w:t>
      </w:r>
    </w:p>
    <w:p w14:paraId="482762F7" w14:textId="23641FFB" w:rsidR="00D12CFB" w:rsidRDefault="00D12CFB" w:rsidP="00653D9A">
      <w:pPr>
        <w:jc w:val="center"/>
      </w:pPr>
      <w:commentRangeStart w:id="77"/>
      <w:r>
        <w:rPr>
          <w:noProof/>
        </w:rPr>
        <w:lastRenderedPageBreak/>
        <w:drawing>
          <wp:inline distT="0" distB="0" distL="0" distR="0" wp14:anchorId="4F0D5A95" wp14:editId="46ACBB35">
            <wp:extent cx="5486400" cy="2324100"/>
            <wp:effectExtent l="0" t="38100" r="0"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8D3FEC" w14:textId="067F9DEB" w:rsidR="006833AF" w:rsidRDefault="003E2C41" w:rsidP="00653D9A">
      <w:pPr>
        <w:jc w:val="center"/>
      </w:pPr>
      <w:r>
        <w:rPr>
          <w:noProof/>
        </w:rPr>
        <w:drawing>
          <wp:inline distT="0" distB="0" distL="0" distR="0" wp14:anchorId="4A0527A4" wp14:editId="69C92114">
            <wp:extent cx="5486400" cy="2324100"/>
            <wp:effectExtent l="0" t="38100" r="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8D9E96E" w14:textId="0ADD0F7C" w:rsidR="00B20A1F" w:rsidRDefault="00B20A1F" w:rsidP="00653D9A">
      <w:pPr>
        <w:jc w:val="center"/>
      </w:pPr>
      <w:r>
        <w:rPr>
          <w:noProof/>
        </w:rPr>
        <w:drawing>
          <wp:inline distT="0" distB="0" distL="0" distR="0" wp14:anchorId="5DA7B873" wp14:editId="131CAEB2">
            <wp:extent cx="5486400" cy="23241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commentRangeEnd w:id="77"/>
      <w:r w:rsidR="00852A21">
        <w:rPr>
          <w:rStyle w:val="CommentReference"/>
        </w:rPr>
        <w:commentReference w:id="77"/>
      </w:r>
    </w:p>
    <w:p w14:paraId="641BB8E0" w14:textId="77777777" w:rsidR="0008662A" w:rsidRDefault="000D3D89" w:rsidP="00197845">
      <w:pPr>
        <w:pStyle w:val="Heading2"/>
        <w:numPr>
          <w:ilvl w:val="1"/>
          <w:numId w:val="12"/>
        </w:numPr>
      </w:pPr>
      <w:bookmarkStart w:id="78" w:name="_Toc522009311"/>
      <w:bookmarkStart w:id="79" w:name="_Toc522182141"/>
      <w:r>
        <w:t>Emergency Operations Center/Emergency Coordination Center</w:t>
      </w:r>
      <w:bookmarkEnd w:id="78"/>
      <w:bookmarkEnd w:id="79"/>
    </w:p>
    <w:p w14:paraId="2CC36FE1" w14:textId="77777777" w:rsidR="00143AFC" w:rsidRDefault="003709A0" w:rsidP="0008034A">
      <w:pPr>
        <w:pStyle w:val="ListParagraph"/>
        <w:numPr>
          <w:ilvl w:val="2"/>
          <w:numId w:val="12"/>
        </w:numPr>
      </w:pPr>
      <w:r w:rsidRPr="003709A0">
        <w:t>EOCs are locations where staff from multiple agencies typically come together to address imminent threats and hazards and to provide coordinated support to incident command, on-scene personnel, and/or other EOCs. EOCs may be fixed locations, temporary facilities, or virtual structures with staff participating remotely.</w:t>
      </w:r>
    </w:p>
    <w:p w14:paraId="4DDDEB48" w14:textId="113B589E" w:rsidR="00143AFC" w:rsidRDefault="00143AFC" w:rsidP="0008034A">
      <w:pPr>
        <w:pStyle w:val="ListParagraph"/>
        <w:numPr>
          <w:ilvl w:val="2"/>
          <w:numId w:val="12"/>
        </w:numPr>
      </w:pPr>
      <w:r>
        <w:t>Primary functions of staff in EOCs, whether virtual or physical, include:</w:t>
      </w:r>
    </w:p>
    <w:p w14:paraId="5598035E" w14:textId="16237E18" w:rsidR="00143AFC" w:rsidRDefault="00143AFC" w:rsidP="0008034A">
      <w:pPr>
        <w:pStyle w:val="ListParagraph"/>
        <w:numPr>
          <w:ilvl w:val="3"/>
          <w:numId w:val="12"/>
        </w:numPr>
      </w:pPr>
      <w:r>
        <w:t>Collecting, analyzing, and sharing information;</w:t>
      </w:r>
    </w:p>
    <w:p w14:paraId="43C621A9" w14:textId="33FD43EC" w:rsidR="00143AFC" w:rsidRDefault="00143AFC" w:rsidP="0008034A">
      <w:pPr>
        <w:pStyle w:val="ListParagraph"/>
        <w:numPr>
          <w:ilvl w:val="3"/>
          <w:numId w:val="12"/>
        </w:numPr>
      </w:pPr>
      <w:r>
        <w:t>Supporting resource needs and requests, including allocation and tracking;</w:t>
      </w:r>
    </w:p>
    <w:p w14:paraId="23063B8B" w14:textId="6F9B4D9C" w:rsidR="00143AFC" w:rsidRDefault="00143AFC" w:rsidP="0008034A">
      <w:pPr>
        <w:pStyle w:val="ListParagraph"/>
        <w:numPr>
          <w:ilvl w:val="3"/>
          <w:numId w:val="12"/>
        </w:numPr>
      </w:pPr>
      <w:r>
        <w:lastRenderedPageBreak/>
        <w:t>Coordinating plans and determining current and future needs; and</w:t>
      </w:r>
    </w:p>
    <w:p w14:paraId="5E5D72D1" w14:textId="2F1449BB" w:rsidR="00143AFC" w:rsidRDefault="00536714" w:rsidP="0008034A">
      <w:pPr>
        <w:pStyle w:val="ListParagraph"/>
        <w:numPr>
          <w:ilvl w:val="3"/>
          <w:numId w:val="12"/>
        </w:numPr>
      </w:pPr>
      <w:r>
        <w:t>P</w:t>
      </w:r>
      <w:r w:rsidR="00143AFC">
        <w:t>roviding coordination and policy direction.</w:t>
      </w:r>
    </w:p>
    <w:p w14:paraId="2652300D" w14:textId="0D6F8AE5" w:rsidR="00D70D62" w:rsidRDefault="00D70D62" w:rsidP="0008034A">
      <w:pPr>
        <w:pStyle w:val="ListParagraph"/>
        <w:numPr>
          <w:ilvl w:val="2"/>
          <w:numId w:val="12"/>
        </w:numPr>
      </w:pPr>
      <w:r w:rsidRPr="00D70D62">
        <w:t xml:space="preserve">Agencies and departments also have operations centers. </w:t>
      </w:r>
      <w:r w:rsidR="00CD4982">
        <w:t xml:space="preserve"> </w:t>
      </w:r>
      <w:r w:rsidRPr="00D70D62">
        <w:t xml:space="preserve">However, these organization-specific operations centers differ from multidisciplinary EOCs. </w:t>
      </w:r>
      <w:r w:rsidR="00B04ACE">
        <w:t xml:space="preserve"> </w:t>
      </w:r>
      <w:r w:rsidRPr="00D70D62">
        <w:t xml:space="preserve">Departmental </w:t>
      </w:r>
      <w:r w:rsidR="00802F61">
        <w:t>O</w:t>
      </w:r>
      <w:r w:rsidRPr="00D70D62">
        <w:t xml:space="preserve">perations </w:t>
      </w:r>
      <w:r w:rsidR="00802F61">
        <w:t>C</w:t>
      </w:r>
      <w:r w:rsidRPr="00D70D62">
        <w:t xml:space="preserve">enter (DOC) staff coordinate their agency or department’s activities. </w:t>
      </w:r>
      <w:r w:rsidR="00B04ACE">
        <w:t xml:space="preserve"> </w:t>
      </w:r>
      <w:r w:rsidRPr="00D70D62">
        <w:t>While they communicate with other organizations</w:t>
      </w:r>
      <w:r w:rsidR="00A050DF">
        <w:t>,</w:t>
      </w:r>
      <w:r w:rsidRPr="00D70D62">
        <w:t xml:space="preserve"> EOCs</w:t>
      </w:r>
      <w:r w:rsidR="00A050DF">
        <w:t>,</w:t>
      </w:r>
      <w:r w:rsidRPr="00D70D62">
        <w:t xml:space="preserve"> and may exchange liaisons with other agencies, DOC staff are primarily inward looking, focusing on directing their own assets and operations.</w:t>
      </w:r>
    </w:p>
    <w:p w14:paraId="07BB2F3A" w14:textId="46AC8FD9" w:rsidR="0065398E" w:rsidRPr="00601283" w:rsidRDefault="0065398E" w:rsidP="00F54A4A">
      <w:pPr>
        <w:pStyle w:val="Heading3"/>
        <w:numPr>
          <w:ilvl w:val="2"/>
          <w:numId w:val="12"/>
        </w:numPr>
        <w:rPr>
          <w:highlight w:val="cyan"/>
        </w:rPr>
      </w:pPr>
      <w:bookmarkStart w:id="80" w:name="_Toc522009312"/>
      <w:bookmarkStart w:id="81" w:name="_Toc522182142"/>
      <w:r w:rsidRPr="00601283">
        <w:rPr>
          <w:highlight w:val="cyan"/>
        </w:rPr>
        <w:t>Primary/Alternate Location</w:t>
      </w:r>
      <w:bookmarkEnd w:id="80"/>
      <w:bookmarkEnd w:id="81"/>
    </w:p>
    <w:p w14:paraId="6517509F" w14:textId="77777777" w:rsidR="00F54A4A" w:rsidRPr="00F54A4A" w:rsidRDefault="00F54A4A" w:rsidP="00F54A4A">
      <w:pPr>
        <w:pStyle w:val="ListParagraph"/>
        <w:numPr>
          <w:ilvl w:val="3"/>
          <w:numId w:val="12"/>
        </w:numPr>
      </w:pPr>
    </w:p>
    <w:p w14:paraId="26ED9305" w14:textId="4B6CF5DB" w:rsidR="00C01A0F" w:rsidRDefault="0065398E" w:rsidP="00F54A4A">
      <w:pPr>
        <w:pStyle w:val="Heading3"/>
        <w:numPr>
          <w:ilvl w:val="2"/>
          <w:numId w:val="12"/>
        </w:numPr>
      </w:pPr>
      <w:bookmarkStart w:id="82" w:name="_Toc522009313"/>
      <w:bookmarkStart w:id="83" w:name="_Toc522182143"/>
      <w:r>
        <w:t>Activation Process</w:t>
      </w:r>
      <w:bookmarkEnd w:id="82"/>
      <w:bookmarkEnd w:id="83"/>
    </w:p>
    <w:p w14:paraId="15DCF8CB" w14:textId="77777777" w:rsidR="00232E24" w:rsidRDefault="00232E24" w:rsidP="0008034A">
      <w:pPr>
        <w:pStyle w:val="ListParagraph"/>
        <w:numPr>
          <w:ilvl w:val="3"/>
          <w:numId w:val="12"/>
        </w:numPr>
      </w:pPr>
      <w:r>
        <w:t>EOCs are activated for various reasons based on the needs of a jurisdiction, organization, or Incident Commander; the context of a threat; the anticipation of events; or in response to an incident. Circumstances that might trigger EOC activation include:</w:t>
      </w:r>
    </w:p>
    <w:p w14:paraId="59415006" w14:textId="3A81E96D" w:rsidR="00232E24" w:rsidRDefault="00232E24" w:rsidP="0008034A">
      <w:pPr>
        <w:pStyle w:val="ListParagraph"/>
        <w:numPr>
          <w:ilvl w:val="4"/>
          <w:numId w:val="12"/>
        </w:numPr>
      </w:pPr>
      <w:r>
        <w:t>More than one jurisdiction becomes involved in an incident and/or the incident involves multiple agencies;</w:t>
      </w:r>
    </w:p>
    <w:p w14:paraId="39A7CC93" w14:textId="7ABDA28F" w:rsidR="00232E24" w:rsidRDefault="00232E24" w:rsidP="0008034A">
      <w:pPr>
        <w:pStyle w:val="ListParagraph"/>
        <w:numPr>
          <w:ilvl w:val="4"/>
          <w:numId w:val="12"/>
        </w:numPr>
      </w:pPr>
      <w:r>
        <w:t>The Incident Commander or Unified Command indicates an incident could expand rapidly, involve cascading effects, or require additional resources;</w:t>
      </w:r>
    </w:p>
    <w:p w14:paraId="755FE76F" w14:textId="581251BE" w:rsidR="00232E24" w:rsidRDefault="00232E24" w:rsidP="0008034A">
      <w:pPr>
        <w:pStyle w:val="ListParagraph"/>
        <w:numPr>
          <w:ilvl w:val="4"/>
          <w:numId w:val="12"/>
        </w:numPr>
      </w:pPr>
      <w:r>
        <w:t>A similar incident in the past led to EOC activation;</w:t>
      </w:r>
    </w:p>
    <w:p w14:paraId="7B3E8AD3" w14:textId="51D6C15C" w:rsidR="00232E24" w:rsidRDefault="00232E24" w:rsidP="0008034A">
      <w:pPr>
        <w:pStyle w:val="ListParagraph"/>
        <w:numPr>
          <w:ilvl w:val="4"/>
          <w:numId w:val="12"/>
        </w:numPr>
      </w:pPr>
      <w:r>
        <w:t>The EOC director or an appointed or elected official directs that the EOC be activated;</w:t>
      </w:r>
    </w:p>
    <w:p w14:paraId="2960CA72" w14:textId="03451ACF" w:rsidR="00232E24" w:rsidRDefault="00232E24" w:rsidP="0008034A">
      <w:pPr>
        <w:pStyle w:val="ListParagraph"/>
        <w:numPr>
          <w:ilvl w:val="4"/>
          <w:numId w:val="12"/>
        </w:numPr>
      </w:pPr>
      <w:r>
        <w:t>An incident is imminent;</w:t>
      </w:r>
    </w:p>
    <w:p w14:paraId="014352C1" w14:textId="377AA035" w:rsidR="00232E24" w:rsidRDefault="00232E24" w:rsidP="0008034A">
      <w:pPr>
        <w:pStyle w:val="ListParagraph"/>
        <w:numPr>
          <w:ilvl w:val="4"/>
          <w:numId w:val="12"/>
        </w:numPr>
      </w:pPr>
      <w:r>
        <w:t>Threshold events described in the emergency operations plan occur; and/or</w:t>
      </w:r>
    </w:p>
    <w:p w14:paraId="2E20AE0C" w14:textId="7E89B080" w:rsidR="00232E24" w:rsidRDefault="00232E24" w:rsidP="0008034A">
      <w:pPr>
        <w:pStyle w:val="ListParagraph"/>
        <w:numPr>
          <w:ilvl w:val="4"/>
          <w:numId w:val="12"/>
        </w:numPr>
      </w:pPr>
      <w:r>
        <w:t>Significant impacts to the population are anticipated.</w:t>
      </w:r>
    </w:p>
    <w:p w14:paraId="232AB6FE" w14:textId="619E95C8" w:rsidR="00732719" w:rsidRPr="00601283" w:rsidRDefault="00732719" w:rsidP="0008034A">
      <w:pPr>
        <w:pStyle w:val="ListParagraph"/>
        <w:numPr>
          <w:ilvl w:val="3"/>
          <w:numId w:val="12"/>
        </w:numPr>
        <w:rPr>
          <w:highlight w:val="cyan"/>
        </w:rPr>
      </w:pPr>
      <w:commentRangeStart w:id="84"/>
      <w:r w:rsidRPr="00601283">
        <w:rPr>
          <w:highlight w:val="cyan"/>
        </w:rPr>
        <w:t>Activation Levels</w:t>
      </w:r>
      <w:commentRangeEnd w:id="84"/>
      <w:r w:rsidR="00057F22" w:rsidRPr="00601283">
        <w:rPr>
          <w:rStyle w:val="CommentReference"/>
          <w:highlight w:val="cyan"/>
        </w:rPr>
        <w:commentReference w:id="84"/>
      </w:r>
    </w:p>
    <w:tbl>
      <w:tblPr>
        <w:tblStyle w:val="TableGrid"/>
        <w:tblW w:w="0" w:type="auto"/>
        <w:tblLook w:val="04A0" w:firstRow="1" w:lastRow="0" w:firstColumn="1" w:lastColumn="0" w:noHBand="0" w:noVBand="1"/>
      </w:tblPr>
      <w:tblGrid>
        <w:gridCol w:w="2906"/>
        <w:gridCol w:w="7524"/>
      </w:tblGrid>
      <w:tr w:rsidR="00BA29AC" w14:paraId="558B214E" w14:textId="77777777" w:rsidTr="0085627D">
        <w:trPr>
          <w:tblHeader/>
        </w:trPr>
        <w:tc>
          <w:tcPr>
            <w:tcW w:w="2965" w:type="dxa"/>
            <w:shd w:val="clear" w:color="auto" w:fill="9CC2E5" w:themeFill="accent5" w:themeFillTint="99"/>
            <w:vAlign w:val="center"/>
          </w:tcPr>
          <w:p w14:paraId="77C076ED" w14:textId="3FA6B418" w:rsidR="00BA29AC" w:rsidRDefault="0073568D" w:rsidP="0073568D">
            <w:pPr>
              <w:jc w:val="center"/>
            </w:pPr>
            <w:r>
              <w:t>Activation Level</w:t>
            </w:r>
          </w:p>
        </w:tc>
        <w:tc>
          <w:tcPr>
            <w:tcW w:w="7825" w:type="dxa"/>
            <w:shd w:val="clear" w:color="auto" w:fill="9CC2E5" w:themeFill="accent5" w:themeFillTint="99"/>
            <w:vAlign w:val="center"/>
          </w:tcPr>
          <w:p w14:paraId="2D9F5BA2" w14:textId="509DDD49" w:rsidR="00BA29AC" w:rsidRDefault="0073568D" w:rsidP="0073568D">
            <w:pPr>
              <w:jc w:val="center"/>
            </w:pPr>
            <w:r>
              <w:t>Description</w:t>
            </w:r>
          </w:p>
        </w:tc>
      </w:tr>
      <w:tr w:rsidR="00BA29AC" w14:paraId="60CE4B20" w14:textId="77777777" w:rsidTr="001F25F6">
        <w:tc>
          <w:tcPr>
            <w:tcW w:w="2965" w:type="dxa"/>
            <w:vAlign w:val="center"/>
          </w:tcPr>
          <w:p w14:paraId="558983CD" w14:textId="3AF6D606" w:rsidR="00BA29AC" w:rsidRDefault="00D12CB1" w:rsidP="001F25F6">
            <w:pPr>
              <w:ind w:left="420" w:hanging="420"/>
            </w:pPr>
            <w:r>
              <w:t>3 – Normal Operations / Steady-State</w:t>
            </w:r>
          </w:p>
        </w:tc>
        <w:tc>
          <w:tcPr>
            <w:tcW w:w="7825" w:type="dxa"/>
            <w:vAlign w:val="center"/>
          </w:tcPr>
          <w:p w14:paraId="179240D8" w14:textId="77777777" w:rsidR="00BA29AC" w:rsidRDefault="00BA29AC" w:rsidP="0073568D"/>
        </w:tc>
      </w:tr>
      <w:tr w:rsidR="00BA29AC" w14:paraId="208F62E1" w14:textId="77777777" w:rsidTr="001F25F6">
        <w:tc>
          <w:tcPr>
            <w:tcW w:w="2965" w:type="dxa"/>
            <w:vAlign w:val="center"/>
          </w:tcPr>
          <w:p w14:paraId="6524EE5A" w14:textId="352C5991" w:rsidR="00BA29AC" w:rsidRDefault="00D12CB1" w:rsidP="001F25F6">
            <w:pPr>
              <w:ind w:left="420" w:hanging="420"/>
            </w:pPr>
            <w:r>
              <w:t>2 – Enhanced Steady-State / Partial Activation</w:t>
            </w:r>
          </w:p>
        </w:tc>
        <w:tc>
          <w:tcPr>
            <w:tcW w:w="7825" w:type="dxa"/>
            <w:vAlign w:val="center"/>
          </w:tcPr>
          <w:p w14:paraId="54D8E9D5" w14:textId="77777777" w:rsidR="00BA29AC" w:rsidRDefault="00BA29AC" w:rsidP="0073568D"/>
        </w:tc>
      </w:tr>
      <w:tr w:rsidR="0073568D" w14:paraId="188F3627" w14:textId="77777777" w:rsidTr="001F25F6">
        <w:tc>
          <w:tcPr>
            <w:tcW w:w="2965" w:type="dxa"/>
            <w:vAlign w:val="center"/>
          </w:tcPr>
          <w:p w14:paraId="2528181A" w14:textId="602F0DC8" w:rsidR="0073568D" w:rsidRDefault="00D12CB1" w:rsidP="001F25F6">
            <w:pPr>
              <w:ind w:left="420" w:hanging="420"/>
            </w:pPr>
            <w:r>
              <w:t>1 – Full Activation</w:t>
            </w:r>
          </w:p>
        </w:tc>
        <w:tc>
          <w:tcPr>
            <w:tcW w:w="7825" w:type="dxa"/>
            <w:vAlign w:val="center"/>
          </w:tcPr>
          <w:p w14:paraId="0E3168D4" w14:textId="77777777" w:rsidR="0073568D" w:rsidRDefault="0073568D" w:rsidP="0073568D"/>
        </w:tc>
      </w:tr>
    </w:tbl>
    <w:p w14:paraId="1BE4FA9E" w14:textId="77777777" w:rsidR="007B2FF4" w:rsidRDefault="007B2FF4" w:rsidP="007B2FF4"/>
    <w:p w14:paraId="0AC583DC" w14:textId="04650C05" w:rsidR="00732719" w:rsidRDefault="00732719" w:rsidP="00F54A4A">
      <w:pPr>
        <w:pStyle w:val="Heading3"/>
        <w:numPr>
          <w:ilvl w:val="2"/>
          <w:numId w:val="12"/>
        </w:numPr>
      </w:pPr>
      <w:bookmarkStart w:id="85" w:name="_Toc522009314"/>
      <w:bookmarkStart w:id="86" w:name="_Toc522182144"/>
      <w:r>
        <w:t>Deactivation Process</w:t>
      </w:r>
      <w:bookmarkEnd w:id="85"/>
      <w:bookmarkEnd w:id="86"/>
    </w:p>
    <w:p w14:paraId="338AC4F4" w14:textId="4F1C61FA" w:rsidR="00C52985" w:rsidRDefault="00F3589F" w:rsidP="0008034A">
      <w:pPr>
        <w:pStyle w:val="ListParagraph"/>
        <w:numPr>
          <w:ilvl w:val="3"/>
          <w:numId w:val="12"/>
        </w:numPr>
      </w:pPr>
      <w:r w:rsidRPr="00F3589F">
        <w:t xml:space="preserve">The EOC director deactivates EOC staff as circumstances allow, and the EOC returns to its normal operations/steady state condition. </w:t>
      </w:r>
      <w:r>
        <w:t xml:space="preserve"> </w:t>
      </w:r>
      <w:r w:rsidRPr="00F3589F">
        <w:t xml:space="preserve">Deactivation typically occurs when the incident no longer needs the support and coordination functions provided by the EOC staff or those functions can be managed by individual organizations or by steady-state coordination mechanisms. </w:t>
      </w:r>
      <w:r>
        <w:t xml:space="preserve"> </w:t>
      </w:r>
      <w:r w:rsidRPr="00F3589F">
        <w:t xml:space="preserve">EOC leadership may phase deactivation depending on mission needs. </w:t>
      </w:r>
      <w:r>
        <w:t xml:space="preserve"> </w:t>
      </w:r>
      <w:r w:rsidRPr="00F3589F">
        <w:t>EOC staff complete resource demobilization and transfer any ongoing incident support/recovery activities before deactivating.</w:t>
      </w:r>
    </w:p>
    <w:p w14:paraId="3A57E528" w14:textId="3BEEF0BA" w:rsidR="0008662A" w:rsidRDefault="000D3D89" w:rsidP="00197845">
      <w:pPr>
        <w:pStyle w:val="Heading2"/>
        <w:numPr>
          <w:ilvl w:val="1"/>
          <w:numId w:val="12"/>
        </w:numPr>
      </w:pPr>
      <w:bookmarkStart w:id="87" w:name="_Toc522009315"/>
      <w:bookmarkStart w:id="88" w:name="_Toc522182145"/>
      <w:commentRangeStart w:id="89"/>
      <w:r>
        <w:t>Emergency Roles</w:t>
      </w:r>
      <w:bookmarkEnd w:id="87"/>
      <w:commentRangeEnd w:id="89"/>
      <w:r w:rsidR="00981FDD">
        <w:rPr>
          <w:rStyle w:val="CommentReference"/>
          <w:rFonts w:eastAsiaTheme="minorHAnsi" w:cstheme="minorBidi"/>
          <w:b w:val="0"/>
          <w:i w:val="0"/>
        </w:rPr>
        <w:commentReference w:id="89"/>
      </w:r>
      <w:bookmarkEnd w:id="88"/>
    </w:p>
    <w:p w14:paraId="5895D3D4" w14:textId="30A242DC" w:rsidR="003B4F71" w:rsidRPr="00C66F4C" w:rsidRDefault="00F80A7D" w:rsidP="0008034A">
      <w:pPr>
        <w:pStyle w:val="ListParagraph"/>
        <w:numPr>
          <w:ilvl w:val="2"/>
          <w:numId w:val="12"/>
        </w:numPr>
        <w:rPr>
          <w:highlight w:val="cyan"/>
        </w:rPr>
      </w:pPr>
      <w:r w:rsidRPr="00C66F4C">
        <w:rPr>
          <w:highlight w:val="cyan"/>
        </w:rPr>
        <w:t>Brief Description</w:t>
      </w:r>
    </w:p>
    <w:p w14:paraId="622AB878" w14:textId="77777777" w:rsidR="00455561" w:rsidRDefault="00455561" w:rsidP="00F54A4A">
      <w:pPr>
        <w:pStyle w:val="Heading3"/>
        <w:numPr>
          <w:ilvl w:val="2"/>
          <w:numId w:val="12"/>
        </w:numPr>
      </w:pPr>
      <w:bookmarkStart w:id="90" w:name="_Toc522009316"/>
      <w:bookmarkStart w:id="91" w:name="_Toc522182146"/>
      <w:r>
        <w:t>Coordinating</w:t>
      </w:r>
      <w:bookmarkEnd w:id="90"/>
      <w:bookmarkEnd w:id="91"/>
    </w:p>
    <w:p w14:paraId="1BF3C2B7" w14:textId="696C0DFD" w:rsidR="00455561" w:rsidRDefault="00455561" w:rsidP="0008034A">
      <w:pPr>
        <w:pStyle w:val="ListParagraph"/>
        <w:numPr>
          <w:ilvl w:val="3"/>
          <w:numId w:val="12"/>
        </w:numPr>
      </w:pPr>
      <w:r>
        <w:t xml:space="preserve">Coordinators oversee the preparedness activities for a particular capability and coordinate with its primary and support agencies. </w:t>
      </w:r>
      <w:r w:rsidR="00A33170">
        <w:t xml:space="preserve"> </w:t>
      </w:r>
      <w:r>
        <w:t>Responsibilities of the coordinator include:</w:t>
      </w:r>
    </w:p>
    <w:p w14:paraId="7181A844" w14:textId="747EFC07" w:rsidR="00455561" w:rsidRDefault="00455561" w:rsidP="0008034A">
      <w:pPr>
        <w:pStyle w:val="ListParagraph"/>
        <w:numPr>
          <w:ilvl w:val="4"/>
          <w:numId w:val="12"/>
        </w:numPr>
      </w:pPr>
      <w:r>
        <w:t>Maintaining contact with primary and support agencies through conference calls, meetings, training activities, and exercises.</w:t>
      </w:r>
    </w:p>
    <w:p w14:paraId="162124FA" w14:textId="5FAEB801" w:rsidR="00455561" w:rsidRDefault="00455561" w:rsidP="0008034A">
      <w:pPr>
        <w:pStyle w:val="ListParagraph"/>
        <w:numPr>
          <w:ilvl w:val="4"/>
          <w:numId w:val="12"/>
        </w:numPr>
      </w:pPr>
      <w:r>
        <w:t>Monitoring the progress in meeting the core capabilities it supports.</w:t>
      </w:r>
    </w:p>
    <w:p w14:paraId="1094506F" w14:textId="77777777" w:rsidR="00455561" w:rsidRDefault="00455561" w:rsidP="0008034A">
      <w:pPr>
        <w:pStyle w:val="ListParagraph"/>
        <w:numPr>
          <w:ilvl w:val="4"/>
          <w:numId w:val="12"/>
        </w:numPr>
      </w:pPr>
      <w:r>
        <w:lastRenderedPageBreak/>
        <w:t>Coordinating efforts with corresponding private sector, NGO, and Federal partners.</w:t>
      </w:r>
    </w:p>
    <w:p w14:paraId="0085A428" w14:textId="7310D680" w:rsidR="00455561" w:rsidRDefault="00455561" w:rsidP="0008034A">
      <w:pPr>
        <w:pStyle w:val="ListParagraph"/>
        <w:numPr>
          <w:ilvl w:val="4"/>
          <w:numId w:val="12"/>
        </w:numPr>
      </w:pPr>
      <w:r>
        <w:t>Ensuring engage</w:t>
      </w:r>
      <w:r w:rsidR="00DE2C9A">
        <w:t>ment</w:t>
      </w:r>
      <w:r>
        <w:t xml:space="preserve"> in appropriate planning and preparedness activities.</w:t>
      </w:r>
    </w:p>
    <w:p w14:paraId="58FF0FBD" w14:textId="017BAC17" w:rsidR="0008662A" w:rsidRDefault="000D3D89" w:rsidP="00F54A4A">
      <w:pPr>
        <w:pStyle w:val="Heading3"/>
        <w:numPr>
          <w:ilvl w:val="2"/>
          <w:numId w:val="12"/>
        </w:numPr>
      </w:pPr>
      <w:bookmarkStart w:id="92" w:name="_Toc522009317"/>
      <w:bookmarkStart w:id="93" w:name="_Toc522182147"/>
      <w:r>
        <w:t>Primary</w:t>
      </w:r>
      <w:bookmarkEnd w:id="92"/>
      <w:bookmarkEnd w:id="93"/>
    </w:p>
    <w:p w14:paraId="41A7F590" w14:textId="1A3E771B" w:rsidR="00B74877" w:rsidRDefault="00B74877" w:rsidP="0008034A">
      <w:pPr>
        <w:pStyle w:val="ListParagraph"/>
        <w:numPr>
          <w:ilvl w:val="3"/>
          <w:numId w:val="12"/>
        </w:numPr>
      </w:pPr>
      <w:r>
        <w:t>Primary agencies have significant authorities, roles, resources, and capabilities for a particular function wi</w:t>
      </w:r>
      <w:r w:rsidR="00DE2C9A">
        <w:t xml:space="preserve">thin </w:t>
      </w:r>
      <w:r w:rsidR="00A711DC">
        <w:t>a capability</w:t>
      </w:r>
      <w:r>
        <w:t xml:space="preserve">. </w:t>
      </w:r>
      <w:r w:rsidR="00A33170">
        <w:t xml:space="preserve"> </w:t>
      </w:r>
      <w:r>
        <w:t>Primary agencies are responsible for:</w:t>
      </w:r>
    </w:p>
    <w:p w14:paraId="63846B07" w14:textId="35136E08" w:rsidR="00B74877" w:rsidRDefault="00B74877" w:rsidP="0008034A">
      <w:pPr>
        <w:pStyle w:val="ListParagraph"/>
        <w:numPr>
          <w:ilvl w:val="4"/>
          <w:numId w:val="12"/>
        </w:numPr>
      </w:pPr>
      <w:r>
        <w:t>Orchestrating support within their functional area for the appropriate response core capabilities and other missions.</w:t>
      </w:r>
    </w:p>
    <w:p w14:paraId="6A0AE3F3" w14:textId="75D9CDFA" w:rsidR="00B74877" w:rsidRDefault="00B74877" w:rsidP="0008034A">
      <w:pPr>
        <w:pStyle w:val="ListParagraph"/>
        <w:numPr>
          <w:ilvl w:val="4"/>
          <w:numId w:val="12"/>
        </w:numPr>
      </w:pPr>
      <w:r>
        <w:t>Notifying and requesting assistance from support agencies.</w:t>
      </w:r>
    </w:p>
    <w:p w14:paraId="3ED7DD82" w14:textId="41DAE2C1" w:rsidR="00B74877" w:rsidRDefault="00B74877" w:rsidP="0008034A">
      <w:pPr>
        <w:pStyle w:val="ListParagraph"/>
        <w:numPr>
          <w:ilvl w:val="4"/>
          <w:numId w:val="12"/>
        </w:numPr>
      </w:pPr>
      <w:r>
        <w:t>Managing mission assignments (in Stafford Act incidents) and coordinating with support agencies, as well as appropriate state officials, operations centers, and other stakeholders.</w:t>
      </w:r>
    </w:p>
    <w:p w14:paraId="7A59A435" w14:textId="17968DB9" w:rsidR="00B74877" w:rsidRDefault="00B74877" w:rsidP="0008034A">
      <w:pPr>
        <w:pStyle w:val="ListParagraph"/>
        <w:numPr>
          <w:ilvl w:val="4"/>
          <w:numId w:val="12"/>
        </w:numPr>
      </w:pPr>
      <w:r>
        <w:t>Coordinating resources resulting from mission assignments.</w:t>
      </w:r>
    </w:p>
    <w:p w14:paraId="5BFD793E" w14:textId="5700DE2F" w:rsidR="00B74877" w:rsidRDefault="00B74877" w:rsidP="0008034A">
      <w:pPr>
        <w:pStyle w:val="ListParagraph"/>
        <w:numPr>
          <w:ilvl w:val="4"/>
          <w:numId w:val="12"/>
        </w:numPr>
      </w:pPr>
      <w:r>
        <w:t>Working with all types of organizations to maximize the use of all available resources.</w:t>
      </w:r>
    </w:p>
    <w:p w14:paraId="26212042" w14:textId="2F07F939" w:rsidR="00B74877" w:rsidRDefault="00B74877" w:rsidP="0008034A">
      <w:pPr>
        <w:pStyle w:val="ListParagraph"/>
        <w:numPr>
          <w:ilvl w:val="4"/>
          <w:numId w:val="12"/>
        </w:numPr>
      </w:pPr>
      <w:r>
        <w:t>Monitoring progress in achieving core capability and other missions and providing that information as part of situational and periodic readiness or preparedness assessments.</w:t>
      </w:r>
    </w:p>
    <w:p w14:paraId="4C0BA831" w14:textId="05F38D25" w:rsidR="0008662A" w:rsidRDefault="00B74877" w:rsidP="0008034A">
      <w:pPr>
        <w:pStyle w:val="ListParagraph"/>
        <w:numPr>
          <w:ilvl w:val="4"/>
          <w:numId w:val="12"/>
        </w:numPr>
      </w:pPr>
      <w:r>
        <w:t>Planning for incident management, short-term recovery operations, and long-term recovery.</w:t>
      </w:r>
    </w:p>
    <w:p w14:paraId="2BF62A78" w14:textId="77777777" w:rsidR="0054005D" w:rsidRDefault="0054005D" w:rsidP="0008034A">
      <w:pPr>
        <w:pStyle w:val="ListParagraph"/>
        <w:numPr>
          <w:ilvl w:val="4"/>
          <w:numId w:val="12"/>
        </w:numPr>
      </w:pPr>
      <w:r>
        <w:t>Maintaining trained personnel to support interagency emergency response and support teams</w:t>
      </w:r>
    </w:p>
    <w:p w14:paraId="1DC802E8" w14:textId="6F02FC37" w:rsidR="0054005D" w:rsidRDefault="0054005D" w:rsidP="0008034A">
      <w:pPr>
        <w:pStyle w:val="ListParagraph"/>
        <w:numPr>
          <w:ilvl w:val="4"/>
          <w:numId w:val="12"/>
        </w:numPr>
      </w:pPr>
      <w:r>
        <w:t>Identifying new equipment or capabilities required to prevent or respond to new or emerging threats and hazards or to validate and improve capabilities to address changing risks.</w:t>
      </w:r>
    </w:p>
    <w:p w14:paraId="6B7A6DE0" w14:textId="786F1552" w:rsidR="006972FC" w:rsidRDefault="0054005D" w:rsidP="0008034A">
      <w:pPr>
        <w:pStyle w:val="ListParagraph"/>
        <w:numPr>
          <w:ilvl w:val="4"/>
          <w:numId w:val="12"/>
        </w:numPr>
      </w:pPr>
      <w:r>
        <w:t>Promoting physical accessibility, programmatic inclusion, and effective communication for the whole community, including individuals with disabilities.</w:t>
      </w:r>
    </w:p>
    <w:p w14:paraId="7640342B" w14:textId="77777777" w:rsidR="0008662A" w:rsidRDefault="000D3D89" w:rsidP="00F54A4A">
      <w:pPr>
        <w:pStyle w:val="Heading3"/>
        <w:numPr>
          <w:ilvl w:val="2"/>
          <w:numId w:val="12"/>
        </w:numPr>
      </w:pPr>
      <w:bookmarkStart w:id="94" w:name="_Toc522009318"/>
      <w:bookmarkStart w:id="95" w:name="_Toc522182148"/>
      <w:r>
        <w:t>Support</w:t>
      </w:r>
      <w:bookmarkEnd w:id="94"/>
      <w:bookmarkEnd w:id="95"/>
    </w:p>
    <w:p w14:paraId="483402B7" w14:textId="555EC955" w:rsidR="00455561" w:rsidRDefault="00455561" w:rsidP="0008034A">
      <w:pPr>
        <w:pStyle w:val="ListParagraph"/>
        <w:numPr>
          <w:ilvl w:val="3"/>
          <w:numId w:val="12"/>
        </w:numPr>
      </w:pPr>
      <w:r>
        <w:t xml:space="preserve">Support agencies have specific capabilities or resources that support primary agencies in executing </w:t>
      </w:r>
      <w:r w:rsidR="00FF61A9">
        <w:t>capabilities and other missions</w:t>
      </w:r>
      <w:r>
        <w:t xml:space="preserve">. </w:t>
      </w:r>
      <w:r w:rsidR="004817CA">
        <w:t xml:space="preserve"> </w:t>
      </w:r>
      <w:r>
        <w:t>The activities of support agencies typically include:</w:t>
      </w:r>
    </w:p>
    <w:p w14:paraId="0E59002C" w14:textId="66143C58" w:rsidR="00455561" w:rsidRDefault="00455561" w:rsidP="0008034A">
      <w:pPr>
        <w:pStyle w:val="ListParagraph"/>
        <w:numPr>
          <w:ilvl w:val="4"/>
          <w:numId w:val="12"/>
        </w:numPr>
      </w:pPr>
      <w:r>
        <w:t>Participating in planning for incident management, short-term recovery operations, long-term-recovery, and the development of supporting operational plans, standard operating procedures, checklists, or other job aids.</w:t>
      </w:r>
    </w:p>
    <w:p w14:paraId="07685BB9" w14:textId="2C4E4A8D" w:rsidR="00455561" w:rsidRDefault="00455561" w:rsidP="0008034A">
      <w:pPr>
        <w:pStyle w:val="ListParagraph"/>
        <w:numPr>
          <w:ilvl w:val="4"/>
          <w:numId w:val="12"/>
        </w:numPr>
      </w:pPr>
      <w:r>
        <w:t>Providing input to periodic readiness assessments.</w:t>
      </w:r>
    </w:p>
    <w:p w14:paraId="4993837A" w14:textId="4D536587" w:rsidR="00455561" w:rsidRDefault="00455561" w:rsidP="0008034A">
      <w:pPr>
        <w:pStyle w:val="ListParagraph"/>
        <w:numPr>
          <w:ilvl w:val="4"/>
          <w:numId w:val="12"/>
        </w:numPr>
      </w:pPr>
      <w:r>
        <w:t>Maintaining trained personnel to support interagency emergency response and support teams.</w:t>
      </w:r>
    </w:p>
    <w:p w14:paraId="3B27ACCC" w14:textId="033BD502" w:rsidR="00455561" w:rsidRDefault="00455561" w:rsidP="0008034A">
      <w:pPr>
        <w:pStyle w:val="ListParagraph"/>
        <w:numPr>
          <w:ilvl w:val="4"/>
          <w:numId w:val="12"/>
        </w:numPr>
      </w:pPr>
      <w:r>
        <w:t>Identifying new equipment or capabilities required to respond to new or emerging threats and hazards, or to improve the ability to address existing threats.</w:t>
      </w:r>
    </w:p>
    <w:p w14:paraId="13E27CE0" w14:textId="32AAEBF4" w:rsidR="0008662A" w:rsidRDefault="00455561" w:rsidP="0008034A">
      <w:pPr>
        <w:pStyle w:val="ListParagraph"/>
        <w:numPr>
          <w:ilvl w:val="4"/>
          <w:numId w:val="12"/>
        </w:numPr>
      </w:pPr>
      <w:r>
        <w:t>Coordinating resources resulting from response mission assignments.</w:t>
      </w:r>
      <w:r w:rsidR="0008662A">
        <w:tab/>
      </w:r>
      <w:r w:rsidR="0008662A">
        <w:br w:type="page"/>
      </w:r>
    </w:p>
    <w:tbl>
      <w:tblPr>
        <w:tblStyle w:val="TableGrid1"/>
        <w:tblW w:w="5000" w:type="pct"/>
        <w:tblCellMar>
          <w:left w:w="115" w:type="dxa"/>
          <w:right w:w="115" w:type="dxa"/>
        </w:tblCellMar>
        <w:tblLook w:val="04A0" w:firstRow="1" w:lastRow="0" w:firstColumn="1" w:lastColumn="0" w:noHBand="0" w:noVBand="1"/>
      </w:tblPr>
      <w:tblGrid>
        <w:gridCol w:w="425"/>
        <w:gridCol w:w="2514"/>
        <w:gridCol w:w="679"/>
        <w:gridCol w:w="679"/>
        <w:gridCol w:w="681"/>
        <w:gridCol w:w="681"/>
        <w:gridCol w:w="683"/>
        <w:gridCol w:w="683"/>
        <w:gridCol w:w="683"/>
        <w:gridCol w:w="683"/>
        <w:gridCol w:w="683"/>
        <w:gridCol w:w="683"/>
        <w:gridCol w:w="673"/>
      </w:tblGrid>
      <w:tr w:rsidR="00F0094E" w:rsidRPr="0008662A" w14:paraId="5AB27431" w14:textId="77777777" w:rsidTr="00E30E8F">
        <w:trPr>
          <w:cantSplit/>
          <w:trHeight w:val="570"/>
        </w:trPr>
        <w:tc>
          <w:tcPr>
            <w:tcW w:w="197" w:type="pct"/>
            <w:vMerge w:val="restart"/>
            <w:shd w:val="clear" w:color="auto" w:fill="auto"/>
            <w:textDirection w:val="btLr"/>
            <w:vAlign w:val="center"/>
          </w:tcPr>
          <w:p w14:paraId="72DD598A" w14:textId="77777777" w:rsidR="00F0094E" w:rsidRPr="0008662A" w:rsidRDefault="00F0094E" w:rsidP="00F0094E">
            <w:pPr>
              <w:ind w:left="113" w:right="113"/>
              <w:jc w:val="center"/>
              <w:rPr>
                <w:rFonts w:eastAsia="Calibri" w:cs="Times New Roman"/>
                <w:b/>
                <w:sz w:val="16"/>
                <w:szCs w:val="16"/>
              </w:rPr>
            </w:pPr>
            <w:r w:rsidRPr="0008662A">
              <w:rPr>
                <w:rFonts w:eastAsia="Calibri" w:cs="Times New Roman"/>
                <w:b/>
                <w:sz w:val="16"/>
                <w:szCs w:val="16"/>
              </w:rPr>
              <w:lastRenderedPageBreak/>
              <w:t>MISSION AREA</w:t>
            </w:r>
          </w:p>
        </w:tc>
        <w:tc>
          <w:tcPr>
            <w:tcW w:w="1206" w:type="pct"/>
            <w:tcBorders>
              <w:right w:val="single" w:sz="18" w:space="0" w:color="auto"/>
            </w:tcBorders>
            <w:shd w:val="clear" w:color="auto" w:fill="auto"/>
          </w:tcPr>
          <w:p w14:paraId="30C0FDDE" w14:textId="77777777" w:rsidR="00F0094E" w:rsidRPr="0008662A" w:rsidRDefault="00F0094E" w:rsidP="00F0094E">
            <w:pPr>
              <w:rPr>
                <w:rFonts w:eastAsia="Calibri" w:cs="Times New Roman"/>
                <w:b/>
                <w:sz w:val="16"/>
                <w:szCs w:val="16"/>
              </w:rPr>
            </w:pPr>
            <w:r w:rsidRPr="0008662A">
              <w:rPr>
                <w:rFonts w:eastAsia="Calibri" w:cs="Times New Roman"/>
                <w:b/>
                <w:sz w:val="16"/>
                <w:szCs w:val="16"/>
              </w:rPr>
              <w:t>P – Primary</w:t>
            </w:r>
          </w:p>
          <w:p w14:paraId="76D7F580" w14:textId="77777777" w:rsidR="00F0094E" w:rsidRPr="0008662A" w:rsidRDefault="00F0094E" w:rsidP="00F0094E">
            <w:pPr>
              <w:rPr>
                <w:rFonts w:eastAsia="Calibri" w:cs="Times New Roman"/>
                <w:b/>
                <w:sz w:val="16"/>
                <w:szCs w:val="16"/>
              </w:rPr>
            </w:pPr>
            <w:r w:rsidRPr="0008662A">
              <w:rPr>
                <w:rFonts w:eastAsia="Calibri" w:cs="Times New Roman"/>
                <w:b/>
                <w:sz w:val="16"/>
                <w:szCs w:val="16"/>
              </w:rPr>
              <w:t>S – Support</w:t>
            </w:r>
          </w:p>
          <w:p w14:paraId="55F2371F" w14:textId="77777777" w:rsidR="00F0094E" w:rsidRPr="0008662A" w:rsidRDefault="00F0094E" w:rsidP="00F0094E">
            <w:pPr>
              <w:rPr>
                <w:rFonts w:eastAsia="Calibri" w:cs="Times New Roman"/>
                <w:b/>
                <w:sz w:val="16"/>
                <w:szCs w:val="16"/>
              </w:rPr>
            </w:pPr>
            <w:r w:rsidRPr="0008662A">
              <w:rPr>
                <w:rFonts w:eastAsia="Calibri" w:cs="Times New Roman"/>
                <w:b/>
                <w:sz w:val="16"/>
                <w:szCs w:val="16"/>
              </w:rPr>
              <w:t>C - Coordinating</w:t>
            </w:r>
          </w:p>
        </w:tc>
        <w:tc>
          <w:tcPr>
            <w:tcW w:w="326" w:type="pct"/>
            <w:vMerge w:val="restart"/>
            <w:tcBorders>
              <w:left w:val="single" w:sz="18" w:space="0" w:color="auto"/>
            </w:tcBorders>
            <w:textDirection w:val="btLr"/>
            <w:vAlign w:val="center"/>
          </w:tcPr>
          <w:p w14:paraId="48397169" w14:textId="6A2A33AF" w:rsidR="00F0094E" w:rsidRPr="0008662A" w:rsidRDefault="00E30E8F" w:rsidP="00F0094E">
            <w:pPr>
              <w:ind w:left="113" w:right="113"/>
              <w:jc w:val="center"/>
              <w:rPr>
                <w:rFonts w:eastAsia="Calibri" w:cs="Times New Roman"/>
                <w:sz w:val="16"/>
                <w:szCs w:val="16"/>
              </w:rPr>
            </w:pPr>
            <w:r w:rsidRPr="005E6627">
              <w:rPr>
                <w:rFonts w:eastAsia="Calibri" w:cs="Times New Roman"/>
                <w:sz w:val="16"/>
                <w:szCs w:val="16"/>
              </w:rPr>
              <w:t>Organization Name/ESF</w:t>
            </w:r>
            <w:commentRangeStart w:id="96"/>
          </w:p>
        </w:tc>
        <w:tc>
          <w:tcPr>
            <w:tcW w:w="326" w:type="pct"/>
            <w:vMerge w:val="restart"/>
            <w:textDirection w:val="btLr"/>
            <w:vAlign w:val="center"/>
          </w:tcPr>
          <w:p w14:paraId="5EC0981E" w14:textId="6D853B05"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7" w:type="pct"/>
            <w:vMerge w:val="restart"/>
            <w:textDirection w:val="btLr"/>
            <w:vAlign w:val="center"/>
          </w:tcPr>
          <w:p w14:paraId="1D98A1F9" w14:textId="54AEB2EA"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7" w:type="pct"/>
            <w:vMerge w:val="restart"/>
            <w:textDirection w:val="btLr"/>
            <w:vAlign w:val="center"/>
          </w:tcPr>
          <w:p w14:paraId="038A9697" w14:textId="601295E7"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76BFDD1E" w14:textId="5C0B5538"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3992C5EE" w14:textId="2A69146C"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4EC00304" w14:textId="10398373"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37409C33" w14:textId="559FE52C"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44B53202" w14:textId="78BA867F"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8" w:type="pct"/>
            <w:vMerge w:val="restart"/>
            <w:textDirection w:val="btLr"/>
            <w:vAlign w:val="center"/>
          </w:tcPr>
          <w:p w14:paraId="764C5CA0" w14:textId="31A6E9D6"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p>
        </w:tc>
        <w:tc>
          <w:tcPr>
            <w:tcW w:w="324" w:type="pct"/>
            <w:vMerge w:val="restart"/>
            <w:textDirection w:val="btLr"/>
            <w:vAlign w:val="center"/>
          </w:tcPr>
          <w:p w14:paraId="6A8A6786" w14:textId="2E43C586" w:rsidR="00F0094E" w:rsidRPr="0008662A" w:rsidRDefault="00F0094E" w:rsidP="00F0094E">
            <w:pPr>
              <w:ind w:left="113" w:right="113"/>
              <w:jc w:val="center"/>
              <w:rPr>
                <w:rFonts w:eastAsia="Calibri" w:cs="Times New Roman"/>
              </w:rPr>
            </w:pPr>
            <w:r w:rsidRPr="005E6627">
              <w:rPr>
                <w:rFonts w:eastAsia="Calibri" w:cs="Times New Roman"/>
                <w:sz w:val="16"/>
                <w:szCs w:val="16"/>
              </w:rPr>
              <w:t>Organization Name/ESF</w:t>
            </w:r>
            <w:commentRangeEnd w:id="96"/>
            <w:r w:rsidR="004E0D8A">
              <w:rPr>
                <w:rStyle w:val="CommentReference"/>
              </w:rPr>
              <w:commentReference w:id="96"/>
            </w:r>
          </w:p>
        </w:tc>
      </w:tr>
      <w:tr w:rsidR="0008662A" w:rsidRPr="0008662A" w14:paraId="08900C0A" w14:textId="77777777" w:rsidTr="00E30E8F">
        <w:trPr>
          <w:cantSplit/>
          <w:trHeight w:val="845"/>
        </w:trPr>
        <w:tc>
          <w:tcPr>
            <w:tcW w:w="197" w:type="pct"/>
            <w:vMerge/>
            <w:tcBorders>
              <w:bottom w:val="single" w:sz="18" w:space="0" w:color="auto"/>
            </w:tcBorders>
            <w:shd w:val="clear" w:color="auto" w:fill="auto"/>
            <w:textDirection w:val="btLr"/>
            <w:vAlign w:val="center"/>
          </w:tcPr>
          <w:p w14:paraId="0B2066F4" w14:textId="77777777" w:rsidR="0008662A" w:rsidRPr="0008662A" w:rsidRDefault="0008662A" w:rsidP="0008662A">
            <w:pPr>
              <w:ind w:left="113" w:right="113"/>
              <w:jc w:val="center"/>
              <w:rPr>
                <w:rFonts w:eastAsia="Calibri" w:cs="Times New Roman"/>
                <w:b/>
                <w:sz w:val="16"/>
                <w:szCs w:val="16"/>
              </w:rPr>
            </w:pPr>
          </w:p>
        </w:tc>
        <w:tc>
          <w:tcPr>
            <w:tcW w:w="1206" w:type="pct"/>
            <w:tcBorders>
              <w:bottom w:val="single" w:sz="18" w:space="0" w:color="auto"/>
              <w:right w:val="single" w:sz="18" w:space="0" w:color="auto"/>
            </w:tcBorders>
            <w:shd w:val="clear" w:color="auto" w:fill="auto"/>
            <w:vAlign w:val="center"/>
          </w:tcPr>
          <w:p w14:paraId="751A485F" w14:textId="77777777" w:rsidR="0008662A" w:rsidRPr="0008662A" w:rsidRDefault="0008662A" w:rsidP="0008662A">
            <w:pPr>
              <w:jc w:val="center"/>
              <w:rPr>
                <w:rFonts w:eastAsia="Calibri" w:cs="Times New Roman"/>
                <w:b/>
                <w:sz w:val="16"/>
                <w:szCs w:val="16"/>
              </w:rPr>
            </w:pPr>
            <w:r w:rsidRPr="0008662A">
              <w:rPr>
                <w:rFonts w:eastAsia="Calibri" w:cs="Times New Roman"/>
                <w:b/>
                <w:sz w:val="16"/>
                <w:szCs w:val="16"/>
              </w:rPr>
              <w:t>CORE CAPABILITIES</w:t>
            </w:r>
          </w:p>
        </w:tc>
        <w:tc>
          <w:tcPr>
            <w:tcW w:w="326" w:type="pct"/>
            <w:vMerge/>
            <w:tcBorders>
              <w:left w:val="single" w:sz="18" w:space="0" w:color="auto"/>
              <w:bottom w:val="single" w:sz="18" w:space="0" w:color="auto"/>
            </w:tcBorders>
            <w:textDirection w:val="btLr"/>
            <w:vAlign w:val="center"/>
          </w:tcPr>
          <w:p w14:paraId="0C576B63" w14:textId="77777777" w:rsidR="0008662A" w:rsidRPr="0008662A" w:rsidRDefault="0008662A" w:rsidP="0008662A">
            <w:pPr>
              <w:ind w:left="113" w:right="113"/>
              <w:jc w:val="center"/>
              <w:rPr>
                <w:rFonts w:eastAsia="Calibri" w:cs="Times New Roman"/>
                <w:sz w:val="16"/>
                <w:szCs w:val="16"/>
              </w:rPr>
            </w:pPr>
          </w:p>
        </w:tc>
        <w:tc>
          <w:tcPr>
            <w:tcW w:w="326" w:type="pct"/>
            <w:vMerge/>
            <w:tcBorders>
              <w:bottom w:val="single" w:sz="18" w:space="0" w:color="auto"/>
            </w:tcBorders>
            <w:textDirection w:val="btLr"/>
            <w:vAlign w:val="center"/>
          </w:tcPr>
          <w:p w14:paraId="10BF66A5" w14:textId="77777777" w:rsidR="0008662A" w:rsidRPr="0008662A" w:rsidRDefault="0008662A" w:rsidP="0008662A">
            <w:pPr>
              <w:ind w:left="113" w:right="113"/>
              <w:jc w:val="center"/>
              <w:rPr>
                <w:rFonts w:eastAsia="Calibri" w:cs="Times New Roman"/>
                <w:sz w:val="16"/>
                <w:szCs w:val="16"/>
              </w:rPr>
            </w:pPr>
          </w:p>
        </w:tc>
        <w:tc>
          <w:tcPr>
            <w:tcW w:w="327" w:type="pct"/>
            <w:vMerge/>
            <w:tcBorders>
              <w:bottom w:val="single" w:sz="18" w:space="0" w:color="auto"/>
            </w:tcBorders>
            <w:textDirection w:val="btLr"/>
            <w:vAlign w:val="center"/>
          </w:tcPr>
          <w:p w14:paraId="19D18BD4" w14:textId="77777777" w:rsidR="0008662A" w:rsidRPr="0008662A" w:rsidRDefault="0008662A" w:rsidP="0008662A">
            <w:pPr>
              <w:ind w:left="113" w:right="113"/>
              <w:jc w:val="center"/>
              <w:rPr>
                <w:rFonts w:eastAsia="Calibri" w:cs="Times New Roman"/>
                <w:sz w:val="16"/>
                <w:szCs w:val="16"/>
              </w:rPr>
            </w:pPr>
          </w:p>
        </w:tc>
        <w:tc>
          <w:tcPr>
            <w:tcW w:w="327" w:type="pct"/>
            <w:vMerge/>
            <w:tcBorders>
              <w:bottom w:val="single" w:sz="18" w:space="0" w:color="auto"/>
            </w:tcBorders>
            <w:textDirection w:val="btLr"/>
            <w:vAlign w:val="center"/>
          </w:tcPr>
          <w:p w14:paraId="16EE0D39"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457E08F1"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0F29D919"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537A5BDD"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18230794"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12E66786" w14:textId="77777777" w:rsidR="0008662A" w:rsidRPr="0008662A" w:rsidRDefault="0008662A" w:rsidP="0008662A">
            <w:pPr>
              <w:ind w:left="113" w:right="113"/>
              <w:jc w:val="center"/>
              <w:rPr>
                <w:rFonts w:eastAsia="Calibri" w:cs="Times New Roman"/>
                <w:sz w:val="16"/>
                <w:szCs w:val="16"/>
              </w:rPr>
            </w:pPr>
          </w:p>
        </w:tc>
        <w:tc>
          <w:tcPr>
            <w:tcW w:w="328" w:type="pct"/>
            <w:vMerge/>
            <w:tcBorders>
              <w:bottom w:val="single" w:sz="18" w:space="0" w:color="auto"/>
            </w:tcBorders>
            <w:textDirection w:val="btLr"/>
            <w:vAlign w:val="center"/>
          </w:tcPr>
          <w:p w14:paraId="2C1E4058" w14:textId="77777777" w:rsidR="0008662A" w:rsidRPr="0008662A" w:rsidRDefault="0008662A" w:rsidP="0008662A">
            <w:pPr>
              <w:ind w:left="113" w:right="113"/>
              <w:jc w:val="center"/>
              <w:rPr>
                <w:rFonts w:eastAsia="Calibri" w:cs="Times New Roman"/>
                <w:sz w:val="16"/>
                <w:szCs w:val="16"/>
              </w:rPr>
            </w:pPr>
          </w:p>
        </w:tc>
        <w:tc>
          <w:tcPr>
            <w:tcW w:w="324" w:type="pct"/>
            <w:vMerge/>
            <w:tcBorders>
              <w:bottom w:val="single" w:sz="18" w:space="0" w:color="auto"/>
            </w:tcBorders>
            <w:textDirection w:val="btLr"/>
            <w:vAlign w:val="center"/>
          </w:tcPr>
          <w:p w14:paraId="1F974072" w14:textId="77777777" w:rsidR="0008662A" w:rsidRPr="0008662A" w:rsidRDefault="0008662A" w:rsidP="0008662A">
            <w:pPr>
              <w:ind w:left="113" w:right="113"/>
              <w:jc w:val="center"/>
              <w:rPr>
                <w:rFonts w:eastAsia="Calibri" w:cs="Times New Roman"/>
                <w:sz w:val="16"/>
                <w:szCs w:val="16"/>
              </w:rPr>
            </w:pPr>
          </w:p>
        </w:tc>
      </w:tr>
      <w:tr w:rsidR="0008662A" w:rsidRPr="0008662A" w14:paraId="0B09516D" w14:textId="77777777" w:rsidTr="00E30E8F">
        <w:tc>
          <w:tcPr>
            <w:tcW w:w="197" w:type="pct"/>
            <w:vMerge w:val="restart"/>
            <w:tcBorders>
              <w:top w:val="single" w:sz="18" w:space="0" w:color="auto"/>
            </w:tcBorders>
            <w:shd w:val="clear" w:color="auto" w:fill="B4C6E7" w:themeFill="accent1" w:themeFillTint="66"/>
            <w:textDirection w:val="btLr"/>
            <w:vAlign w:val="center"/>
          </w:tcPr>
          <w:p w14:paraId="192A9F12" w14:textId="77777777" w:rsidR="0008662A" w:rsidRPr="0008662A" w:rsidRDefault="0008662A" w:rsidP="0008662A">
            <w:pPr>
              <w:ind w:left="113" w:right="113"/>
              <w:jc w:val="center"/>
              <w:rPr>
                <w:rFonts w:eastAsia="Calibri" w:cs="Times New Roman"/>
                <w:sz w:val="16"/>
                <w:szCs w:val="16"/>
              </w:rPr>
            </w:pPr>
            <w:r w:rsidRPr="0008662A">
              <w:rPr>
                <w:rFonts w:eastAsia="Calibri" w:cs="Times New Roman"/>
                <w:sz w:val="16"/>
                <w:szCs w:val="16"/>
              </w:rPr>
              <w:t>PREVENTION</w:t>
            </w:r>
          </w:p>
        </w:tc>
        <w:tc>
          <w:tcPr>
            <w:tcW w:w="1206" w:type="pct"/>
            <w:tcBorders>
              <w:top w:val="single" w:sz="18" w:space="0" w:color="auto"/>
              <w:right w:val="single" w:sz="18" w:space="0" w:color="auto"/>
            </w:tcBorders>
            <w:shd w:val="clear" w:color="auto" w:fill="B4C6E7" w:themeFill="accent1" w:themeFillTint="66"/>
            <w:vAlign w:val="center"/>
          </w:tcPr>
          <w:p w14:paraId="13253B4D"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Planning</w:t>
            </w:r>
          </w:p>
        </w:tc>
        <w:tc>
          <w:tcPr>
            <w:tcW w:w="326" w:type="pct"/>
            <w:tcBorders>
              <w:top w:val="single" w:sz="18" w:space="0" w:color="auto"/>
              <w:left w:val="single" w:sz="18" w:space="0" w:color="auto"/>
            </w:tcBorders>
            <w:shd w:val="clear" w:color="auto" w:fill="B4C6E7" w:themeFill="accent1" w:themeFillTint="66"/>
            <w:vAlign w:val="center"/>
          </w:tcPr>
          <w:p w14:paraId="1660B093" w14:textId="700DA7AC" w:rsidR="0008662A" w:rsidRPr="0008662A" w:rsidRDefault="0008662A" w:rsidP="00DA74FE">
            <w:pPr>
              <w:jc w:val="center"/>
              <w:rPr>
                <w:rFonts w:eastAsia="Calibri" w:cs="Times New Roman"/>
                <w:sz w:val="16"/>
                <w:szCs w:val="16"/>
              </w:rPr>
            </w:pPr>
          </w:p>
        </w:tc>
        <w:tc>
          <w:tcPr>
            <w:tcW w:w="326" w:type="pct"/>
            <w:tcBorders>
              <w:top w:val="single" w:sz="18" w:space="0" w:color="auto"/>
            </w:tcBorders>
            <w:shd w:val="clear" w:color="auto" w:fill="B4C6E7" w:themeFill="accent1" w:themeFillTint="66"/>
            <w:vAlign w:val="center"/>
          </w:tcPr>
          <w:p w14:paraId="1662A257" w14:textId="77777777" w:rsidR="0008662A" w:rsidRPr="0008662A" w:rsidRDefault="0008662A" w:rsidP="00DA74FE">
            <w:pPr>
              <w:jc w:val="center"/>
              <w:rPr>
                <w:rFonts w:eastAsia="Calibri" w:cs="Times New Roman"/>
                <w:sz w:val="16"/>
                <w:szCs w:val="16"/>
              </w:rPr>
            </w:pPr>
          </w:p>
        </w:tc>
        <w:tc>
          <w:tcPr>
            <w:tcW w:w="327" w:type="pct"/>
            <w:tcBorders>
              <w:top w:val="single" w:sz="18" w:space="0" w:color="auto"/>
            </w:tcBorders>
            <w:shd w:val="clear" w:color="auto" w:fill="B4C6E7" w:themeFill="accent1" w:themeFillTint="66"/>
            <w:vAlign w:val="center"/>
          </w:tcPr>
          <w:p w14:paraId="60FA9A27" w14:textId="77777777" w:rsidR="0008662A" w:rsidRPr="0008662A" w:rsidRDefault="0008662A" w:rsidP="00DA74FE">
            <w:pPr>
              <w:jc w:val="center"/>
              <w:rPr>
                <w:rFonts w:eastAsia="Calibri" w:cs="Times New Roman"/>
                <w:sz w:val="16"/>
                <w:szCs w:val="16"/>
              </w:rPr>
            </w:pPr>
          </w:p>
        </w:tc>
        <w:tc>
          <w:tcPr>
            <w:tcW w:w="327" w:type="pct"/>
            <w:tcBorders>
              <w:top w:val="single" w:sz="18" w:space="0" w:color="auto"/>
            </w:tcBorders>
            <w:shd w:val="clear" w:color="auto" w:fill="B4C6E7" w:themeFill="accent1" w:themeFillTint="66"/>
            <w:vAlign w:val="center"/>
          </w:tcPr>
          <w:p w14:paraId="08F8AD01"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4711A2E1"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0AA26F54"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149597F9"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49F3F69C"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2F489FA1" w14:textId="77777777" w:rsidR="0008662A" w:rsidRPr="0008662A" w:rsidRDefault="0008662A" w:rsidP="00DA74FE">
            <w:pPr>
              <w:jc w:val="center"/>
              <w:rPr>
                <w:rFonts w:eastAsia="Calibri" w:cs="Times New Roman"/>
                <w:sz w:val="16"/>
                <w:szCs w:val="16"/>
              </w:rPr>
            </w:pPr>
          </w:p>
        </w:tc>
        <w:tc>
          <w:tcPr>
            <w:tcW w:w="328" w:type="pct"/>
            <w:tcBorders>
              <w:top w:val="single" w:sz="18" w:space="0" w:color="auto"/>
            </w:tcBorders>
            <w:shd w:val="clear" w:color="auto" w:fill="B4C6E7" w:themeFill="accent1" w:themeFillTint="66"/>
            <w:vAlign w:val="center"/>
          </w:tcPr>
          <w:p w14:paraId="1020BEFB" w14:textId="77777777" w:rsidR="0008662A" w:rsidRPr="0008662A" w:rsidRDefault="0008662A" w:rsidP="00DA74FE">
            <w:pPr>
              <w:jc w:val="center"/>
              <w:rPr>
                <w:rFonts w:eastAsia="Calibri" w:cs="Times New Roman"/>
                <w:sz w:val="16"/>
                <w:szCs w:val="16"/>
              </w:rPr>
            </w:pPr>
          </w:p>
        </w:tc>
        <w:tc>
          <w:tcPr>
            <w:tcW w:w="324" w:type="pct"/>
            <w:tcBorders>
              <w:top w:val="single" w:sz="18" w:space="0" w:color="auto"/>
            </w:tcBorders>
            <w:shd w:val="clear" w:color="auto" w:fill="B4C6E7" w:themeFill="accent1" w:themeFillTint="66"/>
            <w:vAlign w:val="center"/>
          </w:tcPr>
          <w:p w14:paraId="534B4E57" w14:textId="77777777" w:rsidR="0008662A" w:rsidRPr="0008662A" w:rsidRDefault="0008662A" w:rsidP="00DA74FE">
            <w:pPr>
              <w:jc w:val="center"/>
              <w:rPr>
                <w:rFonts w:eastAsia="Calibri" w:cs="Times New Roman"/>
                <w:sz w:val="16"/>
                <w:szCs w:val="16"/>
              </w:rPr>
            </w:pPr>
          </w:p>
        </w:tc>
      </w:tr>
      <w:tr w:rsidR="0008662A" w:rsidRPr="0008662A" w14:paraId="20052288" w14:textId="77777777" w:rsidTr="00E30E8F">
        <w:tc>
          <w:tcPr>
            <w:tcW w:w="197" w:type="pct"/>
            <w:vMerge/>
            <w:shd w:val="clear" w:color="auto" w:fill="B4C6E7" w:themeFill="accent1" w:themeFillTint="66"/>
          </w:tcPr>
          <w:p w14:paraId="7F8572B3"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4C6E7" w:themeFill="accent1" w:themeFillTint="66"/>
            <w:vAlign w:val="center"/>
          </w:tcPr>
          <w:p w14:paraId="3D8E2E65"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Information &amp; Warning</w:t>
            </w:r>
          </w:p>
        </w:tc>
        <w:tc>
          <w:tcPr>
            <w:tcW w:w="326" w:type="pct"/>
            <w:tcBorders>
              <w:left w:val="single" w:sz="18" w:space="0" w:color="auto"/>
            </w:tcBorders>
            <w:shd w:val="clear" w:color="auto" w:fill="B4C6E7" w:themeFill="accent1" w:themeFillTint="66"/>
            <w:vAlign w:val="center"/>
          </w:tcPr>
          <w:p w14:paraId="1296ABCA" w14:textId="56E66F4A" w:rsidR="0008662A" w:rsidRPr="0008662A" w:rsidRDefault="0008662A" w:rsidP="00DA74FE">
            <w:pPr>
              <w:jc w:val="center"/>
              <w:rPr>
                <w:rFonts w:eastAsia="Calibri" w:cs="Times New Roman"/>
                <w:sz w:val="16"/>
                <w:szCs w:val="16"/>
              </w:rPr>
            </w:pPr>
          </w:p>
        </w:tc>
        <w:tc>
          <w:tcPr>
            <w:tcW w:w="326" w:type="pct"/>
            <w:shd w:val="clear" w:color="auto" w:fill="B4C6E7" w:themeFill="accent1" w:themeFillTint="66"/>
            <w:vAlign w:val="center"/>
          </w:tcPr>
          <w:p w14:paraId="394928B8"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46ABE77F"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4BDCC602"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6FA51084"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2A779755"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8F569A0"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09E1FF7D"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3E130227"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7A465E4B" w14:textId="77777777" w:rsidR="0008662A" w:rsidRPr="0008662A" w:rsidRDefault="0008662A" w:rsidP="00DA74FE">
            <w:pPr>
              <w:jc w:val="center"/>
              <w:rPr>
                <w:rFonts w:eastAsia="Calibri" w:cs="Times New Roman"/>
                <w:sz w:val="16"/>
                <w:szCs w:val="16"/>
              </w:rPr>
            </w:pPr>
          </w:p>
        </w:tc>
        <w:tc>
          <w:tcPr>
            <w:tcW w:w="324" w:type="pct"/>
            <w:shd w:val="clear" w:color="auto" w:fill="B4C6E7" w:themeFill="accent1" w:themeFillTint="66"/>
            <w:vAlign w:val="center"/>
          </w:tcPr>
          <w:p w14:paraId="789C5210" w14:textId="77777777" w:rsidR="0008662A" w:rsidRPr="0008662A" w:rsidRDefault="0008662A" w:rsidP="00DA74FE">
            <w:pPr>
              <w:jc w:val="center"/>
              <w:rPr>
                <w:rFonts w:eastAsia="Calibri" w:cs="Times New Roman"/>
                <w:sz w:val="16"/>
                <w:szCs w:val="16"/>
              </w:rPr>
            </w:pPr>
          </w:p>
        </w:tc>
      </w:tr>
      <w:tr w:rsidR="0008662A" w:rsidRPr="0008662A" w14:paraId="2A0D52C8" w14:textId="77777777" w:rsidTr="00E30E8F">
        <w:tc>
          <w:tcPr>
            <w:tcW w:w="197" w:type="pct"/>
            <w:vMerge/>
            <w:shd w:val="clear" w:color="auto" w:fill="B4C6E7" w:themeFill="accent1" w:themeFillTint="66"/>
          </w:tcPr>
          <w:p w14:paraId="000A727C"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4C6E7" w:themeFill="accent1" w:themeFillTint="66"/>
            <w:vAlign w:val="center"/>
          </w:tcPr>
          <w:p w14:paraId="2BD69F91"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Coordination</w:t>
            </w:r>
          </w:p>
        </w:tc>
        <w:tc>
          <w:tcPr>
            <w:tcW w:w="326" w:type="pct"/>
            <w:tcBorders>
              <w:left w:val="single" w:sz="18" w:space="0" w:color="auto"/>
            </w:tcBorders>
            <w:shd w:val="clear" w:color="auto" w:fill="B4C6E7" w:themeFill="accent1" w:themeFillTint="66"/>
            <w:vAlign w:val="center"/>
          </w:tcPr>
          <w:p w14:paraId="63B45112" w14:textId="614842D2" w:rsidR="0008662A" w:rsidRPr="0008662A" w:rsidRDefault="0008662A" w:rsidP="00DA74FE">
            <w:pPr>
              <w:jc w:val="center"/>
              <w:rPr>
                <w:rFonts w:eastAsia="Calibri" w:cs="Times New Roman"/>
                <w:sz w:val="16"/>
                <w:szCs w:val="16"/>
              </w:rPr>
            </w:pPr>
          </w:p>
        </w:tc>
        <w:tc>
          <w:tcPr>
            <w:tcW w:w="326" w:type="pct"/>
            <w:shd w:val="clear" w:color="auto" w:fill="B4C6E7" w:themeFill="accent1" w:themeFillTint="66"/>
            <w:vAlign w:val="center"/>
          </w:tcPr>
          <w:p w14:paraId="17970D63"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18E94D62"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494A67D7"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67E88A2"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7F4C8D68"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36D9D7D3"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5E399C08"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6323CBB3"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6F4A8856" w14:textId="77777777" w:rsidR="0008662A" w:rsidRPr="0008662A" w:rsidRDefault="0008662A" w:rsidP="00DA74FE">
            <w:pPr>
              <w:jc w:val="center"/>
              <w:rPr>
                <w:rFonts w:eastAsia="Calibri" w:cs="Times New Roman"/>
                <w:sz w:val="16"/>
                <w:szCs w:val="16"/>
              </w:rPr>
            </w:pPr>
          </w:p>
        </w:tc>
        <w:tc>
          <w:tcPr>
            <w:tcW w:w="324" w:type="pct"/>
            <w:shd w:val="clear" w:color="auto" w:fill="B4C6E7" w:themeFill="accent1" w:themeFillTint="66"/>
            <w:vAlign w:val="center"/>
          </w:tcPr>
          <w:p w14:paraId="195D442E" w14:textId="77777777" w:rsidR="0008662A" w:rsidRPr="0008662A" w:rsidRDefault="0008662A" w:rsidP="00DA74FE">
            <w:pPr>
              <w:jc w:val="center"/>
              <w:rPr>
                <w:rFonts w:eastAsia="Calibri" w:cs="Times New Roman"/>
                <w:sz w:val="16"/>
                <w:szCs w:val="16"/>
              </w:rPr>
            </w:pPr>
          </w:p>
        </w:tc>
      </w:tr>
      <w:tr w:rsidR="0008662A" w:rsidRPr="0008662A" w14:paraId="77A5271C" w14:textId="77777777" w:rsidTr="00E30E8F">
        <w:tc>
          <w:tcPr>
            <w:tcW w:w="197" w:type="pct"/>
            <w:vMerge/>
            <w:shd w:val="clear" w:color="auto" w:fill="B4C6E7" w:themeFill="accent1" w:themeFillTint="66"/>
          </w:tcPr>
          <w:p w14:paraId="5C2D93BA"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4C6E7" w:themeFill="accent1" w:themeFillTint="66"/>
            <w:vAlign w:val="center"/>
          </w:tcPr>
          <w:p w14:paraId="5B8934F0"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Intelligence &amp; Information Sharing</w:t>
            </w:r>
          </w:p>
        </w:tc>
        <w:tc>
          <w:tcPr>
            <w:tcW w:w="326" w:type="pct"/>
            <w:tcBorders>
              <w:left w:val="single" w:sz="18" w:space="0" w:color="auto"/>
            </w:tcBorders>
            <w:shd w:val="clear" w:color="auto" w:fill="B4C6E7" w:themeFill="accent1" w:themeFillTint="66"/>
            <w:vAlign w:val="center"/>
          </w:tcPr>
          <w:p w14:paraId="39C0CA62" w14:textId="2C38636F" w:rsidR="0008662A" w:rsidRPr="0008662A" w:rsidRDefault="0008662A" w:rsidP="00DA74FE">
            <w:pPr>
              <w:jc w:val="center"/>
              <w:rPr>
                <w:rFonts w:eastAsia="Calibri" w:cs="Times New Roman"/>
                <w:sz w:val="16"/>
                <w:szCs w:val="16"/>
              </w:rPr>
            </w:pPr>
          </w:p>
        </w:tc>
        <w:tc>
          <w:tcPr>
            <w:tcW w:w="326" w:type="pct"/>
            <w:shd w:val="clear" w:color="auto" w:fill="B4C6E7" w:themeFill="accent1" w:themeFillTint="66"/>
            <w:vAlign w:val="center"/>
          </w:tcPr>
          <w:p w14:paraId="3420DA5C"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6B65BD35"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39188687"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7CEDAEA6"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5520CB1"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77BDBBD6"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4DC0344"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77631BA"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1C5E873C" w14:textId="77777777" w:rsidR="0008662A" w:rsidRPr="0008662A" w:rsidRDefault="0008662A" w:rsidP="00DA74FE">
            <w:pPr>
              <w:jc w:val="center"/>
              <w:rPr>
                <w:rFonts w:eastAsia="Calibri" w:cs="Times New Roman"/>
                <w:sz w:val="16"/>
                <w:szCs w:val="16"/>
              </w:rPr>
            </w:pPr>
          </w:p>
        </w:tc>
        <w:tc>
          <w:tcPr>
            <w:tcW w:w="324" w:type="pct"/>
            <w:shd w:val="clear" w:color="auto" w:fill="B4C6E7" w:themeFill="accent1" w:themeFillTint="66"/>
            <w:vAlign w:val="center"/>
          </w:tcPr>
          <w:p w14:paraId="7176DA64" w14:textId="77777777" w:rsidR="0008662A" w:rsidRPr="0008662A" w:rsidRDefault="0008662A" w:rsidP="00DA74FE">
            <w:pPr>
              <w:jc w:val="center"/>
              <w:rPr>
                <w:rFonts w:eastAsia="Calibri" w:cs="Times New Roman"/>
                <w:sz w:val="16"/>
                <w:szCs w:val="16"/>
              </w:rPr>
            </w:pPr>
          </w:p>
        </w:tc>
      </w:tr>
      <w:tr w:rsidR="0008662A" w:rsidRPr="0008662A" w14:paraId="388A0E6B" w14:textId="77777777" w:rsidTr="00E30E8F">
        <w:tc>
          <w:tcPr>
            <w:tcW w:w="197" w:type="pct"/>
            <w:vMerge/>
            <w:shd w:val="clear" w:color="auto" w:fill="B4C6E7" w:themeFill="accent1" w:themeFillTint="66"/>
          </w:tcPr>
          <w:p w14:paraId="15DA55E2"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4C6E7" w:themeFill="accent1" w:themeFillTint="66"/>
            <w:vAlign w:val="center"/>
          </w:tcPr>
          <w:p w14:paraId="741D8A8D"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Interdiction &amp; Disruption</w:t>
            </w:r>
          </w:p>
        </w:tc>
        <w:tc>
          <w:tcPr>
            <w:tcW w:w="326" w:type="pct"/>
            <w:tcBorders>
              <w:left w:val="single" w:sz="18" w:space="0" w:color="auto"/>
            </w:tcBorders>
            <w:shd w:val="clear" w:color="auto" w:fill="B4C6E7" w:themeFill="accent1" w:themeFillTint="66"/>
            <w:vAlign w:val="center"/>
          </w:tcPr>
          <w:p w14:paraId="2C59400E" w14:textId="77777777" w:rsidR="0008662A" w:rsidRPr="0008662A" w:rsidRDefault="0008662A" w:rsidP="00DA74FE">
            <w:pPr>
              <w:jc w:val="center"/>
              <w:rPr>
                <w:rFonts w:eastAsia="Calibri" w:cs="Times New Roman"/>
                <w:sz w:val="16"/>
                <w:szCs w:val="16"/>
              </w:rPr>
            </w:pPr>
          </w:p>
        </w:tc>
        <w:tc>
          <w:tcPr>
            <w:tcW w:w="326" w:type="pct"/>
            <w:shd w:val="clear" w:color="auto" w:fill="B4C6E7" w:themeFill="accent1" w:themeFillTint="66"/>
            <w:vAlign w:val="center"/>
          </w:tcPr>
          <w:p w14:paraId="76FB243C"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1BAA191F"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67926F89"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77CDBA3A"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2A6E2CA5"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5FB38D3B"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063E01BB"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13D508A0"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6EB8A39C" w14:textId="77777777" w:rsidR="0008662A" w:rsidRPr="0008662A" w:rsidRDefault="0008662A" w:rsidP="00DA74FE">
            <w:pPr>
              <w:jc w:val="center"/>
              <w:rPr>
                <w:rFonts w:eastAsia="Calibri" w:cs="Times New Roman"/>
                <w:sz w:val="16"/>
                <w:szCs w:val="16"/>
              </w:rPr>
            </w:pPr>
          </w:p>
        </w:tc>
        <w:tc>
          <w:tcPr>
            <w:tcW w:w="324" w:type="pct"/>
            <w:shd w:val="clear" w:color="auto" w:fill="B4C6E7" w:themeFill="accent1" w:themeFillTint="66"/>
            <w:vAlign w:val="center"/>
          </w:tcPr>
          <w:p w14:paraId="3C698E6F" w14:textId="77777777" w:rsidR="0008662A" w:rsidRPr="0008662A" w:rsidRDefault="0008662A" w:rsidP="00DA74FE">
            <w:pPr>
              <w:jc w:val="center"/>
              <w:rPr>
                <w:rFonts w:eastAsia="Calibri" w:cs="Times New Roman"/>
                <w:sz w:val="16"/>
                <w:szCs w:val="16"/>
              </w:rPr>
            </w:pPr>
          </w:p>
        </w:tc>
      </w:tr>
      <w:tr w:rsidR="0008662A" w:rsidRPr="0008662A" w14:paraId="0BA9C911" w14:textId="77777777" w:rsidTr="00E30E8F">
        <w:tc>
          <w:tcPr>
            <w:tcW w:w="197" w:type="pct"/>
            <w:vMerge/>
            <w:shd w:val="clear" w:color="auto" w:fill="B4C6E7" w:themeFill="accent1" w:themeFillTint="66"/>
          </w:tcPr>
          <w:p w14:paraId="2357ED66"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4C6E7" w:themeFill="accent1" w:themeFillTint="66"/>
            <w:vAlign w:val="center"/>
          </w:tcPr>
          <w:p w14:paraId="7F3B2350"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Screening, Search, &amp; Detection</w:t>
            </w:r>
          </w:p>
        </w:tc>
        <w:tc>
          <w:tcPr>
            <w:tcW w:w="326" w:type="pct"/>
            <w:tcBorders>
              <w:left w:val="single" w:sz="18" w:space="0" w:color="auto"/>
            </w:tcBorders>
            <w:shd w:val="clear" w:color="auto" w:fill="B4C6E7" w:themeFill="accent1" w:themeFillTint="66"/>
            <w:vAlign w:val="center"/>
          </w:tcPr>
          <w:p w14:paraId="1AC6BC49" w14:textId="77777777" w:rsidR="0008662A" w:rsidRPr="0008662A" w:rsidRDefault="0008662A" w:rsidP="00DA74FE">
            <w:pPr>
              <w:jc w:val="center"/>
              <w:rPr>
                <w:rFonts w:eastAsia="Calibri" w:cs="Times New Roman"/>
                <w:sz w:val="16"/>
                <w:szCs w:val="16"/>
              </w:rPr>
            </w:pPr>
          </w:p>
        </w:tc>
        <w:tc>
          <w:tcPr>
            <w:tcW w:w="326" w:type="pct"/>
            <w:shd w:val="clear" w:color="auto" w:fill="B4C6E7" w:themeFill="accent1" w:themeFillTint="66"/>
            <w:vAlign w:val="center"/>
          </w:tcPr>
          <w:p w14:paraId="5531F8B0"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791E4C4E" w14:textId="77777777" w:rsidR="0008662A" w:rsidRPr="0008662A" w:rsidRDefault="0008662A" w:rsidP="00DA74FE">
            <w:pPr>
              <w:jc w:val="center"/>
              <w:rPr>
                <w:rFonts w:eastAsia="Calibri" w:cs="Times New Roman"/>
                <w:sz w:val="16"/>
                <w:szCs w:val="16"/>
              </w:rPr>
            </w:pPr>
          </w:p>
        </w:tc>
        <w:tc>
          <w:tcPr>
            <w:tcW w:w="327" w:type="pct"/>
            <w:shd w:val="clear" w:color="auto" w:fill="B4C6E7" w:themeFill="accent1" w:themeFillTint="66"/>
            <w:vAlign w:val="center"/>
          </w:tcPr>
          <w:p w14:paraId="1A623A69"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5677B2D"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2DED4D8F"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03C5231F"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3CE10A45"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2053C0C6" w14:textId="77777777" w:rsidR="0008662A" w:rsidRPr="0008662A" w:rsidRDefault="0008662A" w:rsidP="00DA74FE">
            <w:pPr>
              <w:jc w:val="center"/>
              <w:rPr>
                <w:rFonts w:eastAsia="Calibri" w:cs="Times New Roman"/>
                <w:sz w:val="16"/>
                <w:szCs w:val="16"/>
              </w:rPr>
            </w:pPr>
          </w:p>
        </w:tc>
        <w:tc>
          <w:tcPr>
            <w:tcW w:w="328" w:type="pct"/>
            <w:shd w:val="clear" w:color="auto" w:fill="B4C6E7" w:themeFill="accent1" w:themeFillTint="66"/>
            <w:vAlign w:val="center"/>
          </w:tcPr>
          <w:p w14:paraId="48173F40" w14:textId="77777777" w:rsidR="0008662A" w:rsidRPr="0008662A" w:rsidRDefault="0008662A" w:rsidP="00DA74FE">
            <w:pPr>
              <w:jc w:val="center"/>
              <w:rPr>
                <w:rFonts w:eastAsia="Calibri" w:cs="Times New Roman"/>
                <w:sz w:val="16"/>
                <w:szCs w:val="16"/>
              </w:rPr>
            </w:pPr>
          </w:p>
        </w:tc>
        <w:tc>
          <w:tcPr>
            <w:tcW w:w="324" w:type="pct"/>
            <w:shd w:val="clear" w:color="auto" w:fill="B4C6E7" w:themeFill="accent1" w:themeFillTint="66"/>
            <w:vAlign w:val="center"/>
          </w:tcPr>
          <w:p w14:paraId="3EE2537D" w14:textId="77777777" w:rsidR="0008662A" w:rsidRPr="0008662A" w:rsidRDefault="0008662A" w:rsidP="00DA74FE">
            <w:pPr>
              <w:jc w:val="center"/>
              <w:rPr>
                <w:rFonts w:eastAsia="Calibri" w:cs="Times New Roman"/>
                <w:sz w:val="16"/>
                <w:szCs w:val="16"/>
              </w:rPr>
            </w:pPr>
          </w:p>
        </w:tc>
      </w:tr>
      <w:tr w:rsidR="0008662A" w:rsidRPr="0008662A" w14:paraId="7F97838D" w14:textId="77777777" w:rsidTr="00E30E8F">
        <w:tc>
          <w:tcPr>
            <w:tcW w:w="197" w:type="pct"/>
            <w:vMerge/>
            <w:tcBorders>
              <w:bottom w:val="single" w:sz="12" w:space="0" w:color="auto"/>
            </w:tcBorders>
            <w:shd w:val="clear" w:color="auto" w:fill="B4C6E7" w:themeFill="accent1" w:themeFillTint="66"/>
          </w:tcPr>
          <w:p w14:paraId="0B933ED0" w14:textId="77777777" w:rsidR="0008662A" w:rsidRPr="0008662A" w:rsidRDefault="0008662A" w:rsidP="0008662A">
            <w:pPr>
              <w:rPr>
                <w:rFonts w:eastAsia="Calibri" w:cs="Times New Roman"/>
                <w:sz w:val="16"/>
                <w:szCs w:val="16"/>
              </w:rPr>
            </w:pPr>
          </w:p>
        </w:tc>
        <w:tc>
          <w:tcPr>
            <w:tcW w:w="1206" w:type="pct"/>
            <w:tcBorders>
              <w:bottom w:val="single" w:sz="12" w:space="0" w:color="auto"/>
              <w:right w:val="single" w:sz="18" w:space="0" w:color="auto"/>
            </w:tcBorders>
            <w:shd w:val="clear" w:color="auto" w:fill="B4C6E7" w:themeFill="accent1" w:themeFillTint="66"/>
            <w:vAlign w:val="center"/>
          </w:tcPr>
          <w:p w14:paraId="2ADD566E"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Forensics &amp; Attribution</w:t>
            </w:r>
          </w:p>
        </w:tc>
        <w:tc>
          <w:tcPr>
            <w:tcW w:w="326" w:type="pct"/>
            <w:tcBorders>
              <w:left w:val="single" w:sz="18" w:space="0" w:color="auto"/>
              <w:bottom w:val="single" w:sz="12" w:space="0" w:color="auto"/>
            </w:tcBorders>
            <w:shd w:val="clear" w:color="auto" w:fill="B4C6E7" w:themeFill="accent1" w:themeFillTint="66"/>
            <w:vAlign w:val="center"/>
          </w:tcPr>
          <w:p w14:paraId="08497B87" w14:textId="77777777" w:rsidR="0008662A" w:rsidRPr="0008662A" w:rsidRDefault="0008662A" w:rsidP="00DA74FE">
            <w:pPr>
              <w:jc w:val="center"/>
              <w:rPr>
                <w:rFonts w:eastAsia="Calibri" w:cs="Times New Roman"/>
                <w:sz w:val="16"/>
                <w:szCs w:val="16"/>
              </w:rPr>
            </w:pPr>
          </w:p>
        </w:tc>
        <w:tc>
          <w:tcPr>
            <w:tcW w:w="326" w:type="pct"/>
            <w:tcBorders>
              <w:bottom w:val="single" w:sz="12" w:space="0" w:color="auto"/>
            </w:tcBorders>
            <w:shd w:val="clear" w:color="auto" w:fill="B4C6E7" w:themeFill="accent1" w:themeFillTint="66"/>
            <w:vAlign w:val="center"/>
          </w:tcPr>
          <w:p w14:paraId="06149B0D"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B4C6E7" w:themeFill="accent1" w:themeFillTint="66"/>
            <w:vAlign w:val="center"/>
          </w:tcPr>
          <w:p w14:paraId="5F8CED41"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B4C6E7" w:themeFill="accent1" w:themeFillTint="66"/>
            <w:vAlign w:val="center"/>
          </w:tcPr>
          <w:p w14:paraId="3C76C4E9"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336CE082"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72EDA81A"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2256D539"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783EB535"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18BAB9BA"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4C6E7" w:themeFill="accent1" w:themeFillTint="66"/>
            <w:vAlign w:val="center"/>
          </w:tcPr>
          <w:p w14:paraId="4E73D7A1" w14:textId="77777777" w:rsidR="0008662A" w:rsidRPr="0008662A" w:rsidRDefault="0008662A" w:rsidP="00DA74FE">
            <w:pPr>
              <w:jc w:val="center"/>
              <w:rPr>
                <w:rFonts w:eastAsia="Calibri" w:cs="Times New Roman"/>
                <w:sz w:val="16"/>
                <w:szCs w:val="16"/>
              </w:rPr>
            </w:pPr>
          </w:p>
        </w:tc>
        <w:tc>
          <w:tcPr>
            <w:tcW w:w="324" w:type="pct"/>
            <w:tcBorders>
              <w:bottom w:val="single" w:sz="12" w:space="0" w:color="auto"/>
            </w:tcBorders>
            <w:shd w:val="clear" w:color="auto" w:fill="B4C6E7" w:themeFill="accent1" w:themeFillTint="66"/>
            <w:vAlign w:val="center"/>
          </w:tcPr>
          <w:p w14:paraId="4D242B22" w14:textId="77777777" w:rsidR="0008662A" w:rsidRPr="0008662A" w:rsidRDefault="0008662A" w:rsidP="00DA74FE">
            <w:pPr>
              <w:jc w:val="center"/>
              <w:rPr>
                <w:rFonts w:eastAsia="Calibri" w:cs="Times New Roman"/>
                <w:sz w:val="16"/>
                <w:szCs w:val="16"/>
              </w:rPr>
            </w:pPr>
          </w:p>
        </w:tc>
      </w:tr>
      <w:tr w:rsidR="0008662A" w:rsidRPr="0008662A" w14:paraId="06D91B30" w14:textId="77777777" w:rsidTr="00E30E8F">
        <w:tc>
          <w:tcPr>
            <w:tcW w:w="197" w:type="pct"/>
            <w:vMerge w:val="restart"/>
            <w:tcBorders>
              <w:top w:val="single" w:sz="12" w:space="0" w:color="auto"/>
            </w:tcBorders>
            <w:shd w:val="clear" w:color="auto" w:fill="D9D9D9" w:themeFill="background1" w:themeFillShade="D9"/>
            <w:textDirection w:val="btLr"/>
            <w:vAlign w:val="center"/>
          </w:tcPr>
          <w:p w14:paraId="729EAE02" w14:textId="77777777" w:rsidR="0008662A" w:rsidRPr="0008662A" w:rsidRDefault="0008662A" w:rsidP="0008662A">
            <w:pPr>
              <w:ind w:left="113" w:right="113"/>
              <w:jc w:val="center"/>
              <w:rPr>
                <w:rFonts w:eastAsia="Calibri" w:cs="Times New Roman"/>
                <w:sz w:val="16"/>
                <w:szCs w:val="16"/>
              </w:rPr>
            </w:pPr>
            <w:r w:rsidRPr="0008662A">
              <w:rPr>
                <w:rFonts w:eastAsia="Calibri" w:cs="Times New Roman"/>
                <w:sz w:val="16"/>
                <w:szCs w:val="16"/>
              </w:rPr>
              <w:t>PROTECTION</w:t>
            </w:r>
          </w:p>
        </w:tc>
        <w:tc>
          <w:tcPr>
            <w:tcW w:w="1206" w:type="pct"/>
            <w:tcBorders>
              <w:top w:val="single" w:sz="12" w:space="0" w:color="auto"/>
              <w:right w:val="single" w:sz="18" w:space="0" w:color="auto"/>
            </w:tcBorders>
            <w:shd w:val="clear" w:color="auto" w:fill="D9D9D9" w:themeFill="background1" w:themeFillShade="D9"/>
            <w:vAlign w:val="center"/>
          </w:tcPr>
          <w:p w14:paraId="4C86713F"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Planning</w:t>
            </w:r>
          </w:p>
        </w:tc>
        <w:tc>
          <w:tcPr>
            <w:tcW w:w="326" w:type="pct"/>
            <w:tcBorders>
              <w:top w:val="single" w:sz="12" w:space="0" w:color="auto"/>
              <w:left w:val="single" w:sz="18" w:space="0" w:color="auto"/>
            </w:tcBorders>
            <w:shd w:val="clear" w:color="auto" w:fill="D9D9D9" w:themeFill="background1" w:themeFillShade="D9"/>
            <w:vAlign w:val="center"/>
          </w:tcPr>
          <w:p w14:paraId="5CB354BA" w14:textId="0A4B5772" w:rsidR="0008662A" w:rsidRPr="0008662A" w:rsidRDefault="0008662A" w:rsidP="00DA74FE">
            <w:pPr>
              <w:jc w:val="center"/>
              <w:rPr>
                <w:rFonts w:eastAsia="Calibri" w:cs="Times New Roman"/>
                <w:sz w:val="16"/>
                <w:szCs w:val="16"/>
              </w:rPr>
            </w:pPr>
          </w:p>
        </w:tc>
        <w:tc>
          <w:tcPr>
            <w:tcW w:w="326" w:type="pct"/>
            <w:tcBorders>
              <w:top w:val="single" w:sz="12" w:space="0" w:color="auto"/>
            </w:tcBorders>
            <w:shd w:val="clear" w:color="auto" w:fill="D9D9D9" w:themeFill="background1" w:themeFillShade="D9"/>
            <w:vAlign w:val="center"/>
          </w:tcPr>
          <w:p w14:paraId="66C6516A"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D9D9D9" w:themeFill="background1" w:themeFillShade="D9"/>
            <w:vAlign w:val="center"/>
          </w:tcPr>
          <w:p w14:paraId="612E3449"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D9D9D9" w:themeFill="background1" w:themeFillShade="D9"/>
            <w:vAlign w:val="center"/>
          </w:tcPr>
          <w:p w14:paraId="4498BA1F"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32291CCA"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6E424FF1"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0101B33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3945C0D1"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4402D85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D9D9D9" w:themeFill="background1" w:themeFillShade="D9"/>
            <w:vAlign w:val="center"/>
          </w:tcPr>
          <w:p w14:paraId="3C331CD6" w14:textId="77777777" w:rsidR="0008662A" w:rsidRPr="0008662A" w:rsidRDefault="0008662A" w:rsidP="00DA74FE">
            <w:pPr>
              <w:jc w:val="center"/>
              <w:rPr>
                <w:rFonts w:eastAsia="Calibri" w:cs="Times New Roman"/>
                <w:sz w:val="16"/>
                <w:szCs w:val="16"/>
              </w:rPr>
            </w:pPr>
          </w:p>
        </w:tc>
        <w:tc>
          <w:tcPr>
            <w:tcW w:w="324" w:type="pct"/>
            <w:tcBorders>
              <w:top w:val="single" w:sz="12" w:space="0" w:color="auto"/>
            </w:tcBorders>
            <w:shd w:val="clear" w:color="auto" w:fill="D9D9D9" w:themeFill="background1" w:themeFillShade="D9"/>
            <w:vAlign w:val="center"/>
          </w:tcPr>
          <w:p w14:paraId="0FE6084D" w14:textId="77777777" w:rsidR="0008662A" w:rsidRPr="0008662A" w:rsidRDefault="0008662A" w:rsidP="00DA74FE">
            <w:pPr>
              <w:jc w:val="center"/>
              <w:rPr>
                <w:rFonts w:eastAsia="Calibri" w:cs="Times New Roman"/>
                <w:sz w:val="16"/>
                <w:szCs w:val="16"/>
              </w:rPr>
            </w:pPr>
          </w:p>
        </w:tc>
      </w:tr>
      <w:tr w:rsidR="0008662A" w:rsidRPr="0008662A" w14:paraId="0DF3821C" w14:textId="77777777" w:rsidTr="00E30E8F">
        <w:tc>
          <w:tcPr>
            <w:tcW w:w="197" w:type="pct"/>
            <w:vMerge/>
            <w:shd w:val="clear" w:color="auto" w:fill="D9D9D9" w:themeFill="background1" w:themeFillShade="D9"/>
          </w:tcPr>
          <w:p w14:paraId="51F4B02B"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33173026"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Information &amp; Warning</w:t>
            </w:r>
          </w:p>
        </w:tc>
        <w:tc>
          <w:tcPr>
            <w:tcW w:w="326" w:type="pct"/>
            <w:tcBorders>
              <w:left w:val="single" w:sz="18" w:space="0" w:color="auto"/>
            </w:tcBorders>
            <w:shd w:val="clear" w:color="auto" w:fill="D9D9D9" w:themeFill="background1" w:themeFillShade="D9"/>
            <w:vAlign w:val="center"/>
          </w:tcPr>
          <w:p w14:paraId="1B9EE312" w14:textId="076653C9"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3979E508"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1454464A"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00194B52"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56B325F"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5C785F72"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10F28656"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31856A0"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17C0199C"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FA33536"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733D33A7" w14:textId="77777777" w:rsidR="0008662A" w:rsidRPr="0008662A" w:rsidRDefault="0008662A" w:rsidP="00DA74FE">
            <w:pPr>
              <w:jc w:val="center"/>
              <w:rPr>
                <w:rFonts w:eastAsia="Calibri" w:cs="Times New Roman"/>
                <w:sz w:val="16"/>
                <w:szCs w:val="16"/>
              </w:rPr>
            </w:pPr>
          </w:p>
        </w:tc>
      </w:tr>
      <w:tr w:rsidR="0008662A" w:rsidRPr="0008662A" w14:paraId="74987503" w14:textId="77777777" w:rsidTr="00E30E8F">
        <w:tc>
          <w:tcPr>
            <w:tcW w:w="197" w:type="pct"/>
            <w:vMerge/>
            <w:shd w:val="clear" w:color="auto" w:fill="D9D9D9" w:themeFill="background1" w:themeFillShade="D9"/>
          </w:tcPr>
          <w:p w14:paraId="51D32A23"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2D0462DF"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Coordination</w:t>
            </w:r>
          </w:p>
        </w:tc>
        <w:tc>
          <w:tcPr>
            <w:tcW w:w="326" w:type="pct"/>
            <w:tcBorders>
              <w:left w:val="single" w:sz="18" w:space="0" w:color="auto"/>
            </w:tcBorders>
            <w:shd w:val="clear" w:color="auto" w:fill="D9D9D9" w:themeFill="background1" w:themeFillShade="D9"/>
            <w:vAlign w:val="center"/>
          </w:tcPr>
          <w:p w14:paraId="1C51DCE8" w14:textId="7BA8EF4D"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0B94663C"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5722B6E1"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69CEC09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BBF151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C989142"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74096784"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7D52B4A"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7EA84EF"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AFA9081"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398669DF" w14:textId="77777777" w:rsidR="0008662A" w:rsidRPr="0008662A" w:rsidRDefault="0008662A" w:rsidP="00DA74FE">
            <w:pPr>
              <w:jc w:val="center"/>
              <w:rPr>
                <w:rFonts w:eastAsia="Calibri" w:cs="Times New Roman"/>
                <w:sz w:val="16"/>
                <w:szCs w:val="16"/>
              </w:rPr>
            </w:pPr>
          </w:p>
        </w:tc>
      </w:tr>
      <w:tr w:rsidR="0008662A" w:rsidRPr="0008662A" w14:paraId="74C17627" w14:textId="77777777" w:rsidTr="00E30E8F">
        <w:tc>
          <w:tcPr>
            <w:tcW w:w="197" w:type="pct"/>
            <w:vMerge/>
            <w:shd w:val="clear" w:color="auto" w:fill="D9D9D9" w:themeFill="background1" w:themeFillShade="D9"/>
          </w:tcPr>
          <w:p w14:paraId="17CDEE9A"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52473CD2"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Intelligence &amp; Information Sharing</w:t>
            </w:r>
          </w:p>
        </w:tc>
        <w:tc>
          <w:tcPr>
            <w:tcW w:w="326" w:type="pct"/>
            <w:tcBorders>
              <w:left w:val="single" w:sz="18" w:space="0" w:color="auto"/>
            </w:tcBorders>
            <w:shd w:val="clear" w:color="auto" w:fill="D9D9D9" w:themeFill="background1" w:themeFillShade="D9"/>
            <w:vAlign w:val="center"/>
          </w:tcPr>
          <w:p w14:paraId="11F52AF2" w14:textId="1AF16066"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057D338D"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F2F4D17"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44AD2CE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2A10ABD"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725C68F"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F3F23E1"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745056F6"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9250E9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DAE383C"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0FB02D2B" w14:textId="77777777" w:rsidR="0008662A" w:rsidRPr="0008662A" w:rsidRDefault="0008662A" w:rsidP="00DA74FE">
            <w:pPr>
              <w:jc w:val="center"/>
              <w:rPr>
                <w:rFonts w:eastAsia="Calibri" w:cs="Times New Roman"/>
                <w:sz w:val="16"/>
                <w:szCs w:val="16"/>
              </w:rPr>
            </w:pPr>
          </w:p>
        </w:tc>
      </w:tr>
      <w:tr w:rsidR="0008662A" w:rsidRPr="0008662A" w14:paraId="0293A9EB" w14:textId="77777777" w:rsidTr="00E30E8F">
        <w:tc>
          <w:tcPr>
            <w:tcW w:w="197" w:type="pct"/>
            <w:vMerge/>
            <w:shd w:val="clear" w:color="auto" w:fill="D9D9D9" w:themeFill="background1" w:themeFillShade="D9"/>
          </w:tcPr>
          <w:p w14:paraId="3CDEA47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44582B18"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Interdiction &amp; Disruption</w:t>
            </w:r>
          </w:p>
        </w:tc>
        <w:tc>
          <w:tcPr>
            <w:tcW w:w="326" w:type="pct"/>
            <w:tcBorders>
              <w:left w:val="single" w:sz="18" w:space="0" w:color="auto"/>
            </w:tcBorders>
            <w:shd w:val="clear" w:color="auto" w:fill="D9D9D9" w:themeFill="background1" w:themeFillShade="D9"/>
            <w:vAlign w:val="center"/>
          </w:tcPr>
          <w:p w14:paraId="057A0499"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350F22FF"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0BE5A12"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41921851"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1CBBA29C"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55A0393"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948147D"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D46E370"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53902C5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5D01A167"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2299D52B" w14:textId="77777777" w:rsidR="0008662A" w:rsidRPr="0008662A" w:rsidRDefault="0008662A" w:rsidP="00DA74FE">
            <w:pPr>
              <w:jc w:val="center"/>
              <w:rPr>
                <w:rFonts w:eastAsia="Calibri" w:cs="Times New Roman"/>
                <w:sz w:val="16"/>
                <w:szCs w:val="16"/>
              </w:rPr>
            </w:pPr>
          </w:p>
        </w:tc>
      </w:tr>
      <w:tr w:rsidR="0008662A" w:rsidRPr="0008662A" w14:paraId="4235D03F" w14:textId="77777777" w:rsidTr="00E30E8F">
        <w:tc>
          <w:tcPr>
            <w:tcW w:w="197" w:type="pct"/>
            <w:vMerge/>
            <w:shd w:val="clear" w:color="auto" w:fill="D9D9D9" w:themeFill="background1" w:themeFillShade="D9"/>
          </w:tcPr>
          <w:p w14:paraId="75EA40EF"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36CA033E"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Screening, Search, &amp; Detection</w:t>
            </w:r>
          </w:p>
        </w:tc>
        <w:tc>
          <w:tcPr>
            <w:tcW w:w="326" w:type="pct"/>
            <w:tcBorders>
              <w:left w:val="single" w:sz="18" w:space="0" w:color="auto"/>
            </w:tcBorders>
            <w:shd w:val="clear" w:color="auto" w:fill="D9D9D9" w:themeFill="background1" w:themeFillShade="D9"/>
            <w:vAlign w:val="center"/>
          </w:tcPr>
          <w:p w14:paraId="7EEB3A03"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211D72C9"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01C95FDE"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56F68C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E130BFC"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7BBF98C9"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05559D9"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5649300"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5E68578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3F350FA"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08766CBA" w14:textId="77777777" w:rsidR="0008662A" w:rsidRPr="0008662A" w:rsidRDefault="0008662A" w:rsidP="00DA74FE">
            <w:pPr>
              <w:jc w:val="center"/>
              <w:rPr>
                <w:rFonts w:eastAsia="Calibri" w:cs="Times New Roman"/>
                <w:sz w:val="16"/>
                <w:szCs w:val="16"/>
              </w:rPr>
            </w:pPr>
          </w:p>
        </w:tc>
      </w:tr>
      <w:tr w:rsidR="0008662A" w:rsidRPr="0008662A" w14:paraId="4FE092EC" w14:textId="77777777" w:rsidTr="00E30E8F">
        <w:tc>
          <w:tcPr>
            <w:tcW w:w="197" w:type="pct"/>
            <w:vMerge/>
            <w:shd w:val="clear" w:color="auto" w:fill="D9D9D9" w:themeFill="background1" w:themeFillShade="D9"/>
          </w:tcPr>
          <w:p w14:paraId="2582CEF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264A978C"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Access Control &amp; Identity Verification</w:t>
            </w:r>
          </w:p>
        </w:tc>
        <w:tc>
          <w:tcPr>
            <w:tcW w:w="326" w:type="pct"/>
            <w:tcBorders>
              <w:left w:val="single" w:sz="18" w:space="0" w:color="auto"/>
            </w:tcBorders>
            <w:shd w:val="clear" w:color="auto" w:fill="D9D9D9" w:themeFill="background1" w:themeFillShade="D9"/>
            <w:vAlign w:val="center"/>
          </w:tcPr>
          <w:p w14:paraId="16A4AA15"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461DA166"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79C5A19D"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DD602E4"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639AC3D"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D91579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7BDABF07"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11DF7B23"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583B07A"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8160C17"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30DAAB0B" w14:textId="77777777" w:rsidR="0008662A" w:rsidRPr="0008662A" w:rsidRDefault="0008662A" w:rsidP="00DA74FE">
            <w:pPr>
              <w:jc w:val="center"/>
              <w:rPr>
                <w:rFonts w:eastAsia="Calibri" w:cs="Times New Roman"/>
                <w:sz w:val="16"/>
                <w:szCs w:val="16"/>
              </w:rPr>
            </w:pPr>
          </w:p>
        </w:tc>
      </w:tr>
      <w:tr w:rsidR="0008662A" w:rsidRPr="0008662A" w14:paraId="33B4F70A" w14:textId="77777777" w:rsidTr="00E30E8F">
        <w:tc>
          <w:tcPr>
            <w:tcW w:w="197" w:type="pct"/>
            <w:vMerge/>
            <w:shd w:val="clear" w:color="auto" w:fill="D9D9D9" w:themeFill="background1" w:themeFillShade="D9"/>
          </w:tcPr>
          <w:p w14:paraId="75713DF9"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14637C49"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Cybersecurity</w:t>
            </w:r>
          </w:p>
        </w:tc>
        <w:tc>
          <w:tcPr>
            <w:tcW w:w="326" w:type="pct"/>
            <w:tcBorders>
              <w:left w:val="single" w:sz="18" w:space="0" w:color="auto"/>
            </w:tcBorders>
            <w:shd w:val="clear" w:color="auto" w:fill="D9D9D9" w:themeFill="background1" w:themeFillShade="D9"/>
            <w:vAlign w:val="center"/>
          </w:tcPr>
          <w:p w14:paraId="47A3B5B1"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6E7E117A"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75716EC7"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1BB3B311"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57E966DF"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01C4EB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9052DF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6C1CC0D"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33BDEEB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187B6362"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50A060F8" w14:textId="77777777" w:rsidR="0008662A" w:rsidRPr="0008662A" w:rsidRDefault="0008662A" w:rsidP="00DA74FE">
            <w:pPr>
              <w:jc w:val="center"/>
              <w:rPr>
                <w:rFonts w:eastAsia="Calibri" w:cs="Times New Roman"/>
                <w:sz w:val="16"/>
                <w:szCs w:val="16"/>
              </w:rPr>
            </w:pPr>
          </w:p>
        </w:tc>
      </w:tr>
      <w:tr w:rsidR="0008662A" w:rsidRPr="0008662A" w14:paraId="1C22CB42" w14:textId="77777777" w:rsidTr="00E30E8F">
        <w:tc>
          <w:tcPr>
            <w:tcW w:w="197" w:type="pct"/>
            <w:vMerge/>
            <w:shd w:val="clear" w:color="auto" w:fill="D9D9D9" w:themeFill="background1" w:themeFillShade="D9"/>
          </w:tcPr>
          <w:p w14:paraId="40761885"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0D9770A6"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Physical Protective Measures</w:t>
            </w:r>
          </w:p>
        </w:tc>
        <w:tc>
          <w:tcPr>
            <w:tcW w:w="326" w:type="pct"/>
            <w:tcBorders>
              <w:left w:val="single" w:sz="18" w:space="0" w:color="auto"/>
            </w:tcBorders>
            <w:shd w:val="clear" w:color="auto" w:fill="D9D9D9" w:themeFill="background1" w:themeFillShade="D9"/>
            <w:vAlign w:val="center"/>
          </w:tcPr>
          <w:p w14:paraId="05C94AFA"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164E14EA"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4C852269"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A85E1F9"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6D3AE066"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6BFAC2F"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23D35C2"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1440D2D"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ABA259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42409260"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423C3DFC" w14:textId="77777777" w:rsidR="0008662A" w:rsidRPr="0008662A" w:rsidRDefault="0008662A" w:rsidP="00DA74FE">
            <w:pPr>
              <w:jc w:val="center"/>
              <w:rPr>
                <w:rFonts w:eastAsia="Calibri" w:cs="Times New Roman"/>
                <w:sz w:val="16"/>
                <w:szCs w:val="16"/>
              </w:rPr>
            </w:pPr>
          </w:p>
        </w:tc>
      </w:tr>
      <w:tr w:rsidR="0008662A" w:rsidRPr="0008662A" w14:paraId="723C2F59" w14:textId="77777777" w:rsidTr="00E30E8F">
        <w:tc>
          <w:tcPr>
            <w:tcW w:w="197" w:type="pct"/>
            <w:vMerge/>
            <w:shd w:val="clear" w:color="auto" w:fill="D9D9D9" w:themeFill="background1" w:themeFillShade="D9"/>
          </w:tcPr>
          <w:p w14:paraId="7DDC6D3A"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D9D9D9" w:themeFill="background1" w:themeFillShade="D9"/>
            <w:vAlign w:val="center"/>
          </w:tcPr>
          <w:p w14:paraId="0C574A80"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Risk Management for Protection Programs</w:t>
            </w:r>
          </w:p>
        </w:tc>
        <w:tc>
          <w:tcPr>
            <w:tcW w:w="326" w:type="pct"/>
            <w:tcBorders>
              <w:left w:val="single" w:sz="18" w:space="0" w:color="auto"/>
            </w:tcBorders>
            <w:shd w:val="clear" w:color="auto" w:fill="D9D9D9" w:themeFill="background1" w:themeFillShade="D9"/>
            <w:vAlign w:val="center"/>
          </w:tcPr>
          <w:p w14:paraId="0BD1D0DE" w14:textId="77777777" w:rsidR="0008662A" w:rsidRPr="0008662A" w:rsidRDefault="0008662A" w:rsidP="00DA74FE">
            <w:pPr>
              <w:jc w:val="center"/>
              <w:rPr>
                <w:rFonts w:eastAsia="Calibri" w:cs="Times New Roman"/>
                <w:sz w:val="16"/>
                <w:szCs w:val="16"/>
              </w:rPr>
            </w:pPr>
          </w:p>
        </w:tc>
        <w:tc>
          <w:tcPr>
            <w:tcW w:w="326" w:type="pct"/>
            <w:shd w:val="clear" w:color="auto" w:fill="D9D9D9" w:themeFill="background1" w:themeFillShade="D9"/>
            <w:vAlign w:val="center"/>
          </w:tcPr>
          <w:p w14:paraId="0B468940"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2C0C235C" w14:textId="77777777" w:rsidR="0008662A" w:rsidRPr="0008662A" w:rsidRDefault="0008662A" w:rsidP="00DA74FE">
            <w:pPr>
              <w:jc w:val="center"/>
              <w:rPr>
                <w:rFonts w:eastAsia="Calibri" w:cs="Times New Roman"/>
                <w:sz w:val="16"/>
                <w:szCs w:val="16"/>
              </w:rPr>
            </w:pPr>
          </w:p>
        </w:tc>
        <w:tc>
          <w:tcPr>
            <w:tcW w:w="327" w:type="pct"/>
            <w:shd w:val="clear" w:color="auto" w:fill="D9D9D9" w:themeFill="background1" w:themeFillShade="D9"/>
            <w:vAlign w:val="center"/>
          </w:tcPr>
          <w:p w14:paraId="68B5425B"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CBF9745"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D1AEF5C"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7D5D6639"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032795B1"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0A659E1" w14:textId="77777777" w:rsidR="0008662A" w:rsidRPr="0008662A" w:rsidRDefault="0008662A" w:rsidP="00DA74FE">
            <w:pPr>
              <w:jc w:val="center"/>
              <w:rPr>
                <w:rFonts w:eastAsia="Calibri" w:cs="Times New Roman"/>
                <w:sz w:val="16"/>
                <w:szCs w:val="16"/>
              </w:rPr>
            </w:pPr>
          </w:p>
        </w:tc>
        <w:tc>
          <w:tcPr>
            <w:tcW w:w="328" w:type="pct"/>
            <w:shd w:val="clear" w:color="auto" w:fill="D9D9D9" w:themeFill="background1" w:themeFillShade="D9"/>
            <w:vAlign w:val="center"/>
          </w:tcPr>
          <w:p w14:paraId="28D2D785" w14:textId="77777777" w:rsidR="0008662A" w:rsidRPr="0008662A" w:rsidRDefault="0008662A" w:rsidP="00DA74FE">
            <w:pPr>
              <w:jc w:val="center"/>
              <w:rPr>
                <w:rFonts w:eastAsia="Calibri" w:cs="Times New Roman"/>
                <w:sz w:val="16"/>
                <w:szCs w:val="16"/>
              </w:rPr>
            </w:pPr>
          </w:p>
        </w:tc>
        <w:tc>
          <w:tcPr>
            <w:tcW w:w="324" w:type="pct"/>
            <w:shd w:val="clear" w:color="auto" w:fill="D9D9D9" w:themeFill="background1" w:themeFillShade="D9"/>
            <w:vAlign w:val="center"/>
          </w:tcPr>
          <w:p w14:paraId="3BA2DE6F" w14:textId="77777777" w:rsidR="0008662A" w:rsidRPr="0008662A" w:rsidRDefault="0008662A" w:rsidP="00DA74FE">
            <w:pPr>
              <w:jc w:val="center"/>
              <w:rPr>
                <w:rFonts w:eastAsia="Calibri" w:cs="Times New Roman"/>
                <w:sz w:val="16"/>
                <w:szCs w:val="16"/>
              </w:rPr>
            </w:pPr>
          </w:p>
        </w:tc>
      </w:tr>
      <w:tr w:rsidR="0008662A" w:rsidRPr="0008662A" w14:paraId="1332E3C3" w14:textId="77777777" w:rsidTr="00E30E8F">
        <w:tc>
          <w:tcPr>
            <w:tcW w:w="197" w:type="pct"/>
            <w:vMerge/>
            <w:tcBorders>
              <w:bottom w:val="single" w:sz="12" w:space="0" w:color="auto"/>
            </w:tcBorders>
            <w:shd w:val="clear" w:color="auto" w:fill="D9D9D9" w:themeFill="background1" w:themeFillShade="D9"/>
          </w:tcPr>
          <w:p w14:paraId="09F1602C" w14:textId="77777777" w:rsidR="0008662A" w:rsidRPr="0008662A" w:rsidRDefault="0008662A" w:rsidP="0008662A">
            <w:pPr>
              <w:rPr>
                <w:rFonts w:eastAsia="Calibri" w:cs="Times New Roman"/>
                <w:sz w:val="16"/>
                <w:szCs w:val="16"/>
              </w:rPr>
            </w:pPr>
          </w:p>
        </w:tc>
        <w:tc>
          <w:tcPr>
            <w:tcW w:w="1206" w:type="pct"/>
            <w:tcBorders>
              <w:bottom w:val="single" w:sz="12" w:space="0" w:color="auto"/>
              <w:right w:val="single" w:sz="18" w:space="0" w:color="auto"/>
            </w:tcBorders>
            <w:shd w:val="clear" w:color="auto" w:fill="D9D9D9" w:themeFill="background1" w:themeFillShade="D9"/>
            <w:vAlign w:val="center"/>
          </w:tcPr>
          <w:p w14:paraId="0C032EC3"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Supply Chain Integrity &amp; Security</w:t>
            </w:r>
          </w:p>
        </w:tc>
        <w:tc>
          <w:tcPr>
            <w:tcW w:w="326" w:type="pct"/>
            <w:tcBorders>
              <w:left w:val="single" w:sz="18" w:space="0" w:color="auto"/>
              <w:bottom w:val="single" w:sz="12" w:space="0" w:color="auto"/>
            </w:tcBorders>
            <w:shd w:val="clear" w:color="auto" w:fill="D9D9D9" w:themeFill="background1" w:themeFillShade="D9"/>
            <w:vAlign w:val="center"/>
          </w:tcPr>
          <w:p w14:paraId="712599D9" w14:textId="77777777" w:rsidR="0008662A" w:rsidRPr="0008662A" w:rsidRDefault="0008662A" w:rsidP="00DA74FE">
            <w:pPr>
              <w:jc w:val="center"/>
              <w:rPr>
                <w:rFonts w:eastAsia="Calibri" w:cs="Times New Roman"/>
                <w:sz w:val="16"/>
                <w:szCs w:val="16"/>
              </w:rPr>
            </w:pPr>
          </w:p>
        </w:tc>
        <w:tc>
          <w:tcPr>
            <w:tcW w:w="326" w:type="pct"/>
            <w:tcBorders>
              <w:bottom w:val="single" w:sz="12" w:space="0" w:color="auto"/>
            </w:tcBorders>
            <w:shd w:val="clear" w:color="auto" w:fill="D9D9D9" w:themeFill="background1" w:themeFillShade="D9"/>
            <w:vAlign w:val="center"/>
          </w:tcPr>
          <w:p w14:paraId="4A8BFDB6"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D9D9D9" w:themeFill="background1" w:themeFillShade="D9"/>
            <w:vAlign w:val="center"/>
          </w:tcPr>
          <w:p w14:paraId="77910DE6"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D9D9D9" w:themeFill="background1" w:themeFillShade="D9"/>
            <w:vAlign w:val="center"/>
          </w:tcPr>
          <w:p w14:paraId="12CF2825"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3043C306"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329D7DC5"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5EEEB812"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07186BA6"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4EE6825D"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D9D9D9" w:themeFill="background1" w:themeFillShade="D9"/>
            <w:vAlign w:val="center"/>
          </w:tcPr>
          <w:p w14:paraId="7C24196D" w14:textId="77777777" w:rsidR="0008662A" w:rsidRPr="0008662A" w:rsidRDefault="0008662A" w:rsidP="00DA74FE">
            <w:pPr>
              <w:jc w:val="center"/>
              <w:rPr>
                <w:rFonts w:eastAsia="Calibri" w:cs="Times New Roman"/>
                <w:sz w:val="16"/>
                <w:szCs w:val="16"/>
              </w:rPr>
            </w:pPr>
          </w:p>
        </w:tc>
        <w:tc>
          <w:tcPr>
            <w:tcW w:w="324" w:type="pct"/>
            <w:tcBorders>
              <w:bottom w:val="single" w:sz="12" w:space="0" w:color="auto"/>
            </w:tcBorders>
            <w:shd w:val="clear" w:color="auto" w:fill="D9D9D9" w:themeFill="background1" w:themeFillShade="D9"/>
            <w:vAlign w:val="center"/>
          </w:tcPr>
          <w:p w14:paraId="0FF05D2B" w14:textId="77777777" w:rsidR="0008662A" w:rsidRPr="0008662A" w:rsidRDefault="0008662A" w:rsidP="00DA74FE">
            <w:pPr>
              <w:jc w:val="center"/>
              <w:rPr>
                <w:rFonts w:eastAsia="Calibri" w:cs="Times New Roman"/>
                <w:sz w:val="16"/>
                <w:szCs w:val="16"/>
              </w:rPr>
            </w:pPr>
          </w:p>
        </w:tc>
      </w:tr>
      <w:tr w:rsidR="0008662A" w:rsidRPr="0008662A" w14:paraId="32B53EDF" w14:textId="77777777" w:rsidTr="00E30E8F">
        <w:tc>
          <w:tcPr>
            <w:tcW w:w="197" w:type="pct"/>
            <w:vMerge w:val="restart"/>
            <w:tcBorders>
              <w:top w:val="single" w:sz="12" w:space="0" w:color="auto"/>
            </w:tcBorders>
            <w:shd w:val="clear" w:color="auto" w:fill="FFC9C9"/>
            <w:textDirection w:val="btLr"/>
            <w:vAlign w:val="center"/>
          </w:tcPr>
          <w:p w14:paraId="2258589A" w14:textId="77777777" w:rsidR="0008662A" w:rsidRPr="0008662A" w:rsidRDefault="0008662A" w:rsidP="0008662A">
            <w:pPr>
              <w:ind w:left="113" w:right="113"/>
              <w:jc w:val="center"/>
              <w:rPr>
                <w:rFonts w:eastAsia="Calibri" w:cs="Times New Roman"/>
                <w:sz w:val="16"/>
                <w:szCs w:val="16"/>
              </w:rPr>
            </w:pPr>
            <w:r w:rsidRPr="0008662A">
              <w:rPr>
                <w:rFonts w:eastAsia="Calibri" w:cs="Times New Roman"/>
                <w:sz w:val="16"/>
                <w:szCs w:val="16"/>
              </w:rPr>
              <w:t>MITIGATION</w:t>
            </w:r>
          </w:p>
        </w:tc>
        <w:tc>
          <w:tcPr>
            <w:tcW w:w="1206" w:type="pct"/>
            <w:tcBorders>
              <w:top w:val="single" w:sz="12" w:space="0" w:color="auto"/>
              <w:right w:val="single" w:sz="18" w:space="0" w:color="auto"/>
            </w:tcBorders>
            <w:shd w:val="clear" w:color="auto" w:fill="FFC9C9"/>
            <w:vAlign w:val="center"/>
          </w:tcPr>
          <w:p w14:paraId="324BDE98"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Planning</w:t>
            </w:r>
          </w:p>
        </w:tc>
        <w:tc>
          <w:tcPr>
            <w:tcW w:w="326" w:type="pct"/>
            <w:tcBorders>
              <w:top w:val="single" w:sz="12" w:space="0" w:color="auto"/>
              <w:left w:val="single" w:sz="18" w:space="0" w:color="auto"/>
            </w:tcBorders>
            <w:shd w:val="clear" w:color="auto" w:fill="FFC9C9"/>
            <w:vAlign w:val="center"/>
          </w:tcPr>
          <w:p w14:paraId="23A72E1C" w14:textId="390BF39C" w:rsidR="0008662A" w:rsidRPr="0008662A" w:rsidRDefault="0008662A" w:rsidP="00DA74FE">
            <w:pPr>
              <w:jc w:val="center"/>
              <w:rPr>
                <w:rFonts w:eastAsia="Calibri" w:cs="Times New Roman"/>
                <w:sz w:val="16"/>
                <w:szCs w:val="16"/>
              </w:rPr>
            </w:pPr>
          </w:p>
        </w:tc>
        <w:tc>
          <w:tcPr>
            <w:tcW w:w="326" w:type="pct"/>
            <w:tcBorders>
              <w:top w:val="single" w:sz="12" w:space="0" w:color="auto"/>
            </w:tcBorders>
            <w:shd w:val="clear" w:color="auto" w:fill="FFC9C9"/>
            <w:vAlign w:val="center"/>
          </w:tcPr>
          <w:p w14:paraId="5FA0A72F"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FFC9C9"/>
            <w:vAlign w:val="center"/>
          </w:tcPr>
          <w:p w14:paraId="313AAD10"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FFC9C9"/>
            <w:vAlign w:val="center"/>
          </w:tcPr>
          <w:p w14:paraId="330E035F"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3BA43512"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2594BA0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55B23546"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30B2B33F"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5293322E"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FFC9C9"/>
            <w:vAlign w:val="center"/>
          </w:tcPr>
          <w:p w14:paraId="73F8F4AF" w14:textId="77777777" w:rsidR="0008662A" w:rsidRPr="0008662A" w:rsidRDefault="0008662A" w:rsidP="00DA74FE">
            <w:pPr>
              <w:jc w:val="center"/>
              <w:rPr>
                <w:rFonts w:eastAsia="Calibri" w:cs="Times New Roman"/>
                <w:sz w:val="16"/>
                <w:szCs w:val="16"/>
              </w:rPr>
            </w:pPr>
          </w:p>
        </w:tc>
        <w:tc>
          <w:tcPr>
            <w:tcW w:w="324" w:type="pct"/>
            <w:tcBorders>
              <w:top w:val="single" w:sz="12" w:space="0" w:color="auto"/>
            </w:tcBorders>
            <w:shd w:val="clear" w:color="auto" w:fill="FFC9C9"/>
            <w:vAlign w:val="center"/>
          </w:tcPr>
          <w:p w14:paraId="30CFE5F2" w14:textId="77777777" w:rsidR="0008662A" w:rsidRPr="0008662A" w:rsidRDefault="0008662A" w:rsidP="00DA74FE">
            <w:pPr>
              <w:jc w:val="center"/>
              <w:rPr>
                <w:rFonts w:eastAsia="Calibri" w:cs="Times New Roman"/>
                <w:sz w:val="16"/>
                <w:szCs w:val="16"/>
              </w:rPr>
            </w:pPr>
          </w:p>
        </w:tc>
      </w:tr>
      <w:tr w:rsidR="0008662A" w:rsidRPr="0008662A" w14:paraId="320072A5" w14:textId="77777777" w:rsidTr="00E30E8F">
        <w:tc>
          <w:tcPr>
            <w:tcW w:w="197" w:type="pct"/>
            <w:vMerge/>
            <w:shd w:val="clear" w:color="auto" w:fill="FFC9C9"/>
          </w:tcPr>
          <w:p w14:paraId="6E39AF33"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FFC9C9"/>
            <w:vAlign w:val="center"/>
          </w:tcPr>
          <w:p w14:paraId="36032E97"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Information &amp; Warning</w:t>
            </w:r>
          </w:p>
        </w:tc>
        <w:tc>
          <w:tcPr>
            <w:tcW w:w="326" w:type="pct"/>
            <w:tcBorders>
              <w:left w:val="single" w:sz="18" w:space="0" w:color="auto"/>
            </w:tcBorders>
            <w:shd w:val="clear" w:color="auto" w:fill="FFC9C9"/>
            <w:vAlign w:val="center"/>
          </w:tcPr>
          <w:p w14:paraId="331F2276" w14:textId="1A8D7740" w:rsidR="0008662A" w:rsidRPr="0008662A" w:rsidRDefault="0008662A" w:rsidP="00DA74FE">
            <w:pPr>
              <w:jc w:val="center"/>
              <w:rPr>
                <w:rFonts w:eastAsia="Calibri" w:cs="Times New Roman"/>
                <w:sz w:val="16"/>
                <w:szCs w:val="16"/>
              </w:rPr>
            </w:pPr>
          </w:p>
        </w:tc>
        <w:tc>
          <w:tcPr>
            <w:tcW w:w="326" w:type="pct"/>
            <w:shd w:val="clear" w:color="auto" w:fill="FFC9C9"/>
            <w:vAlign w:val="center"/>
          </w:tcPr>
          <w:p w14:paraId="4C79C6E8"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76D09B67"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3BE6B88D"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D42D610"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81AD950"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90FA011"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577C6306"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59EFB585"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5C138F13" w14:textId="77777777" w:rsidR="0008662A" w:rsidRPr="0008662A" w:rsidRDefault="0008662A" w:rsidP="00DA74FE">
            <w:pPr>
              <w:jc w:val="center"/>
              <w:rPr>
                <w:rFonts w:eastAsia="Calibri" w:cs="Times New Roman"/>
                <w:sz w:val="16"/>
                <w:szCs w:val="16"/>
              </w:rPr>
            </w:pPr>
          </w:p>
        </w:tc>
        <w:tc>
          <w:tcPr>
            <w:tcW w:w="324" w:type="pct"/>
            <w:shd w:val="clear" w:color="auto" w:fill="FFC9C9"/>
            <w:vAlign w:val="center"/>
          </w:tcPr>
          <w:p w14:paraId="7564AAFC" w14:textId="77777777" w:rsidR="0008662A" w:rsidRPr="0008662A" w:rsidRDefault="0008662A" w:rsidP="00DA74FE">
            <w:pPr>
              <w:jc w:val="center"/>
              <w:rPr>
                <w:rFonts w:eastAsia="Calibri" w:cs="Times New Roman"/>
                <w:sz w:val="16"/>
                <w:szCs w:val="16"/>
              </w:rPr>
            </w:pPr>
          </w:p>
        </w:tc>
      </w:tr>
      <w:tr w:rsidR="0008662A" w:rsidRPr="0008662A" w14:paraId="70D55B4A" w14:textId="77777777" w:rsidTr="00E30E8F">
        <w:tc>
          <w:tcPr>
            <w:tcW w:w="197" w:type="pct"/>
            <w:vMerge/>
            <w:shd w:val="clear" w:color="auto" w:fill="FFC9C9"/>
          </w:tcPr>
          <w:p w14:paraId="563AE966"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FFC9C9"/>
            <w:vAlign w:val="center"/>
          </w:tcPr>
          <w:p w14:paraId="2D18D682"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Coordination</w:t>
            </w:r>
          </w:p>
        </w:tc>
        <w:tc>
          <w:tcPr>
            <w:tcW w:w="326" w:type="pct"/>
            <w:tcBorders>
              <w:left w:val="single" w:sz="18" w:space="0" w:color="auto"/>
            </w:tcBorders>
            <w:shd w:val="clear" w:color="auto" w:fill="FFC9C9"/>
            <w:vAlign w:val="center"/>
          </w:tcPr>
          <w:p w14:paraId="2CE9F4A5" w14:textId="402481FB" w:rsidR="0008662A" w:rsidRPr="0008662A" w:rsidRDefault="0008662A" w:rsidP="00DA74FE">
            <w:pPr>
              <w:jc w:val="center"/>
              <w:rPr>
                <w:rFonts w:eastAsia="Calibri" w:cs="Times New Roman"/>
                <w:sz w:val="16"/>
                <w:szCs w:val="16"/>
              </w:rPr>
            </w:pPr>
          </w:p>
        </w:tc>
        <w:tc>
          <w:tcPr>
            <w:tcW w:w="326" w:type="pct"/>
            <w:shd w:val="clear" w:color="auto" w:fill="FFC9C9"/>
            <w:vAlign w:val="center"/>
          </w:tcPr>
          <w:p w14:paraId="265B395B"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14B4229D"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5DA0B09C"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78A426C3"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4C6FFBBA"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7F18F631"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7BA9BE04"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39EBA859"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0A632C7" w14:textId="77777777" w:rsidR="0008662A" w:rsidRPr="0008662A" w:rsidRDefault="0008662A" w:rsidP="00DA74FE">
            <w:pPr>
              <w:jc w:val="center"/>
              <w:rPr>
                <w:rFonts w:eastAsia="Calibri" w:cs="Times New Roman"/>
                <w:sz w:val="16"/>
                <w:szCs w:val="16"/>
              </w:rPr>
            </w:pPr>
          </w:p>
        </w:tc>
        <w:tc>
          <w:tcPr>
            <w:tcW w:w="324" w:type="pct"/>
            <w:shd w:val="clear" w:color="auto" w:fill="FFC9C9"/>
            <w:vAlign w:val="center"/>
          </w:tcPr>
          <w:p w14:paraId="22F6CAF8" w14:textId="77777777" w:rsidR="0008662A" w:rsidRPr="0008662A" w:rsidRDefault="0008662A" w:rsidP="00DA74FE">
            <w:pPr>
              <w:jc w:val="center"/>
              <w:rPr>
                <w:rFonts w:eastAsia="Calibri" w:cs="Times New Roman"/>
                <w:sz w:val="16"/>
                <w:szCs w:val="16"/>
              </w:rPr>
            </w:pPr>
          </w:p>
        </w:tc>
      </w:tr>
      <w:tr w:rsidR="0008662A" w:rsidRPr="0008662A" w14:paraId="1C0FE19D" w14:textId="77777777" w:rsidTr="00E30E8F">
        <w:tc>
          <w:tcPr>
            <w:tcW w:w="197" w:type="pct"/>
            <w:vMerge/>
            <w:shd w:val="clear" w:color="auto" w:fill="FFC9C9"/>
          </w:tcPr>
          <w:p w14:paraId="441C25DC"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FFC9C9"/>
            <w:vAlign w:val="center"/>
          </w:tcPr>
          <w:p w14:paraId="06E54C0E"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Community Resilience</w:t>
            </w:r>
          </w:p>
        </w:tc>
        <w:tc>
          <w:tcPr>
            <w:tcW w:w="326" w:type="pct"/>
            <w:tcBorders>
              <w:left w:val="single" w:sz="18" w:space="0" w:color="auto"/>
            </w:tcBorders>
            <w:shd w:val="clear" w:color="auto" w:fill="FFC9C9"/>
            <w:vAlign w:val="center"/>
          </w:tcPr>
          <w:p w14:paraId="25A3747A" w14:textId="539B48B5" w:rsidR="0008662A" w:rsidRPr="0008662A" w:rsidRDefault="0008662A" w:rsidP="00DA74FE">
            <w:pPr>
              <w:jc w:val="center"/>
              <w:rPr>
                <w:rFonts w:eastAsia="Calibri" w:cs="Times New Roman"/>
                <w:sz w:val="16"/>
                <w:szCs w:val="16"/>
              </w:rPr>
            </w:pPr>
          </w:p>
        </w:tc>
        <w:tc>
          <w:tcPr>
            <w:tcW w:w="326" w:type="pct"/>
            <w:shd w:val="clear" w:color="auto" w:fill="FFC9C9"/>
            <w:vAlign w:val="center"/>
          </w:tcPr>
          <w:p w14:paraId="0AB8396D"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587FBA8D"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372496A7"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1B45FEF"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4FD11071"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27096DE"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545897FE"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65CBC0D7"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54B1E294" w14:textId="77777777" w:rsidR="0008662A" w:rsidRPr="0008662A" w:rsidRDefault="0008662A" w:rsidP="00DA74FE">
            <w:pPr>
              <w:jc w:val="center"/>
              <w:rPr>
                <w:rFonts w:eastAsia="Calibri" w:cs="Times New Roman"/>
                <w:sz w:val="16"/>
                <w:szCs w:val="16"/>
              </w:rPr>
            </w:pPr>
          </w:p>
        </w:tc>
        <w:tc>
          <w:tcPr>
            <w:tcW w:w="324" w:type="pct"/>
            <w:shd w:val="clear" w:color="auto" w:fill="FFC9C9"/>
            <w:vAlign w:val="center"/>
          </w:tcPr>
          <w:p w14:paraId="474E25E0" w14:textId="77777777" w:rsidR="0008662A" w:rsidRPr="0008662A" w:rsidRDefault="0008662A" w:rsidP="00DA74FE">
            <w:pPr>
              <w:jc w:val="center"/>
              <w:rPr>
                <w:rFonts w:eastAsia="Calibri" w:cs="Times New Roman"/>
                <w:sz w:val="16"/>
                <w:szCs w:val="16"/>
              </w:rPr>
            </w:pPr>
          </w:p>
        </w:tc>
      </w:tr>
      <w:tr w:rsidR="0008662A" w:rsidRPr="0008662A" w14:paraId="66AA9922" w14:textId="77777777" w:rsidTr="00E30E8F">
        <w:tc>
          <w:tcPr>
            <w:tcW w:w="197" w:type="pct"/>
            <w:vMerge/>
            <w:shd w:val="clear" w:color="auto" w:fill="FFC9C9"/>
          </w:tcPr>
          <w:p w14:paraId="284EF258"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FFC9C9"/>
            <w:vAlign w:val="center"/>
          </w:tcPr>
          <w:p w14:paraId="77B3D72F"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Long-term Vulnerability Reduction</w:t>
            </w:r>
          </w:p>
        </w:tc>
        <w:tc>
          <w:tcPr>
            <w:tcW w:w="326" w:type="pct"/>
            <w:tcBorders>
              <w:left w:val="single" w:sz="18" w:space="0" w:color="auto"/>
            </w:tcBorders>
            <w:shd w:val="clear" w:color="auto" w:fill="FFC9C9"/>
            <w:vAlign w:val="center"/>
          </w:tcPr>
          <w:p w14:paraId="49530F46" w14:textId="07412F62" w:rsidR="0008662A" w:rsidRPr="0008662A" w:rsidRDefault="0008662A" w:rsidP="00DA74FE">
            <w:pPr>
              <w:jc w:val="center"/>
              <w:rPr>
                <w:rFonts w:eastAsia="Calibri" w:cs="Times New Roman"/>
                <w:sz w:val="16"/>
                <w:szCs w:val="16"/>
              </w:rPr>
            </w:pPr>
          </w:p>
        </w:tc>
        <w:tc>
          <w:tcPr>
            <w:tcW w:w="326" w:type="pct"/>
            <w:shd w:val="clear" w:color="auto" w:fill="FFC9C9"/>
            <w:vAlign w:val="center"/>
          </w:tcPr>
          <w:p w14:paraId="127DCB2C"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7EE8092F"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26B544BD"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31AD976"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08152C55"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F526FA7"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08922B0B"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6A8A0283"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4B8F3A4C" w14:textId="77777777" w:rsidR="0008662A" w:rsidRPr="0008662A" w:rsidRDefault="0008662A" w:rsidP="00DA74FE">
            <w:pPr>
              <w:jc w:val="center"/>
              <w:rPr>
                <w:rFonts w:eastAsia="Calibri" w:cs="Times New Roman"/>
                <w:sz w:val="16"/>
                <w:szCs w:val="16"/>
              </w:rPr>
            </w:pPr>
          </w:p>
        </w:tc>
        <w:tc>
          <w:tcPr>
            <w:tcW w:w="324" w:type="pct"/>
            <w:shd w:val="clear" w:color="auto" w:fill="FFC9C9"/>
            <w:vAlign w:val="center"/>
          </w:tcPr>
          <w:p w14:paraId="50BC663A" w14:textId="77777777" w:rsidR="0008662A" w:rsidRPr="0008662A" w:rsidRDefault="0008662A" w:rsidP="00DA74FE">
            <w:pPr>
              <w:jc w:val="center"/>
              <w:rPr>
                <w:rFonts w:eastAsia="Calibri" w:cs="Times New Roman"/>
                <w:sz w:val="16"/>
                <w:szCs w:val="16"/>
              </w:rPr>
            </w:pPr>
          </w:p>
        </w:tc>
      </w:tr>
      <w:tr w:rsidR="0008662A" w:rsidRPr="0008662A" w14:paraId="4F11AB2F" w14:textId="77777777" w:rsidTr="00E30E8F">
        <w:tc>
          <w:tcPr>
            <w:tcW w:w="197" w:type="pct"/>
            <w:vMerge/>
            <w:shd w:val="clear" w:color="auto" w:fill="FFC9C9"/>
          </w:tcPr>
          <w:p w14:paraId="39C193EE"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FFC9C9"/>
            <w:vAlign w:val="center"/>
          </w:tcPr>
          <w:p w14:paraId="5254DE7D"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Risk &amp; Disaster Resilience Assessment</w:t>
            </w:r>
          </w:p>
        </w:tc>
        <w:tc>
          <w:tcPr>
            <w:tcW w:w="326" w:type="pct"/>
            <w:tcBorders>
              <w:left w:val="single" w:sz="18" w:space="0" w:color="auto"/>
            </w:tcBorders>
            <w:shd w:val="clear" w:color="auto" w:fill="FFC9C9"/>
            <w:vAlign w:val="center"/>
          </w:tcPr>
          <w:p w14:paraId="1CE830C3" w14:textId="6AC37E18" w:rsidR="0008662A" w:rsidRPr="0008662A" w:rsidRDefault="0008662A" w:rsidP="00DA74FE">
            <w:pPr>
              <w:jc w:val="center"/>
              <w:rPr>
                <w:rFonts w:eastAsia="Calibri" w:cs="Times New Roman"/>
                <w:sz w:val="16"/>
                <w:szCs w:val="16"/>
              </w:rPr>
            </w:pPr>
          </w:p>
        </w:tc>
        <w:tc>
          <w:tcPr>
            <w:tcW w:w="326" w:type="pct"/>
            <w:shd w:val="clear" w:color="auto" w:fill="FFC9C9"/>
            <w:vAlign w:val="center"/>
          </w:tcPr>
          <w:p w14:paraId="12A36A08"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2227696F" w14:textId="77777777" w:rsidR="0008662A" w:rsidRPr="0008662A" w:rsidRDefault="0008662A" w:rsidP="00DA74FE">
            <w:pPr>
              <w:jc w:val="center"/>
              <w:rPr>
                <w:rFonts w:eastAsia="Calibri" w:cs="Times New Roman"/>
                <w:sz w:val="16"/>
                <w:szCs w:val="16"/>
              </w:rPr>
            </w:pPr>
          </w:p>
        </w:tc>
        <w:tc>
          <w:tcPr>
            <w:tcW w:w="327" w:type="pct"/>
            <w:shd w:val="clear" w:color="auto" w:fill="FFC9C9"/>
            <w:vAlign w:val="center"/>
          </w:tcPr>
          <w:p w14:paraId="5D048776"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1CDA64B"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971385B"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278BBBE0"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36B3386C"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14885BFB" w14:textId="77777777" w:rsidR="0008662A" w:rsidRPr="0008662A" w:rsidRDefault="0008662A" w:rsidP="00DA74FE">
            <w:pPr>
              <w:jc w:val="center"/>
              <w:rPr>
                <w:rFonts w:eastAsia="Calibri" w:cs="Times New Roman"/>
                <w:sz w:val="16"/>
                <w:szCs w:val="16"/>
              </w:rPr>
            </w:pPr>
          </w:p>
        </w:tc>
        <w:tc>
          <w:tcPr>
            <w:tcW w:w="328" w:type="pct"/>
            <w:shd w:val="clear" w:color="auto" w:fill="FFC9C9"/>
            <w:vAlign w:val="center"/>
          </w:tcPr>
          <w:p w14:paraId="4E3D705E" w14:textId="77777777" w:rsidR="0008662A" w:rsidRPr="0008662A" w:rsidRDefault="0008662A" w:rsidP="00DA74FE">
            <w:pPr>
              <w:jc w:val="center"/>
              <w:rPr>
                <w:rFonts w:eastAsia="Calibri" w:cs="Times New Roman"/>
                <w:sz w:val="16"/>
                <w:szCs w:val="16"/>
              </w:rPr>
            </w:pPr>
          </w:p>
        </w:tc>
        <w:tc>
          <w:tcPr>
            <w:tcW w:w="324" w:type="pct"/>
            <w:shd w:val="clear" w:color="auto" w:fill="FFC9C9"/>
            <w:vAlign w:val="center"/>
          </w:tcPr>
          <w:p w14:paraId="260CAB3B" w14:textId="77777777" w:rsidR="0008662A" w:rsidRPr="0008662A" w:rsidRDefault="0008662A" w:rsidP="00DA74FE">
            <w:pPr>
              <w:jc w:val="center"/>
              <w:rPr>
                <w:rFonts w:eastAsia="Calibri" w:cs="Times New Roman"/>
                <w:sz w:val="16"/>
                <w:szCs w:val="16"/>
              </w:rPr>
            </w:pPr>
          </w:p>
        </w:tc>
      </w:tr>
      <w:tr w:rsidR="0008662A" w:rsidRPr="0008662A" w14:paraId="637CE1BC" w14:textId="77777777" w:rsidTr="00E30E8F">
        <w:tc>
          <w:tcPr>
            <w:tcW w:w="197" w:type="pct"/>
            <w:vMerge/>
            <w:tcBorders>
              <w:bottom w:val="single" w:sz="12" w:space="0" w:color="auto"/>
            </w:tcBorders>
            <w:shd w:val="clear" w:color="auto" w:fill="FFC9C9"/>
          </w:tcPr>
          <w:p w14:paraId="73E0FF1D" w14:textId="77777777" w:rsidR="0008662A" w:rsidRPr="0008662A" w:rsidRDefault="0008662A" w:rsidP="0008662A">
            <w:pPr>
              <w:rPr>
                <w:rFonts w:eastAsia="Calibri" w:cs="Times New Roman"/>
                <w:sz w:val="16"/>
                <w:szCs w:val="16"/>
              </w:rPr>
            </w:pPr>
          </w:p>
        </w:tc>
        <w:tc>
          <w:tcPr>
            <w:tcW w:w="1206" w:type="pct"/>
            <w:tcBorders>
              <w:bottom w:val="single" w:sz="12" w:space="0" w:color="auto"/>
              <w:right w:val="single" w:sz="18" w:space="0" w:color="auto"/>
            </w:tcBorders>
            <w:shd w:val="clear" w:color="auto" w:fill="FFC9C9"/>
            <w:vAlign w:val="center"/>
          </w:tcPr>
          <w:p w14:paraId="19A801F6"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Threats &amp; Hazards Identification</w:t>
            </w:r>
          </w:p>
        </w:tc>
        <w:tc>
          <w:tcPr>
            <w:tcW w:w="326" w:type="pct"/>
            <w:tcBorders>
              <w:left w:val="single" w:sz="18" w:space="0" w:color="auto"/>
              <w:bottom w:val="single" w:sz="12" w:space="0" w:color="auto"/>
            </w:tcBorders>
            <w:shd w:val="clear" w:color="auto" w:fill="FFC9C9"/>
            <w:vAlign w:val="center"/>
          </w:tcPr>
          <w:p w14:paraId="5D5FE8BF" w14:textId="68C94119" w:rsidR="0008662A" w:rsidRPr="0008662A" w:rsidRDefault="0008662A" w:rsidP="00DA74FE">
            <w:pPr>
              <w:jc w:val="center"/>
              <w:rPr>
                <w:rFonts w:eastAsia="Calibri" w:cs="Times New Roman"/>
                <w:sz w:val="16"/>
                <w:szCs w:val="16"/>
              </w:rPr>
            </w:pPr>
          </w:p>
        </w:tc>
        <w:tc>
          <w:tcPr>
            <w:tcW w:w="326" w:type="pct"/>
            <w:tcBorders>
              <w:bottom w:val="single" w:sz="12" w:space="0" w:color="auto"/>
            </w:tcBorders>
            <w:shd w:val="clear" w:color="auto" w:fill="FFC9C9"/>
            <w:vAlign w:val="center"/>
          </w:tcPr>
          <w:p w14:paraId="4370D1EF"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FFC9C9"/>
            <w:vAlign w:val="center"/>
          </w:tcPr>
          <w:p w14:paraId="5A32A2E7"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FFC9C9"/>
            <w:vAlign w:val="center"/>
          </w:tcPr>
          <w:p w14:paraId="63A05307"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189E2EF4"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077C0057"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3B25B7D6"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310A695B"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77788F03"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FFC9C9"/>
            <w:vAlign w:val="center"/>
          </w:tcPr>
          <w:p w14:paraId="671366D1" w14:textId="77777777" w:rsidR="0008662A" w:rsidRPr="0008662A" w:rsidRDefault="0008662A" w:rsidP="00DA74FE">
            <w:pPr>
              <w:jc w:val="center"/>
              <w:rPr>
                <w:rFonts w:eastAsia="Calibri" w:cs="Times New Roman"/>
                <w:sz w:val="16"/>
                <w:szCs w:val="16"/>
              </w:rPr>
            </w:pPr>
          </w:p>
        </w:tc>
        <w:tc>
          <w:tcPr>
            <w:tcW w:w="324" w:type="pct"/>
            <w:tcBorders>
              <w:bottom w:val="single" w:sz="12" w:space="0" w:color="auto"/>
            </w:tcBorders>
            <w:shd w:val="clear" w:color="auto" w:fill="FFC9C9"/>
            <w:vAlign w:val="center"/>
          </w:tcPr>
          <w:p w14:paraId="6E5C3C29" w14:textId="77777777" w:rsidR="0008662A" w:rsidRPr="0008662A" w:rsidRDefault="0008662A" w:rsidP="00DA74FE">
            <w:pPr>
              <w:jc w:val="center"/>
              <w:rPr>
                <w:rFonts w:eastAsia="Calibri" w:cs="Times New Roman"/>
                <w:sz w:val="16"/>
                <w:szCs w:val="16"/>
              </w:rPr>
            </w:pPr>
          </w:p>
        </w:tc>
      </w:tr>
      <w:tr w:rsidR="0008662A" w:rsidRPr="0008662A" w14:paraId="12FCF22D" w14:textId="77777777" w:rsidTr="00E30E8F">
        <w:tc>
          <w:tcPr>
            <w:tcW w:w="197" w:type="pct"/>
            <w:vMerge w:val="restart"/>
            <w:tcBorders>
              <w:top w:val="single" w:sz="12" w:space="0" w:color="auto"/>
            </w:tcBorders>
            <w:shd w:val="clear" w:color="auto" w:fill="B7ECFF"/>
            <w:textDirection w:val="btLr"/>
            <w:vAlign w:val="center"/>
          </w:tcPr>
          <w:p w14:paraId="48ECD86A" w14:textId="77777777" w:rsidR="0008662A" w:rsidRPr="0008662A" w:rsidRDefault="0008662A" w:rsidP="0008662A">
            <w:pPr>
              <w:ind w:left="113" w:right="113"/>
              <w:jc w:val="center"/>
              <w:rPr>
                <w:rFonts w:eastAsia="Calibri" w:cs="Times New Roman"/>
                <w:sz w:val="16"/>
                <w:szCs w:val="16"/>
              </w:rPr>
            </w:pPr>
            <w:r w:rsidRPr="0008662A">
              <w:rPr>
                <w:rFonts w:eastAsia="Calibri" w:cs="Times New Roman"/>
                <w:sz w:val="16"/>
                <w:szCs w:val="16"/>
              </w:rPr>
              <w:t>RESPONSE</w:t>
            </w:r>
          </w:p>
        </w:tc>
        <w:tc>
          <w:tcPr>
            <w:tcW w:w="1206" w:type="pct"/>
            <w:tcBorders>
              <w:top w:val="single" w:sz="12" w:space="0" w:color="auto"/>
              <w:right w:val="single" w:sz="18" w:space="0" w:color="auto"/>
            </w:tcBorders>
            <w:shd w:val="clear" w:color="auto" w:fill="B7ECFF"/>
            <w:vAlign w:val="center"/>
          </w:tcPr>
          <w:p w14:paraId="413742A9"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Planning</w:t>
            </w:r>
          </w:p>
        </w:tc>
        <w:tc>
          <w:tcPr>
            <w:tcW w:w="326" w:type="pct"/>
            <w:tcBorders>
              <w:top w:val="single" w:sz="12" w:space="0" w:color="auto"/>
              <w:left w:val="single" w:sz="18" w:space="0" w:color="auto"/>
            </w:tcBorders>
            <w:shd w:val="clear" w:color="auto" w:fill="B7ECFF"/>
            <w:vAlign w:val="center"/>
          </w:tcPr>
          <w:p w14:paraId="0005134F" w14:textId="0BD348E2" w:rsidR="0008662A" w:rsidRPr="0008662A" w:rsidRDefault="0008662A" w:rsidP="00DA74FE">
            <w:pPr>
              <w:jc w:val="center"/>
              <w:rPr>
                <w:rFonts w:eastAsia="Calibri" w:cs="Times New Roman"/>
                <w:sz w:val="16"/>
                <w:szCs w:val="16"/>
              </w:rPr>
            </w:pPr>
          </w:p>
        </w:tc>
        <w:tc>
          <w:tcPr>
            <w:tcW w:w="326" w:type="pct"/>
            <w:tcBorders>
              <w:top w:val="single" w:sz="12" w:space="0" w:color="auto"/>
            </w:tcBorders>
            <w:shd w:val="clear" w:color="auto" w:fill="B7ECFF"/>
            <w:vAlign w:val="center"/>
          </w:tcPr>
          <w:p w14:paraId="5DC25CDE"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B7ECFF"/>
            <w:vAlign w:val="center"/>
          </w:tcPr>
          <w:p w14:paraId="0471A012"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B7ECFF"/>
            <w:vAlign w:val="center"/>
          </w:tcPr>
          <w:p w14:paraId="161697B3"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7BC67A9A"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085A5837"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0CF6E99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776CBEEA"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21E50E85"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7ECFF"/>
            <w:vAlign w:val="center"/>
          </w:tcPr>
          <w:p w14:paraId="6B6AD35D" w14:textId="77777777" w:rsidR="0008662A" w:rsidRPr="0008662A" w:rsidRDefault="0008662A" w:rsidP="00DA74FE">
            <w:pPr>
              <w:jc w:val="center"/>
              <w:rPr>
                <w:rFonts w:eastAsia="Calibri" w:cs="Times New Roman"/>
                <w:sz w:val="16"/>
                <w:szCs w:val="16"/>
              </w:rPr>
            </w:pPr>
          </w:p>
        </w:tc>
        <w:tc>
          <w:tcPr>
            <w:tcW w:w="324" w:type="pct"/>
            <w:tcBorders>
              <w:top w:val="single" w:sz="12" w:space="0" w:color="auto"/>
            </w:tcBorders>
            <w:shd w:val="clear" w:color="auto" w:fill="B7ECFF"/>
            <w:vAlign w:val="center"/>
          </w:tcPr>
          <w:p w14:paraId="7C3B88D3" w14:textId="77777777" w:rsidR="0008662A" w:rsidRPr="0008662A" w:rsidRDefault="0008662A" w:rsidP="00DA74FE">
            <w:pPr>
              <w:jc w:val="center"/>
              <w:rPr>
                <w:rFonts w:eastAsia="Calibri" w:cs="Times New Roman"/>
                <w:sz w:val="16"/>
                <w:szCs w:val="16"/>
              </w:rPr>
            </w:pPr>
          </w:p>
        </w:tc>
      </w:tr>
      <w:tr w:rsidR="0008662A" w:rsidRPr="0008662A" w14:paraId="47E6AA92" w14:textId="77777777" w:rsidTr="00E30E8F">
        <w:tc>
          <w:tcPr>
            <w:tcW w:w="197" w:type="pct"/>
            <w:vMerge/>
            <w:shd w:val="clear" w:color="auto" w:fill="B7ECFF"/>
          </w:tcPr>
          <w:p w14:paraId="0CE37501"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0D0C53E0"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Information &amp; Warning</w:t>
            </w:r>
          </w:p>
        </w:tc>
        <w:tc>
          <w:tcPr>
            <w:tcW w:w="326" w:type="pct"/>
            <w:tcBorders>
              <w:left w:val="single" w:sz="18" w:space="0" w:color="auto"/>
            </w:tcBorders>
            <w:shd w:val="clear" w:color="auto" w:fill="B7ECFF"/>
            <w:vAlign w:val="center"/>
          </w:tcPr>
          <w:p w14:paraId="2CFA67CE" w14:textId="439FAFB0"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1D6D22DA"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7EDED6F0"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5E8BBE9"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C7DA3E7"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B05889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E56FBF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A0D72D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0FBBE2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64BBD243"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147E2F3B" w14:textId="77777777" w:rsidR="0008662A" w:rsidRPr="0008662A" w:rsidRDefault="0008662A" w:rsidP="00DA74FE">
            <w:pPr>
              <w:jc w:val="center"/>
              <w:rPr>
                <w:rFonts w:eastAsia="Calibri" w:cs="Times New Roman"/>
                <w:sz w:val="16"/>
                <w:szCs w:val="16"/>
              </w:rPr>
            </w:pPr>
          </w:p>
        </w:tc>
      </w:tr>
      <w:tr w:rsidR="0008662A" w:rsidRPr="0008662A" w14:paraId="44E76011" w14:textId="77777777" w:rsidTr="00E30E8F">
        <w:tc>
          <w:tcPr>
            <w:tcW w:w="197" w:type="pct"/>
            <w:vMerge/>
            <w:shd w:val="clear" w:color="auto" w:fill="B7ECFF"/>
          </w:tcPr>
          <w:p w14:paraId="772A8F75"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36CE7557"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Coordination</w:t>
            </w:r>
          </w:p>
        </w:tc>
        <w:tc>
          <w:tcPr>
            <w:tcW w:w="326" w:type="pct"/>
            <w:tcBorders>
              <w:left w:val="single" w:sz="18" w:space="0" w:color="auto"/>
            </w:tcBorders>
            <w:shd w:val="clear" w:color="auto" w:fill="B7ECFF"/>
            <w:vAlign w:val="center"/>
          </w:tcPr>
          <w:p w14:paraId="29784B92" w14:textId="6023C582"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06F7E607"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6F4040AE"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EFE3E8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AB0DF4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E71E59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2824419"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A7B565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8ACFB3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F2D2C43"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6307FFA6" w14:textId="77777777" w:rsidR="0008662A" w:rsidRPr="0008662A" w:rsidRDefault="0008662A" w:rsidP="00DA74FE">
            <w:pPr>
              <w:jc w:val="center"/>
              <w:rPr>
                <w:rFonts w:eastAsia="Calibri" w:cs="Times New Roman"/>
                <w:sz w:val="16"/>
                <w:szCs w:val="16"/>
              </w:rPr>
            </w:pPr>
          </w:p>
        </w:tc>
      </w:tr>
      <w:tr w:rsidR="0008662A" w:rsidRPr="0008662A" w14:paraId="0F5E2BF2" w14:textId="77777777" w:rsidTr="00E30E8F">
        <w:tc>
          <w:tcPr>
            <w:tcW w:w="197" w:type="pct"/>
            <w:vMerge/>
            <w:shd w:val="clear" w:color="auto" w:fill="B7ECFF"/>
          </w:tcPr>
          <w:p w14:paraId="7B5D4111"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439621A9"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Infrastructure Systems</w:t>
            </w:r>
          </w:p>
        </w:tc>
        <w:tc>
          <w:tcPr>
            <w:tcW w:w="326" w:type="pct"/>
            <w:tcBorders>
              <w:left w:val="single" w:sz="18" w:space="0" w:color="auto"/>
            </w:tcBorders>
            <w:shd w:val="clear" w:color="auto" w:fill="B7ECFF"/>
            <w:vAlign w:val="center"/>
          </w:tcPr>
          <w:p w14:paraId="71962D3A"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29520C4C"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BAE8DC2"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28136A1"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2196839"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3C0333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F79B40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AFC2B5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71858D1"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C140F16"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38938B92" w14:textId="77777777" w:rsidR="0008662A" w:rsidRPr="0008662A" w:rsidRDefault="0008662A" w:rsidP="00DA74FE">
            <w:pPr>
              <w:jc w:val="center"/>
              <w:rPr>
                <w:rFonts w:eastAsia="Calibri" w:cs="Times New Roman"/>
                <w:sz w:val="16"/>
                <w:szCs w:val="16"/>
              </w:rPr>
            </w:pPr>
          </w:p>
        </w:tc>
      </w:tr>
      <w:tr w:rsidR="0008662A" w:rsidRPr="0008662A" w14:paraId="1D2261AB" w14:textId="77777777" w:rsidTr="00E30E8F">
        <w:tc>
          <w:tcPr>
            <w:tcW w:w="197" w:type="pct"/>
            <w:vMerge/>
            <w:shd w:val="clear" w:color="auto" w:fill="B7ECFF"/>
          </w:tcPr>
          <w:p w14:paraId="2AC8967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6C412BDE"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Critical Transportation</w:t>
            </w:r>
          </w:p>
        </w:tc>
        <w:tc>
          <w:tcPr>
            <w:tcW w:w="326" w:type="pct"/>
            <w:tcBorders>
              <w:left w:val="single" w:sz="18" w:space="0" w:color="auto"/>
            </w:tcBorders>
            <w:shd w:val="clear" w:color="auto" w:fill="B7ECFF"/>
            <w:vAlign w:val="center"/>
          </w:tcPr>
          <w:p w14:paraId="1B3CDF48"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094E9BE9"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27BFE973"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86BB64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73C589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11EBB45"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30324ED"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AAC704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45C98B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F5B18B7"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64D010D3" w14:textId="77777777" w:rsidR="0008662A" w:rsidRPr="0008662A" w:rsidRDefault="0008662A" w:rsidP="00DA74FE">
            <w:pPr>
              <w:jc w:val="center"/>
              <w:rPr>
                <w:rFonts w:eastAsia="Calibri" w:cs="Times New Roman"/>
                <w:sz w:val="16"/>
                <w:szCs w:val="16"/>
              </w:rPr>
            </w:pPr>
          </w:p>
        </w:tc>
      </w:tr>
      <w:tr w:rsidR="0008662A" w:rsidRPr="0008662A" w14:paraId="4C11C897" w14:textId="77777777" w:rsidTr="00E30E8F">
        <w:tc>
          <w:tcPr>
            <w:tcW w:w="197" w:type="pct"/>
            <w:vMerge/>
            <w:shd w:val="clear" w:color="auto" w:fill="B7ECFF"/>
          </w:tcPr>
          <w:p w14:paraId="4B09AFFE"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4DB17911"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Environmental Response/Health &amp; Safety</w:t>
            </w:r>
          </w:p>
        </w:tc>
        <w:tc>
          <w:tcPr>
            <w:tcW w:w="326" w:type="pct"/>
            <w:tcBorders>
              <w:left w:val="single" w:sz="18" w:space="0" w:color="auto"/>
            </w:tcBorders>
            <w:shd w:val="clear" w:color="auto" w:fill="B7ECFF"/>
            <w:vAlign w:val="center"/>
          </w:tcPr>
          <w:p w14:paraId="2C7E5A31"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0656DB8D"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D316A37"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7BC4B072"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3B1F7E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D8047BD"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D4CE9F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6AB7729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AB3822B"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3955C66"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44069869" w14:textId="77777777" w:rsidR="0008662A" w:rsidRPr="0008662A" w:rsidRDefault="0008662A" w:rsidP="00DA74FE">
            <w:pPr>
              <w:jc w:val="center"/>
              <w:rPr>
                <w:rFonts w:eastAsia="Calibri" w:cs="Times New Roman"/>
                <w:sz w:val="16"/>
                <w:szCs w:val="16"/>
              </w:rPr>
            </w:pPr>
          </w:p>
        </w:tc>
      </w:tr>
      <w:tr w:rsidR="0008662A" w:rsidRPr="0008662A" w14:paraId="479C82D0" w14:textId="77777777" w:rsidTr="00E30E8F">
        <w:tc>
          <w:tcPr>
            <w:tcW w:w="197" w:type="pct"/>
            <w:vMerge/>
            <w:shd w:val="clear" w:color="auto" w:fill="B7ECFF"/>
          </w:tcPr>
          <w:p w14:paraId="6149178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4C188B9B"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Fatality Management Services</w:t>
            </w:r>
          </w:p>
        </w:tc>
        <w:tc>
          <w:tcPr>
            <w:tcW w:w="326" w:type="pct"/>
            <w:tcBorders>
              <w:left w:val="single" w:sz="18" w:space="0" w:color="auto"/>
            </w:tcBorders>
            <w:shd w:val="clear" w:color="auto" w:fill="B7ECFF"/>
            <w:vAlign w:val="center"/>
          </w:tcPr>
          <w:p w14:paraId="64B092EC"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65014ADD"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7DA1E609"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702DABC"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38E34B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1882E57"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066706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64F242F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CFF854C"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1A99BB6"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52C76C8F" w14:textId="77777777" w:rsidR="0008662A" w:rsidRPr="0008662A" w:rsidRDefault="0008662A" w:rsidP="00DA74FE">
            <w:pPr>
              <w:jc w:val="center"/>
              <w:rPr>
                <w:rFonts w:eastAsia="Calibri" w:cs="Times New Roman"/>
                <w:sz w:val="16"/>
                <w:szCs w:val="16"/>
              </w:rPr>
            </w:pPr>
          </w:p>
        </w:tc>
      </w:tr>
      <w:tr w:rsidR="0008662A" w:rsidRPr="0008662A" w14:paraId="0CDA541B" w14:textId="77777777" w:rsidTr="00E30E8F">
        <w:tc>
          <w:tcPr>
            <w:tcW w:w="197" w:type="pct"/>
            <w:vMerge/>
            <w:shd w:val="clear" w:color="auto" w:fill="B7ECFF"/>
          </w:tcPr>
          <w:p w14:paraId="5A534FBC"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4926C7E6"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Fire Management &amp; Suppression</w:t>
            </w:r>
          </w:p>
        </w:tc>
        <w:tc>
          <w:tcPr>
            <w:tcW w:w="326" w:type="pct"/>
            <w:tcBorders>
              <w:left w:val="single" w:sz="18" w:space="0" w:color="auto"/>
            </w:tcBorders>
            <w:shd w:val="clear" w:color="auto" w:fill="B7ECFF"/>
            <w:vAlign w:val="center"/>
          </w:tcPr>
          <w:p w14:paraId="6FCF8BE8"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08373CD2"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A24E961"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51A04B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2335EC2"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7C70B8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A10EAD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60F176D"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C025CBC"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1AC4B3F"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59CF9D81" w14:textId="77777777" w:rsidR="0008662A" w:rsidRPr="0008662A" w:rsidRDefault="0008662A" w:rsidP="00DA74FE">
            <w:pPr>
              <w:jc w:val="center"/>
              <w:rPr>
                <w:rFonts w:eastAsia="Calibri" w:cs="Times New Roman"/>
                <w:sz w:val="16"/>
                <w:szCs w:val="16"/>
              </w:rPr>
            </w:pPr>
          </w:p>
        </w:tc>
      </w:tr>
      <w:tr w:rsidR="0008662A" w:rsidRPr="0008662A" w14:paraId="0230A406" w14:textId="77777777" w:rsidTr="00E30E8F">
        <w:tc>
          <w:tcPr>
            <w:tcW w:w="197" w:type="pct"/>
            <w:vMerge/>
            <w:shd w:val="clear" w:color="auto" w:fill="B7ECFF"/>
          </w:tcPr>
          <w:p w14:paraId="2ED9350D"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5DD4F1C3"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Logistics &amp; Supply Chain Management</w:t>
            </w:r>
          </w:p>
        </w:tc>
        <w:tc>
          <w:tcPr>
            <w:tcW w:w="326" w:type="pct"/>
            <w:tcBorders>
              <w:left w:val="single" w:sz="18" w:space="0" w:color="auto"/>
            </w:tcBorders>
            <w:shd w:val="clear" w:color="auto" w:fill="B7ECFF"/>
            <w:vAlign w:val="center"/>
          </w:tcPr>
          <w:p w14:paraId="4D4BAEF7"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6B840D7F"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406C430"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52A1337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D3F2CE7"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BAA4BE5"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F2E6FF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3899C5D"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1406285"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E104DC6"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12848D62" w14:textId="77777777" w:rsidR="0008662A" w:rsidRPr="0008662A" w:rsidRDefault="0008662A" w:rsidP="00DA74FE">
            <w:pPr>
              <w:jc w:val="center"/>
              <w:rPr>
                <w:rFonts w:eastAsia="Calibri" w:cs="Times New Roman"/>
                <w:sz w:val="16"/>
                <w:szCs w:val="16"/>
              </w:rPr>
            </w:pPr>
          </w:p>
        </w:tc>
      </w:tr>
      <w:tr w:rsidR="0008662A" w:rsidRPr="0008662A" w14:paraId="60237F89" w14:textId="77777777" w:rsidTr="00E30E8F">
        <w:tc>
          <w:tcPr>
            <w:tcW w:w="197" w:type="pct"/>
            <w:vMerge/>
            <w:shd w:val="clear" w:color="auto" w:fill="B7ECFF"/>
          </w:tcPr>
          <w:p w14:paraId="1F112F3B"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714DB4FD"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Mass Care Services</w:t>
            </w:r>
          </w:p>
        </w:tc>
        <w:tc>
          <w:tcPr>
            <w:tcW w:w="326" w:type="pct"/>
            <w:tcBorders>
              <w:left w:val="single" w:sz="18" w:space="0" w:color="auto"/>
            </w:tcBorders>
            <w:shd w:val="clear" w:color="auto" w:fill="B7ECFF"/>
            <w:vAlign w:val="center"/>
          </w:tcPr>
          <w:p w14:paraId="4D25347D"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275B6C83"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795EB3E7"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4128AEB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0C3577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0FEE71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DF4310C"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C0A9585"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D16C20B"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D1EF8B6"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38383A5B" w14:textId="77777777" w:rsidR="0008662A" w:rsidRPr="0008662A" w:rsidRDefault="0008662A" w:rsidP="00DA74FE">
            <w:pPr>
              <w:jc w:val="center"/>
              <w:rPr>
                <w:rFonts w:eastAsia="Calibri" w:cs="Times New Roman"/>
                <w:sz w:val="16"/>
                <w:szCs w:val="16"/>
              </w:rPr>
            </w:pPr>
          </w:p>
        </w:tc>
      </w:tr>
      <w:tr w:rsidR="0008662A" w:rsidRPr="0008662A" w14:paraId="5B95809A" w14:textId="77777777" w:rsidTr="00E30E8F">
        <w:tc>
          <w:tcPr>
            <w:tcW w:w="197" w:type="pct"/>
            <w:vMerge/>
            <w:shd w:val="clear" w:color="auto" w:fill="B7ECFF"/>
          </w:tcPr>
          <w:p w14:paraId="4CE099BD"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5F76C1DF"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Mass Search &amp; Rescue Operations</w:t>
            </w:r>
          </w:p>
        </w:tc>
        <w:tc>
          <w:tcPr>
            <w:tcW w:w="326" w:type="pct"/>
            <w:tcBorders>
              <w:left w:val="single" w:sz="18" w:space="0" w:color="auto"/>
            </w:tcBorders>
            <w:shd w:val="clear" w:color="auto" w:fill="B7ECFF"/>
            <w:vAlign w:val="center"/>
          </w:tcPr>
          <w:p w14:paraId="69F87C86"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7CCE0BD3"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7A8941E"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6946FD1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636946E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8D2186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EFF3DB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0EFCA4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A301176"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611AA585"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564CCE5C" w14:textId="77777777" w:rsidR="0008662A" w:rsidRPr="0008662A" w:rsidRDefault="0008662A" w:rsidP="00DA74FE">
            <w:pPr>
              <w:jc w:val="center"/>
              <w:rPr>
                <w:rFonts w:eastAsia="Calibri" w:cs="Times New Roman"/>
                <w:sz w:val="16"/>
                <w:szCs w:val="16"/>
              </w:rPr>
            </w:pPr>
          </w:p>
        </w:tc>
      </w:tr>
      <w:tr w:rsidR="0008662A" w:rsidRPr="0008662A" w14:paraId="4542AC10" w14:textId="77777777" w:rsidTr="00E30E8F">
        <w:tc>
          <w:tcPr>
            <w:tcW w:w="197" w:type="pct"/>
            <w:vMerge/>
            <w:shd w:val="clear" w:color="auto" w:fill="B7ECFF"/>
          </w:tcPr>
          <w:p w14:paraId="1173845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17A8C2C4"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On-scene Security, Protection, &amp; Law Enforcement</w:t>
            </w:r>
          </w:p>
        </w:tc>
        <w:tc>
          <w:tcPr>
            <w:tcW w:w="326" w:type="pct"/>
            <w:tcBorders>
              <w:left w:val="single" w:sz="18" w:space="0" w:color="auto"/>
            </w:tcBorders>
            <w:shd w:val="clear" w:color="auto" w:fill="B7ECFF"/>
            <w:vAlign w:val="center"/>
          </w:tcPr>
          <w:p w14:paraId="4044A5C8"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2498B590"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117A08DE"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11B2DEE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61EFF5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E3787C0"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35F98F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57CB2EB"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BE8C43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BBBC8C4"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6E120B26" w14:textId="77777777" w:rsidR="0008662A" w:rsidRPr="0008662A" w:rsidRDefault="0008662A" w:rsidP="00DA74FE">
            <w:pPr>
              <w:jc w:val="center"/>
              <w:rPr>
                <w:rFonts w:eastAsia="Calibri" w:cs="Times New Roman"/>
                <w:sz w:val="16"/>
                <w:szCs w:val="16"/>
              </w:rPr>
            </w:pPr>
          </w:p>
        </w:tc>
      </w:tr>
      <w:tr w:rsidR="0008662A" w:rsidRPr="0008662A" w14:paraId="439E8FA6" w14:textId="77777777" w:rsidTr="00E30E8F">
        <w:tc>
          <w:tcPr>
            <w:tcW w:w="197" w:type="pct"/>
            <w:vMerge/>
            <w:shd w:val="clear" w:color="auto" w:fill="B7ECFF"/>
          </w:tcPr>
          <w:p w14:paraId="29CFB403"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20399489"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Communications</w:t>
            </w:r>
          </w:p>
        </w:tc>
        <w:tc>
          <w:tcPr>
            <w:tcW w:w="326" w:type="pct"/>
            <w:tcBorders>
              <w:left w:val="single" w:sz="18" w:space="0" w:color="auto"/>
            </w:tcBorders>
            <w:shd w:val="clear" w:color="auto" w:fill="B7ECFF"/>
            <w:vAlign w:val="center"/>
          </w:tcPr>
          <w:p w14:paraId="5C03FD25"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2013692F"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23B6E367"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3A3EAA27"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11127BCD"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D2434F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41102113"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2D1A4BB"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FA950B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D8A011F"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325A0C81" w14:textId="77777777" w:rsidR="0008662A" w:rsidRPr="0008662A" w:rsidRDefault="0008662A" w:rsidP="00DA74FE">
            <w:pPr>
              <w:jc w:val="center"/>
              <w:rPr>
                <w:rFonts w:eastAsia="Calibri" w:cs="Times New Roman"/>
                <w:sz w:val="16"/>
                <w:szCs w:val="16"/>
              </w:rPr>
            </w:pPr>
          </w:p>
        </w:tc>
      </w:tr>
      <w:tr w:rsidR="0008662A" w:rsidRPr="0008662A" w14:paraId="7E19762E" w14:textId="77777777" w:rsidTr="00E30E8F">
        <w:tc>
          <w:tcPr>
            <w:tcW w:w="197" w:type="pct"/>
            <w:vMerge/>
            <w:shd w:val="clear" w:color="auto" w:fill="B7ECFF"/>
          </w:tcPr>
          <w:p w14:paraId="34F9A487"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7ECFF"/>
            <w:vAlign w:val="center"/>
          </w:tcPr>
          <w:p w14:paraId="6829A4FC"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Health, Healthcare, &amp; EMS</w:t>
            </w:r>
          </w:p>
        </w:tc>
        <w:tc>
          <w:tcPr>
            <w:tcW w:w="326" w:type="pct"/>
            <w:tcBorders>
              <w:left w:val="single" w:sz="18" w:space="0" w:color="auto"/>
            </w:tcBorders>
            <w:shd w:val="clear" w:color="auto" w:fill="B7ECFF"/>
            <w:vAlign w:val="center"/>
          </w:tcPr>
          <w:p w14:paraId="20AB3E80" w14:textId="77777777" w:rsidR="0008662A" w:rsidRPr="0008662A" w:rsidRDefault="0008662A" w:rsidP="00DA74FE">
            <w:pPr>
              <w:jc w:val="center"/>
              <w:rPr>
                <w:rFonts w:eastAsia="Calibri" w:cs="Times New Roman"/>
                <w:sz w:val="16"/>
                <w:szCs w:val="16"/>
              </w:rPr>
            </w:pPr>
          </w:p>
        </w:tc>
        <w:tc>
          <w:tcPr>
            <w:tcW w:w="326" w:type="pct"/>
            <w:shd w:val="clear" w:color="auto" w:fill="B7ECFF"/>
            <w:vAlign w:val="center"/>
          </w:tcPr>
          <w:p w14:paraId="64897E01"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09B3CD79" w14:textId="77777777" w:rsidR="0008662A" w:rsidRPr="0008662A" w:rsidRDefault="0008662A" w:rsidP="00DA74FE">
            <w:pPr>
              <w:jc w:val="center"/>
              <w:rPr>
                <w:rFonts w:eastAsia="Calibri" w:cs="Times New Roman"/>
                <w:sz w:val="16"/>
                <w:szCs w:val="16"/>
              </w:rPr>
            </w:pPr>
          </w:p>
        </w:tc>
        <w:tc>
          <w:tcPr>
            <w:tcW w:w="327" w:type="pct"/>
            <w:shd w:val="clear" w:color="auto" w:fill="B7ECFF"/>
            <w:vAlign w:val="center"/>
          </w:tcPr>
          <w:p w14:paraId="51DE5E04"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5AC9AF18"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064F1E4A"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2449A5F2"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86FFD12"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3B4C724E" w14:textId="77777777" w:rsidR="0008662A" w:rsidRPr="0008662A" w:rsidRDefault="0008662A" w:rsidP="00DA74FE">
            <w:pPr>
              <w:jc w:val="center"/>
              <w:rPr>
                <w:rFonts w:eastAsia="Calibri" w:cs="Times New Roman"/>
                <w:sz w:val="16"/>
                <w:szCs w:val="16"/>
              </w:rPr>
            </w:pPr>
          </w:p>
        </w:tc>
        <w:tc>
          <w:tcPr>
            <w:tcW w:w="328" w:type="pct"/>
            <w:shd w:val="clear" w:color="auto" w:fill="B7ECFF"/>
            <w:vAlign w:val="center"/>
          </w:tcPr>
          <w:p w14:paraId="7ECA0135" w14:textId="77777777" w:rsidR="0008662A" w:rsidRPr="0008662A" w:rsidRDefault="0008662A" w:rsidP="00DA74FE">
            <w:pPr>
              <w:jc w:val="center"/>
              <w:rPr>
                <w:rFonts w:eastAsia="Calibri" w:cs="Times New Roman"/>
                <w:sz w:val="16"/>
                <w:szCs w:val="16"/>
              </w:rPr>
            </w:pPr>
          </w:p>
        </w:tc>
        <w:tc>
          <w:tcPr>
            <w:tcW w:w="324" w:type="pct"/>
            <w:shd w:val="clear" w:color="auto" w:fill="B7ECFF"/>
            <w:vAlign w:val="center"/>
          </w:tcPr>
          <w:p w14:paraId="269D5D85" w14:textId="77777777" w:rsidR="0008662A" w:rsidRPr="0008662A" w:rsidRDefault="0008662A" w:rsidP="00DA74FE">
            <w:pPr>
              <w:jc w:val="center"/>
              <w:rPr>
                <w:rFonts w:eastAsia="Calibri" w:cs="Times New Roman"/>
                <w:sz w:val="16"/>
                <w:szCs w:val="16"/>
              </w:rPr>
            </w:pPr>
          </w:p>
        </w:tc>
      </w:tr>
      <w:tr w:rsidR="0008662A" w:rsidRPr="0008662A" w14:paraId="661C451B" w14:textId="77777777" w:rsidTr="00E30E8F">
        <w:tc>
          <w:tcPr>
            <w:tcW w:w="197" w:type="pct"/>
            <w:vMerge/>
            <w:tcBorders>
              <w:bottom w:val="single" w:sz="12" w:space="0" w:color="auto"/>
            </w:tcBorders>
            <w:shd w:val="clear" w:color="auto" w:fill="B7ECFF"/>
          </w:tcPr>
          <w:p w14:paraId="31D7ABC3" w14:textId="77777777" w:rsidR="0008662A" w:rsidRPr="0008662A" w:rsidRDefault="0008662A" w:rsidP="0008662A">
            <w:pPr>
              <w:rPr>
                <w:rFonts w:eastAsia="Calibri" w:cs="Times New Roman"/>
                <w:sz w:val="16"/>
                <w:szCs w:val="16"/>
              </w:rPr>
            </w:pPr>
          </w:p>
        </w:tc>
        <w:tc>
          <w:tcPr>
            <w:tcW w:w="1206" w:type="pct"/>
            <w:tcBorders>
              <w:bottom w:val="single" w:sz="12" w:space="0" w:color="auto"/>
              <w:right w:val="single" w:sz="18" w:space="0" w:color="auto"/>
            </w:tcBorders>
            <w:shd w:val="clear" w:color="auto" w:fill="B7ECFF"/>
            <w:vAlign w:val="center"/>
          </w:tcPr>
          <w:p w14:paraId="39E524CB" w14:textId="71FC59C6"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Situational A</w:t>
            </w:r>
            <w:r w:rsidR="0069703C">
              <w:rPr>
                <w:rFonts w:eastAsia="Calibri" w:cs="Times New Roman"/>
                <w:sz w:val="16"/>
                <w:szCs w:val="16"/>
              </w:rPr>
              <w:t>ssessment</w:t>
            </w:r>
          </w:p>
        </w:tc>
        <w:tc>
          <w:tcPr>
            <w:tcW w:w="326" w:type="pct"/>
            <w:tcBorders>
              <w:left w:val="single" w:sz="18" w:space="0" w:color="auto"/>
              <w:bottom w:val="single" w:sz="12" w:space="0" w:color="auto"/>
            </w:tcBorders>
            <w:shd w:val="clear" w:color="auto" w:fill="B7ECFF"/>
            <w:vAlign w:val="center"/>
          </w:tcPr>
          <w:p w14:paraId="26C14821" w14:textId="575CEC82" w:rsidR="0008662A" w:rsidRPr="0008662A" w:rsidRDefault="0008662A" w:rsidP="00DA74FE">
            <w:pPr>
              <w:jc w:val="center"/>
              <w:rPr>
                <w:rFonts w:eastAsia="Calibri" w:cs="Times New Roman"/>
                <w:sz w:val="16"/>
                <w:szCs w:val="16"/>
              </w:rPr>
            </w:pPr>
          </w:p>
        </w:tc>
        <w:tc>
          <w:tcPr>
            <w:tcW w:w="326" w:type="pct"/>
            <w:tcBorders>
              <w:bottom w:val="single" w:sz="12" w:space="0" w:color="auto"/>
            </w:tcBorders>
            <w:shd w:val="clear" w:color="auto" w:fill="B7ECFF"/>
            <w:vAlign w:val="center"/>
          </w:tcPr>
          <w:p w14:paraId="5FF8DF4C"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B7ECFF"/>
            <w:vAlign w:val="center"/>
          </w:tcPr>
          <w:p w14:paraId="699B411F" w14:textId="77777777" w:rsidR="0008662A" w:rsidRPr="0008662A" w:rsidRDefault="0008662A" w:rsidP="00DA74FE">
            <w:pPr>
              <w:jc w:val="center"/>
              <w:rPr>
                <w:rFonts w:eastAsia="Calibri" w:cs="Times New Roman"/>
                <w:sz w:val="16"/>
                <w:szCs w:val="16"/>
              </w:rPr>
            </w:pPr>
          </w:p>
        </w:tc>
        <w:tc>
          <w:tcPr>
            <w:tcW w:w="327" w:type="pct"/>
            <w:tcBorders>
              <w:bottom w:val="single" w:sz="12" w:space="0" w:color="auto"/>
            </w:tcBorders>
            <w:shd w:val="clear" w:color="auto" w:fill="B7ECFF"/>
            <w:vAlign w:val="center"/>
          </w:tcPr>
          <w:p w14:paraId="041E2C4A"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1495C730"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510727AC"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1A89C3E8"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322D6DA1"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13D384DF" w14:textId="77777777" w:rsidR="0008662A" w:rsidRPr="0008662A" w:rsidRDefault="0008662A" w:rsidP="00DA74FE">
            <w:pPr>
              <w:jc w:val="center"/>
              <w:rPr>
                <w:rFonts w:eastAsia="Calibri" w:cs="Times New Roman"/>
                <w:sz w:val="16"/>
                <w:szCs w:val="16"/>
              </w:rPr>
            </w:pPr>
          </w:p>
        </w:tc>
        <w:tc>
          <w:tcPr>
            <w:tcW w:w="328" w:type="pct"/>
            <w:tcBorders>
              <w:bottom w:val="single" w:sz="12" w:space="0" w:color="auto"/>
            </w:tcBorders>
            <w:shd w:val="clear" w:color="auto" w:fill="B7ECFF"/>
            <w:vAlign w:val="center"/>
          </w:tcPr>
          <w:p w14:paraId="349D0826" w14:textId="77777777" w:rsidR="0008662A" w:rsidRPr="0008662A" w:rsidRDefault="0008662A" w:rsidP="00DA74FE">
            <w:pPr>
              <w:jc w:val="center"/>
              <w:rPr>
                <w:rFonts w:eastAsia="Calibri" w:cs="Times New Roman"/>
                <w:sz w:val="16"/>
                <w:szCs w:val="16"/>
              </w:rPr>
            </w:pPr>
          </w:p>
        </w:tc>
        <w:tc>
          <w:tcPr>
            <w:tcW w:w="324" w:type="pct"/>
            <w:tcBorders>
              <w:bottom w:val="single" w:sz="12" w:space="0" w:color="auto"/>
            </w:tcBorders>
            <w:shd w:val="clear" w:color="auto" w:fill="B7ECFF"/>
            <w:vAlign w:val="center"/>
          </w:tcPr>
          <w:p w14:paraId="074E68EF" w14:textId="77777777" w:rsidR="0008662A" w:rsidRPr="0008662A" w:rsidRDefault="0008662A" w:rsidP="00DA74FE">
            <w:pPr>
              <w:jc w:val="center"/>
              <w:rPr>
                <w:rFonts w:eastAsia="Calibri" w:cs="Times New Roman"/>
                <w:sz w:val="16"/>
                <w:szCs w:val="16"/>
              </w:rPr>
            </w:pPr>
          </w:p>
        </w:tc>
      </w:tr>
      <w:tr w:rsidR="0008662A" w:rsidRPr="0008662A" w14:paraId="462B5D42" w14:textId="77777777" w:rsidTr="00E30E8F">
        <w:tc>
          <w:tcPr>
            <w:tcW w:w="197" w:type="pct"/>
            <w:vMerge w:val="restart"/>
            <w:tcBorders>
              <w:top w:val="single" w:sz="12" w:space="0" w:color="auto"/>
            </w:tcBorders>
            <w:shd w:val="clear" w:color="auto" w:fill="B3FFD5"/>
            <w:textDirection w:val="btLr"/>
            <w:vAlign w:val="center"/>
          </w:tcPr>
          <w:p w14:paraId="6594040F" w14:textId="77777777" w:rsidR="0008662A" w:rsidRPr="0008662A" w:rsidRDefault="0008662A" w:rsidP="0008662A">
            <w:pPr>
              <w:ind w:left="113" w:right="113"/>
              <w:jc w:val="center"/>
              <w:rPr>
                <w:rFonts w:eastAsia="Calibri" w:cs="Times New Roman"/>
                <w:sz w:val="16"/>
                <w:szCs w:val="16"/>
              </w:rPr>
            </w:pPr>
            <w:r w:rsidRPr="0008662A">
              <w:rPr>
                <w:rFonts w:eastAsia="Calibri" w:cs="Times New Roman"/>
                <w:sz w:val="16"/>
                <w:szCs w:val="16"/>
              </w:rPr>
              <w:t>RECOVERY</w:t>
            </w:r>
          </w:p>
        </w:tc>
        <w:tc>
          <w:tcPr>
            <w:tcW w:w="1206" w:type="pct"/>
            <w:tcBorders>
              <w:top w:val="single" w:sz="12" w:space="0" w:color="auto"/>
              <w:right w:val="single" w:sz="18" w:space="0" w:color="auto"/>
            </w:tcBorders>
            <w:shd w:val="clear" w:color="auto" w:fill="B3FFD5"/>
            <w:vAlign w:val="center"/>
          </w:tcPr>
          <w:p w14:paraId="7A6C98D3"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Planning</w:t>
            </w:r>
          </w:p>
        </w:tc>
        <w:tc>
          <w:tcPr>
            <w:tcW w:w="326" w:type="pct"/>
            <w:tcBorders>
              <w:top w:val="single" w:sz="12" w:space="0" w:color="auto"/>
              <w:left w:val="single" w:sz="18" w:space="0" w:color="auto"/>
            </w:tcBorders>
            <w:shd w:val="clear" w:color="auto" w:fill="B3FFD5"/>
            <w:vAlign w:val="center"/>
          </w:tcPr>
          <w:p w14:paraId="332FCDA4" w14:textId="22EA20BA" w:rsidR="0008662A" w:rsidRPr="0008662A" w:rsidRDefault="0008662A" w:rsidP="00DA74FE">
            <w:pPr>
              <w:jc w:val="center"/>
              <w:rPr>
                <w:rFonts w:eastAsia="Calibri" w:cs="Times New Roman"/>
                <w:sz w:val="16"/>
                <w:szCs w:val="16"/>
              </w:rPr>
            </w:pPr>
          </w:p>
        </w:tc>
        <w:tc>
          <w:tcPr>
            <w:tcW w:w="326" w:type="pct"/>
            <w:tcBorders>
              <w:top w:val="single" w:sz="12" w:space="0" w:color="auto"/>
            </w:tcBorders>
            <w:shd w:val="clear" w:color="auto" w:fill="B3FFD5"/>
            <w:vAlign w:val="center"/>
          </w:tcPr>
          <w:p w14:paraId="4BF0D123"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B3FFD5"/>
            <w:vAlign w:val="center"/>
          </w:tcPr>
          <w:p w14:paraId="70940D45" w14:textId="77777777" w:rsidR="0008662A" w:rsidRPr="0008662A" w:rsidRDefault="0008662A" w:rsidP="00DA74FE">
            <w:pPr>
              <w:jc w:val="center"/>
              <w:rPr>
                <w:rFonts w:eastAsia="Calibri" w:cs="Times New Roman"/>
                <w:sz w:val="16"/>
                <w:szCs w:val="16"/>
              </w:rPr>
            </w:pPr>
          </w:p>
        </w:tc>
        <w:tc>
          <w:tcPr>
            <w:tcW w:w="327" w:type="pct"/>
            <w:tcBorders>
              <w:top w:val="single" w:sz="12" w:space="0" w:color="auto"/>
            </w:tcBorders>
            <w:shd w:val="clear" w:color="auto" w:fill="B3FFD5"/>
            <w:vAlign w:val="center"/>
          </w:tcPr>
          <w:p w14:paraId="7ACDFCEF"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4B6D5A2E"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3D296C34"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7928EA64"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31B506E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08D76AAC" w14:textId="77777777" w:rsidR="0008662A" w:rsidRPr="0008662A" w:rsidRDefault="0008662A" w:rsidP="00DA74FE">
            <w:pPr>
              <w:jc w:val="center"/>
              <w:rPr>
                <w:rFonts w:eastAsia="Calibri" w:cs="Times New Roman"/>
                <w:sz w:val="16"/>
                <w:szCs w:val="16"/>
              </w:rPr>
            </w:pPr>
          </w:p>
        </w:tc>
        <w:tc>
          <w:tcPr>
            <w:tcW w:w="328" w:type="pct"/>
            <w:tcBorders>
              <w:top w:val="single" w:sz="12" w:space="0" w:color="auto"/>
            </w:tcBorders>
            <w:shd w:val="clear" w:color="auto" w:fill="B3FFD5"/>
            <w:vAlign w:val="center"/>
          </w:tcPr>
          <w:p w14:paraId="4B240148" w14:textId="77777777" w:rsidR="0008662A" w:rsidRPr="0008662A" w:rsidRDefault="0008662A" w:rsidP="00DA74FE">
            <w:pPr>
              <w:jc w:val="center"/>
              <w:rPr>
                <w:rFonts w:eastAsia="Calibri" w:cs="Times New Roman"/>
                <w:sz w:val="16"/>
                <w:szCs w:val="16"/>
              </w:rPr>
            </w:pPr>
          </w:p>
        </w:tc>
        <w:tc>
          <w:tcPr>
            <w:tcW w:w="324" w:type="pct"/>
            <w:tcBorders>
              <w:top w:val="single" w:sz="12" w:space="0" w:color="auto"/>
            </w:tcBorders>
            <w:shd w:val="clear" w:color="auto" w:fill="B3FFD5"/>
            <w:vAlign w:val="center"/>
          </w:tcPr>
          <w:p w14:paraId="3F51F4DB" w14:textId="77777777" w:rsidR="0008662A" w:rsidRPr="0008662A" w:rsidRDefault="0008662A" w:rsidP="00DA74FE">
            <w:pPr>
              <w:jc w:val="center"/>
              <w:rPr>
                <w:rFonts w:eastAsia="Calibri" w:cs="Times New Roman"/>
                <w:sz w:val="16"/>
                <w:szCs w:val="16"/>
              </w:rPr>
            </w:pPr>
          </w:p>
        </w:tc>
      </w:tr>
      <w:tr w:rsidR="0008662A" w:rsidRPr="0008662A" w14:paraId="7089B7D2" w14:textId="77777777" w:rsidTr="00E30E8F">
        <w:tc>
          <w:tcPr>
            <w:tcW w:w="197" w:type="pct"/>
            <w:vMerge/>
            <w:shd w:val="clear" w:color="auto" w:fill="B3FFD5"/>
          </w:tcPr>
          <w:p w14:paraId="08A595CE"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5370B7BB"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Public Information &amp; Warning</w:t>
            </w:r>
          </w:p>
        </w:tc>
        <w:tc>
          <w:tcPr>
            <w:tcW w:w="326" w:type="pct"/>
            <w:tcBorders>
              <w:left w:val="single" w:sz="18" w:space="0" w:color="auto"/>
            </w:tcBorders>
            <w:shd w:val="clear" w:color="auto" w:fill="B3FFD5"/>
            <w:vAlign w:val="center"/>
          </w:tcPr>
          <w:p w14:paraId="26456E1B" w14:textId="0AF64FD2"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509DCE3C"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50FDB820"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308D85C8"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052218C"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29DDD42C"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3E216D6F"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236FFFD0"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AB582CA"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0674A03"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558F2BA2" w14:textId="77777777" w:rsidR="0008662A" w:rsidRPr="0008662A" w:rsidRDefault="0008662A" w:rsidP="00DA74FE">
            <w:pPr>
              <w:jc w:val="center"/>
              <w:rPr>
                <w:rFonts w:eastAsia="Calibri" w:cs="Times New Roman"/>
                <w:sz w:val="16"/>
                <w:szCs w:val="16"/>
              </w:rPr>
            </w:pPr>
          </w:p>
        </w:tc>
      </w:tr>
      <w:tr w:rsidR="0008662A" w:rsidRPr="0008662A" w14:paraId="7AA6954D" w14:textId="77777777" w:rsidTr="00E30E8F">
        <w:tc>
          <w:tcPr>
            <w:tcW w:w="197" w:type="pct"/>
            <w:vMerge/>
            <w:shd w:val="clear" w:color="auto" w:fill="B3FFD5"/>
          </w:tcPr>
          <w:p w14:paraId="6E5DE88D"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23AF4D67"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Operational Coordination</w:t>
            </w:r>
          </w:p>
        </w:tc>
        <w:tc>
          <w:tcPr>
            <w:tcW w:w="326" w:type="pct"/>
            <w:tcBorders>
              <w:left w:val="single" w:sz="18" w:space="0" w:color="auto"/>
            </w:tcBorders>
            <w:shd w:val="clear" w:color="auto" w:fill="B3FFD5"/>
            <w:vAlign w:val="center"/>
          </w:tcPr>
          <w:p w14:paraId="17393CB7" w14:textId="2660F35F"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09DAF939"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3097B0C9"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4665E7E2"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E7DB346"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7536D08"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68A9542"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D8CFE82"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550CB2E4"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337C3CC"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6D5F4352" w14:textId="77777777" w:rsidR="0008662A" w:rsidRPr="0008662A" w:rsidRDefault="0008662A" w:rsidP="00DA74FE">
            <w:pPr>
              <w:jc w:val="center"/>
              <w:rPr>
                <w:rFonts w:eastAsia="Calibri" w:cs="Times New Roman"/>
                <w:sz w:val="16"/>
                <w:szCs w:val="16"/>
              </w:rPr>
            </w:pPr>
          </w:p>
        </w:tc>
      </w:tr>
      <w:tr w:rsidR="0008662A" w:rsidRPr="0008662A" w14:paraId="5D85DF82" w14:textId="77777777" w:rsidTr="00E30E8F">
        <w:tc>
          <w:tcPr>
            <w:tcW w:w="197" w:type="pct"/>
            <w:vMerge/>
            <w:shd w:val="clear" w:color="auto" w:fill="B3FFD5"/>
          </w:tcPr>
          <w:p w14:paraId="63BA9631"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0820D34F"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Infrastructure Systems</w:t>
            </w:r>
          </w:p>
        </w:tc>
        <w:tc>
          <w:tcPr>
            <w:tcW w:w="326" w:type="pct"/>
            <w:tcBorders>
              <w:left w:val="single" w:sz="18" w:space="0" w:color="auto"/>
            </w:tcBorders>
            <w:shd w:val="clear" w:color="auto" w:fill="B3FFD5"/>
            <w:vAlign w:val="center"/>
          </w:tcPr>
          <w:p w14:paraId="6E573AB0" w14:textId="7065534F"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23736C99"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1E19EA66"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63420319"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767DD130"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53CF08FC"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89890C6"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FF6E4FB"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5DBB3DFC"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7345CD5A"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57E3E99C" w14:textId="77777777" w:rsidR="0008662A" w:rsidRPr="0008662A" w:rsidRDefault="0008662A" w:rsidP="00DA74FE">
            <w:pPr>
              <w:jc w:val="center"/>
              <w:rPr>
                <w:rFonts w:eastAsia="Calibri" w:cs="Times New Roman"/>
                <w:sz w:val="16"/>
                <w:szCs w:val="16"/>
              </w:rPr>
            </w:pPr>
          </w:p>
        </w:tc>
      </w:tr>
      <w:tr w:rsidR="0008662A" w:rsidRPr="0008662A" w14:paraId="2A8C4F47" w14:textId="77777777" w:rsidTr="00E30E8F">
        <w:tc>
          <w:tcPr>
            <w:tcW w:w="197" w:type="pct"/>
            <w:vMerge/>
            <w:shd w:val="clear" w:color="auto" w:fill="B3FFD5"/>
          </w:tcPr>
          <w:p w14:paraId="73DC7642"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6BB1C1BA"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Economic Recovery</w:t>
            </w:r>
          </w:p>
        </w:tc>
        <w:tc>
          <w:tcPr>
            <w:tcW w:w="326" w:type="pct"/>
            <w:tcBorders>
              <w:left w:val="single" w:sz="18" w:space="0" w:color="auto"/>
            </w:tcBorders>
            <w:shd w:val="clear" w:color="auto" w:fill="B3FFD5"/>
            <w:vAlign w:val="center"/>
          </w:tcPr>
          <w:p w14:paraId="1D61F13C" w14:textId="7A39E8B2"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51705D98"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5EC35F0B"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08220623"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C5217BA"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464F817"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008E42B5"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CA1BDA4"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3F53D02"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232417B"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1D06D7AA" w14:textId="77777777" w:rsidR="0008662A" w:rsidRPr="0008662A" w:rsidRDefault="0008662A" w:rsidP="00DA74FE">
            <w:pPr>
              <w:jc w:val="center"/>
              <w:rPr>
                <w:rFonts w:eastAsia="Calibri" w:cs="Times New Roman"/>
                <w:sz w:val="16"/>
                <w:szCs w:val="16"/>
              </w:rPr>
            </w:pPr>
          </w:p>
        </w:tc>
      </w:tr>
      <w:tr w:rsidR="0008662A" w:rsidRPr="0008662A" w14:paraId="240A1B36" w14:textId="77777777" w:rsidTr="00E30E8F">
        <w:tc>
          <w:tcPr>
            <w:tcW w:w="197" w:type="pct"/>
            <w:vMerge/>
            <w:shd w:val="clear" w:color="auto" w:fill="B3FFD5"/>
          </w:tcPr>
          <w:p w14:paraId="63CA2B4F"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5DEC71B4"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Health &amp; Social Services</w:t>
            </w:r>
          </w:p>
        </w:tc>
        <w:tc>
          <w:tcPr>
            <w:tcW w:w="326" w:type="pct"/>
            <w:tcBorders>
              <w:left w:val="single" w:sz="18" w:space="0" w:color="auto"/>
            </w:tcBorders>
            <w:shd w:val="clear" w:color="auto" w:fill="B3FFD5"/>
            <w:vAlign w:val="center"/>
          </w:tcPr>
          <w:p w14:paraId="52D2F7D5" w14:textId="1AA0DD31"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027A805F"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309B75C2"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570164A0"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B7E341A"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3A1AB73"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C3B4B18"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9BCBC46"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788F9A20"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3818AF84"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26123864" w14:textId="77777777" w:rsidR="0008662A" w:rsidRPr="0008662A" w:rsidRDefault="0008662A" w:rsidP="00DA74FE">
            <w:pPr>
              <w:jc w:val="center"/>
              <w:rPr>
                <w:rFonts w:eastAsia="Calibri" w:cs="Times New Roman"/>
                <w:sz w:val="16"/>
                <w:szCs w:val="16"/>
              </w:rPr>
            </w:pPr>
          </w:p>
        </w:tc>
      </w:tr>
      <w:tr w:rsidR="0008662A" w:rsidRPr="0008662A" w14:paraId="327FC9FD" w14:textId="77777777" w:rsidTr="00E30E8F">
        <w:tc>
          <w:tcPr>
            <w:tcW w:w="197" w:type="pct"/>
            <w:vMerge/>
            <w:shd w:val="clear" w:color="auto" w:fill="B3FFD5"/>
          </w:tcPr>
          <w:p w14:paraId="32C2BA03"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7366E54C"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Housing</w:t>
            </w:r>
          </w:p>
        </w:tc>
        <w:tc>
          <w:tcPr>
            <w:tcW w:w="326" w:type="pct"/>
            <w:tcBorders>
              <w:left w:val="single" w:sz="18" w:space="0" w:color="auto"/>
            </w:tcBorders>
            <w:shd w:val="clear" w:color="auto" w:fill="B3FFD5"/>
            <w:vAlign w:val="center"/>
          </w:tcPr>
          <w:p w14:paraId="4D777724" w14:textId="28526344"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7B227485"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73DD075A"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016FFD69"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0596668"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0BA85A4"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EA5AC0F"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44C6A03A"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2FDB6AD"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2A55CA04"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3833B3A6" w14:textId="77777777" w:rsidR="0008662A" w:rsidRPr="0008662A" w:rsidRDefault="0008662A" w:rsidP="00DA74FE">
            <w:pPr>
              <w:jc w:val="center"/>
              <w:rPr>
                <w:rFonts w:eastAsia="Calibri" w:cs="Times New Roman"/>
                <w:sz w:val="16"/>
                <w:szCs w:val="16"/>
              </w:rPr>
            </w:pPr>
          </w:p>
        </w:tc>
      </w:tr>
      <w:tr w:rsidR="0008662A" w:rsidRPr="0008662A" w14:paraId="7D2174E2" w14:textId="77777777" w:rsidTr="00E30E8F">
        <w:tc>
          <w:tcPr>
            <w:tcW w:w="197" w:type="pct"/>
            <w:vMerge/>
            <w:shd w:val="clear" w:color="auto" w:fill="B3FFD5"/>
          </w:tcPr>
          <w:p w14:paraId="6B74AADA" w14:textId="77777777" w:rsidR="0008662A" w:rsidRPr="0008662A" w:rsidRDefault="0008662A" w:rsidP="0008662A">
            <w:pPr>
              <w:rPr>
                <w:rFonts w:eastAsia="Calibri" w:cs="Times New Roman"/>
                <w:sz w:val="16"/>
                <w:szCs w:val="16"/>
              </w:rPr>
            </w:pPr>
          </w:p>
        </w:tc>
        <w:tc>
          <w:tcPr>
            <w:tcW w:w="1206" w:type="pct"/>
            <w:tcBorders>
              <w:right w:val="single" w:sz="18" w:space="0" w:color="auto"/>
            </w:tcBorders>
            <w:shd w:val="clear" w:color="auto" w:fill="B3FFD5"/>
            <w:vAlign w:val="center"/>
          </w:tcPr>
          <w:p w14:paraId="75CB5305" w14:textId="77777777" w:rsidR="0008662A" w:rsidRPr="0008662A" w:rsidRDefault="0008662A" w:rsidP="0008662A">
            <w:pPr>
              <w:ind w:left="106" w:hanging="106"/>
              <w:rPr>
                <w:rFonts w:eastAsia="Calibri" w:cs="Times New Roman"/>
                <w:sz w:val="16"/>
                <w:szCs w:val="16"/>
              </w:rPr>
            </w:pPr>
            <w:r w:rsidRPr="0008662A">
              <w:rPr>
                <w:rFonts w:eastAsia="Calibri" w:cs="Times New Roman"/>
                <w:sz w:val="16"/>
                <w:szCs w:val="16"/>
              </w:rPr>
              <w:t>Natural &amp; Cultural Resources</w:t>
            </w:r>
          </w:p>
        </w:tc>
        <w:tc>
          <w:tcPr>
            <w:tcW w:w="326" w:type="pct"/>
            <w:tcBorders>
              <w:left w:val="single" w:sz="18" w:space="0" w:color="auto"/>
            </w:tcBorders>
            <w:shd w:val="clear" w:color="auto" w:fill="B3FFD5"/>
            <w:vAlign w:val="center"/>
          </w:tcPr>
          <w:p w14:paraId="143CE154" w14:textId="7BB6DF99" w:rsidR="0008662A" w:rsidRPr="0008662A" w:rsidRDefault="0008662A" w:rsidP="00DA74FE">
            <w:pPr>
              <w:jc w:val="center"/>
              <w:rPr>
                <w:rFonts w:eastAsia="Calibri" w:cs="Times New Roman"/>
                <w:sz w:val="16"/>
                <w:szCs w:val="16"/>
              </w:rPr>
            </w:pPr>
          </w:p>
        </w:tc>
        <w:tc>
          <w:tcPr>
            <w:tcW w:w="326" w:type="pct"/>
            <w:shd w:val="clear" w:color="auto" w:fill="B3FFD5"/>
            <w:vAlign w:val="center"/>
          </w:tcPr>
          <w:p w14:paraId="7E9D0663"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690B10FA" w14:textId="77777777" w:rsidR="0008662A" w:rsidRPr="0008662A" w:rsidRDefault="0008662A" w:rsidP="00DA74FE">
            <w:pPr>
              <w:jc w:val="center"/>
              <w:rPr>
                <w:rFonts w:eastAsia="Calibri" w:cs="Times New Roman"/>
                <w:sz w:val="16"/>
                <w:szCs w:val="16"/>
              </w:rPr>
            </w:pPr>
          </w:p>
        </w:tc>
        <w:tc>
          <w:tcPr>
            <w:tcW w:w="327" w:type="pct"/>
            <w:shd w:val="clear" w:color="auto" w:fill="B3FFD5"/>
            <w:vAlign w:val="center"/>
          </w:tcPr>
          <w:p w14:paraId="68974153"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0DB20CAF"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029D4EE6"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67E87F4E"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5D68C48E"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174957AD" w14:textId="77777777" w:rsidR="0008662A" w:rsidRPr="0008662A" w:rsidRDefault="0008662A" w:rsidP="00DA74FE">
            <w:pPr>
              <w:jc w:val="center"/>
              <w:rPr>
                <w:rFonts w:eastAsia="Calibri" w:cs="Times New Roman"/>
                <w:sz w:val="16"/>
                <w:szCs w:val="16"/>
              </w:rPr>
            </w:pPr>
          </w:p>
        </w:tc>
        <w:tc>
          <w:tcPr>
            <w:tcW w:w="328" w:type="pct"/>
            <w:shd w:val="clear" w:color="auto" w:fill="B3FFD5"/>
            <w:vAlign w:val="center"/>
          </w:tcPr>
          <w:p w14:paraId="73B54463" w14:textId="77777777" w:rsidR="0008662A" w:rsidRPr="0008662A" w:rsidRDefault="0008662A" w:rsidP="00DA74FE">
            <w:pPr>
              <w:jc w:val="center"/>
              <w:rPr>
                <w:rFonts w:eastAsia="Calibri" w:cs="Times New Roman"/>
                <w:sz w:val="16"/>
                <w:szCs w:val="16"/>
              </w:rPr>
            </w:pPr>
          </w:p>
        </w:tc>
        <w:tc>
          <w:tcPr>
            <w:tcW w:w="324" w:type="pct"/>
            <w:shd w:val="clear" w:color="auto" w:fill="B3FFD5"/>
            <w:vAlign w:val="center"/>
          </w:tcPr>
          <w:p w14:paraId="0C0D812E" w14:textId="77777777" w:rsidR="0008662A" w:rsidRPr="0008662A" w:rsidRDefault="0008662A" w:rsidP="00DA74FE">
            <w:pPr>
              <w:keepNext/>
              <w:jc w:val="center"/>
              <w:rPr>
                <w:rFonts w:eastAsia="Calibri" w:cs="Times New Roman"/>
                <w:sz w:val="16"/>
                <w:szCs w:val="16"/>
              </w:rPr>
            </w:pPr>
          </w:p>
        </w:tc>
      </w:tr>
    </w:tbl>
    <w:p w14:paraId="078E04A1" w14:textId="4FEA3739" w:rsidR="00240193" w:rsidRDefault="000D3D89" w:rsidP="000D3D89">
      <w:pPr>
        <w:pStyle w:val="Caption"/>
        <w:jc w:val="center"/>
      </w:pPr>
      <w:commentRangeStart w:id="97"/>
      <w:r w:rsidRPr="00C66F4C">
        <w:rPr>
          <w:highlight w:val="cyan"/>
        </w:rPr>
        <w:t xml:space="preserve">Table </w:t>
      </w:r>
      <w:r w:rsidR="00D77FE2" w:rsidRPr="00C66F4C">
        <w:rPr>
          <w:noProof/>
          <w:highlight w:val="cyan"/>
        </w:rPr>
        <w:fldChar w:fldCharType="begin"/>
      </w:r>
      <w:r w:rsidR="00D77FE2" w:rsidRPr="00C66F4C">
        <w:rPr>
          <w:noProof/>
          <w:highlight w:val="cyan"/>
        </w:rPr>
        <w:instrText xml:space="preserve"> SEQ Table \* ARABIC </w:instrText>
      </w:r>
      <w:r w:rsidR="00D77FE2" w:rsidRPr="00C66F4C">
        <w:rPr>
          <w:noProof/>
          <w:highlight w:val="cyan"/>
        </w:rPr>
        <w:fldChar w:fldCharType="separate"/>
      </w:r>
      <w:r w:rsidR="006C0C6C">
        <w:rPr>
          <w:noProof/>
          <w:highlight w:val="cyan"/>
        </w:rPr>
        <w:t>1</w:t>
      </w:r>
      <w:r w:rsidR="00D77FE2" w:rsidRPr="00C66F4C">
        <w:rPr>
          <w:noProof/>
          <w:highlight w:val="cyan"/>
        </w:rPr>
        <w:fldChar w:fldCharType="end"/>
      </w:r>
      <w:r w:rsidRPr="00C66F4C">
        <w:rPr>
          <w:highlight w:val="cyan"/>
        </w:rPr>
        <w:t>: Assignment of Emergency Roles per Core Capability</w:t>
      </w:r>
      <w:commentRangeEnd w:id="97"/>
      <w:r w:rsidR="001418A1" w:rsidRPr="00C66F4C">
        <w:rPr>
          <w:rStyle w:val="CommentReference"/>
          <w:i w:val="0"/>
          <w:iCs w:val="0"/>
          <w:color w:val="auto"/>
          <w:highlight w:val="cyan"/>
        </w:rPr>
        <w:commentReference w:id="97"/>
      </w:r>
    </w:p>
    <w:p w14:paraId="6E545825" w14:textId="77777777" w:rsidR="00A516CA" w:rsidRDefault="00A516CA" w:rsidP="00A516CA"/>
    <w:p w14:paraId="34C68478" w14:textId="77777777" w:rsidR="00A516CA" w:rsidRDefault="00A516CA">
      <w:r>
        <w:br w:type="page"/>
      </w:r>
    </w:p>
    <w:p w14:paraId="3ED4C157" w14:textId="77777777" w:rsidR="00A516CA" w:rsidRPr="00AF34C5" w:rsidRDefault="00A516CA" w:rsidP="00EE2B9E">
      <w:pPr>
        <w:pStyle w:val="Heading1"/>
        <w:numPr>
          <w:ilvl w:val="0"/>
          <w:numId w:val="12"/>
        </w:numPr>
      </w:pPr>
      <w:bookmarkStart w:id="98" w:name="_Toc522009319"/>
      <w:bookmarkStart w:id="99" w:name="_Toc522182149"/>
      <w:commentRangeStart w:id="100"/>
      <w:r w:rsidRPr="00AF34C5">
        <w:lastRenderedPageBreak/>
        <w:t>Responsibilities</w:t>
      </w:r>
      <w:commentRangeEnd w:id="100"/>
      <w:r w:rsidR="00AF0D89">
        <w:rPr>
          <w:rStyle w:val="CommentReference"/>
        </w:rPr>
        <w:commentReference w:id="100"/>
      </w:r>
      <w:bookmarkEnd w:id="98"/>
      <w:bookmarkEnd w:id="99"/>
    </w:p>
    <w:p w14:paraId="3976FD11" w14:textId="670292E2" w:rsidR="00D16E0E" w:rsidRDefault="009E36B0" w:rsidP="0008034A">
      <w:pPr>
        <w:pStyle w:val="ListParagraph"/>
        <w:numPr>
          <w:ilvl w:val="1"/>
          <w:numId w:val="12"/>
        </w:numPr>
      </w:pPr>
      <w:r w:rsidRPr="009E36B0">
        <w:t>The goal is to work together, reviewing plans, agreements, and operational initiatives to ensure the whole community can build, sustain, and improve their capability to prepare for, protect against, respond to, recover from, and mitigate all hazards.</w:t>
      </w:r>
    </w:p>
    <w:p w14:paraId="68C9E455" w14:textId="77777777" w:rsidR="002F6E8F" w:rsidRDefault="002F6E8F" w:rsidP="002F6E8F"/>
    <w:p w14:paraId="0A9DA679" w14:textId="77777777" w:rsidR="00A516CA" w:rsidRPr="00C66F4C" w:rsidRDefault="00A516CA" w:rsidP="00F54A4A">
      <w:pPr>
        <w:pStyle w:val="Heading3"/>
        <w:numPr>
          <w:ilvl w:val="2"/>
          <w:numId w:val="12"/>
        </w:numPr>
        <w:rPr>
          <w:highlight w:val="cyan"/>
        </w:rPr>
      </w:pPr>
      <w:bookmarkStart w:id="101" w:name="_Toc522009320"/>
      <w:bookmarkStart w:id="102" w:name="_Toc522182150"/>
      <w:r w:rsidRPr="00C66F4C">
        <w:rPr>
          <w:highlight w:val="cyan"/>
        </w:rPr>
        <w:t>Elected/Appointed Officials</w:t>
      </w:r>
      <w:bookmarkEnd w:id="101"/>
      <w:bookmarkEnd w:id="102"/>
    </w:p>
    <w:tbl>
      <w:tblPr>
        <w:tblStyle w:val="TableGrid"/>
        <w:tblW w:w="0" w:type="auto"/>
        <w:tblLook w:val="04A0" w:firstRow="1" w:lastRow="0" w:firstColumn="1" w:lastColumn="0" w:noHBand="0" w:noVBand="1"/>
      </w:tblPr>
      <w:tblGrid>
        <w:gridCol w:w="2024"/>
        <w:gridCol w:w="8406"/>
      </w:tblGrid>
      <w:tr w:rsidR="00B93C29" w14:paraId="64B284A6" w14:textId="77777777" w:rsidTr="00D22642">
        <w:tc>
          <w:tcPr>
            <w:tcW w:w="2065" w:type="dxa"/>
            <w:shd w:val="clear" w:color="auto" w:fill="E6D5F7"/>
            <w:vAlign w:val="center"/>
          </w:tcPr>
          <w:p w14:paraId="2D6F09FE" w14:textId="10C08519" w:rsidR="00B93C29" w:rsidRPr="00723B99" w:rsidRDefault="00B93C29" w:rsidP="00450608">
            <w:pPr>
              <w:jc w:val="center"/>
              <w:rPr>
                <w:b/>
              </w:rPr>
            </w:pPr>
            <w:r w:rsidRPr="00723B99">
              <w:rPr>
                <w:b/>
              </w:rPr>
              <w:t>All Mission Areas</w:t>
            </w:r>
          </w:p>
        </w:tc>
        <w:tc>
          <w:tcPr>
            <w:tcW w:w="8725" w:type="dxa"/>
          </w:tcPr>
          <w:p w14:paraId="17DF1843" w14:textId="0F1B036F" w:rsidR="00B93C29" w:rsidRDefault="003D2319" w:rsidP="002F6E8F">
            <w:r w:rsidRPr="003D2319">
              <w:t>Jurisdictional chief executives are responsible for the public safety and welfare of the people of their jurisdiction.  These officials provide strategic guidance and resources across all five mission areas.  Chief elected, or appointed</w:t>
            </w:r>
            <w:r>
              <w:t>,</w:t>
            </w:r>
            <w:r w:rsidRPr="003D2319">
              <w:t xml:space="preserve"> officials must have a clear understanding of their emergency management roles and responsibilities and how to apply the response core capabilities to make decisions regarding resources and operations during an incident</w:t>
            </w:r>
            <w:r w:rsidR="003C5575">
              <w:t>, as needed</w:t>
            </w:r>
            <w:r w:rsidRPr="003D2319">
              <w:t>.  Lives may depend on their decisions.  Elected and appointed officials also routinely shape or modify laws, policies, and budgets to aid preparedness efforts and improve emergency management and response capabilities.</w:t>
            </w:r>
          </w:p>
        </w:tc>
      </w:tr>
      <w:tr w:rsidR="00E95AE6" w14:paraId="3BCC269D" w14:textId="77777777" w:rsidTr="00E30E8F">
        <w:tc>
          <w:tcPr>
            <w:tcW w:w="2065" w:type="dxa"/>
            <w:shd w:val="clear" w:color="auto" w:fill="B4C6E7" w:themeFill="accent1" w:themeFillTint="66"/>
            <w:vAlign w:val="center"/>
          </w:tcPr>
          <w:p w14:paraId="65E4CEA8" w14:textId="2CB2CC51" w:rsidR="00E95AE6" w:rsidRPr="00723B99" w:rsidRDefault="00E95AE6" w:rsidP="00E95AE6">
            <w:pPr>
              <w:jc w:val="center"/>
              <w:rPr>
                <w:b/>
              </w:rPr>
            </w:pPr>
            <w:r w:rsidRPr="00723B99">
              <w:rPr>
                <w:b/>
              </w:rPr>
              <w:t>Prevention</w:t>
            </w:r>
          </w:p>
        </w:tc>
        <w:tc>
          <w:tcPr>
            <w:tcW w:w="8725" w:type="dxa"/>
          </w:tcPr>
          <w:p w14:paraId="15D8DE12" w14:textId="77777777" w:rsidR="00E95AE6" w:rsidRPr="003D2319" w:rsidRDefault="00E95AE6" w:rsidP="00E95AE6"/>
        </w:tc>
      </w:tr>
      <w:tr w:rsidR="00E95AE6" w14:paraId="6D563165" w14:textId="77777777" w:rsidTr="00E30E8F">
        <w:tc>
          <w:tcPr>
            <w:tcW w:w="2065" w:type="dxa"/>
            <w:shd w:val="clear" w:color="auto" w:fill="D9D9D9" w:themeFill="background1" w:themeFillShade="D9"/>
            <w:vAlign w:val="center"/>
          </w:tcPr>
          <w:p w14:paraId="25B85D2C" w14:textId="62550123" w:rsidR="00E95AE6" w:rsidRPr="00723B99" w:rsidRDefault="00E95AE6" w:rsidP="00E95AE6">
            <w:pPr>
              <w:jc w:val="center"/>
              <w:rPr>
                <w:b/>
              </w:rPr>
            </w:pPr>
            <w:r w:rsidRPr="00723B99">
              <w:rPr>
                <w:b/>
              </w:rPr>
              <w:t>Protection</w:t>
            </w:r>
          </w:p>
        </w:tc>
        <w:tc>
          <w:tcPr>
            <w:tcW w:w="8725" w:type="dxa"/>
          </w:tcPr>
          <w:p w14:paraId="2CDB1F8D" w14:textId="77777777" w:rsidR="00E95AE6" w:rsidRPr="003D2319" w:rsidRDefault="00E95AE6" w:rsidP="00E95AE6"/>
        </w:tc>
      </w:tr>
      <w:tr w:rsidR="00E95AE6" w14:paraId="269CCC7F" w14:textId="77777777" w:rsidTr="00E30E8F">
        <w:tc>
          <w:tcPr>
            <w:tcW w:w="2065" w:type="dxa"/>
            <w:shd w:val="clear" w:color="auto" w:fill="FFC9C9"/>
            <w:vAlign w:val="center"/>
          </w:tcPr>
          <w:p w14:paraId="14ABCFAA" w14:textId="72198104" w:rsidR="00E95AE6" w:rsidRPr="00723B99" w:rsidRDefault="00E95AE6" w:rsidP="00E95AE6">
            <w:pPr>
              <w:jc w:val="center"/>
              <w:rPr>
                <w:b/>
              </w:rPr>
            </w:pPr>
            <w:r w:rsidRPr="00723B99">
              <w:rPr>
                <w:b/>
              </w:rPr>
              <w:t>Mitigation</w:t>
            </w:r>
          </w:p>
        </w:tc>
        <w:tc>
          <w:tcPr>
            <w:tcW w:w="8725" w:type="dxa"/>
          </w:tcPr>
          <w:p w14:paraId="1E4A61F6" w14:textId="77777777" w:rsidR="00E95AE6" w:rsidRPr="003D2319" w:rsidRDefault="00E95AE6" w:rsidP="00E95AE6"/>
        </w:tc>
      </w:tr>
      <w:tr w:rsidR="00B93C29" w14:paraId="2DFDD8D5" w14:textId="77777777" w:rsidTr="00E30E8F">
        <w:tc>
          <w:tcPr>
            <w:tcW w:w="2065" w:type="dxa"/>
            <w:shd w:val="clear" w:color="auto" w:fill="B7ECFF"/>
            <w:vAlign w:val="center"/>
          </w:tcPr>
          <w:p w14:paraId="2F97CAFE" w14:textId="09943010" w:rsidR="00B93C29" w:rsidRPr="00723B99" w:rsidRDefault="00B93C29" w:rsidP="00450608">
            <w:pPr>
              <w:jc w:val="center"/>
              <w:rPr>
                <w:b/>
              </w:rPr>
            </w:pPr>
            <w:r w:rsidRPr="00723B99">
              <w:rPr>
                <w:b/>
              </w:rPr>
              <w:t>Response</w:t>
            </w:r>
          </w:p>
        </w:tc>
        <w:tc>
          <w:tcPr>
            <w:tcW w:w="8725" w:type="dxa"/>
          </w:tcPr>
          <w:p w14:paraId="4ECC48DA" w14:textId="77777777" w:rsidR="006768CD" w:rsidRDefault="00383D8B" w:rsidP="006768CD">
            <w:pPr>
              <w:pStyle w:val="ListParagraph"/>
              <w:numPr>
                <w:ilvl w:val="0"/>
                <w:numId w:val="22"/>
              </w:numPr>
              <w:ind w:left="256" w:hanging="270"/>
            </w:pPr>
            <w:r>
              <w:t>C</w:t>
            </w:r>
            <w:r w:rsidR="0095729F">
              <w:t>hief executives</w:t>
            </w:r>
            <w:r>
              <w:t>’</w:t>
            </w:r>
            <w:r w:rsidR="0095729F">
              <w:t xml:space="preserve"> response duties may include:</w:t>
            </w:r>
          </w:p>
          <w:p w14:paraId="0A3383CF" w14:textId="4154018D" w:rsidR="0095729F" w:rsidRDefault="0095729F" w:rsidP="006768CD">
            <w:pPr>
              <w:pStyle w:val="ListParagraph"/>
              <w:numPr>
                <w:ilvl w:val="1"/>
                <w:numId w:val="22"/>
              </w:numPr>
            </w:pPr>
            <w:r>
              <w:t>Obtaining assistance from other governmental agencies;</w:t>
            </w:r>
          </w:p>
          <w:p w14:paraId="755443FC" w14:textId="10AAAF93" w:rsidR="0095729F" w:rsidRDefault="0095729F" w:rsidP="006768CD">
            <w:pPr>
              <w:pStyle w:val="ListParagraph"/>
              <w:numPr>
                <w:ilvl w:val="1"/>
                <w:numId w:val="22"/>
              </w:numPr>
            </w:pPr>
            <w:r>
              <w:t>Providing direction for response activities; and</w:t>
            </w:r>
          </w:p>
          <w:p w14:paraId="6D534152" w14:textId="533D42B0" w:rsidR="00B93C29" w:rsidRDefault="0095729F" w:rsidP="006768CD">
            <w:pPr>
              <w:pStyle w:val="ListParagraph"/>
              <w:numPr>
                <w:ilvl w:val="1"/>
                <w:numId w:val="22"/>
              </w:numPr>
            </w:pPr>
            <w:r>
              <w:t>Ensuring appropriate information is provided to the public</w:t>
            </w:r>
          </w:p>
        </w:tc>
      </w:tr>
      <w:tr w:rsidR="00B93C29" w14:paraId="5128CC2B" w14:textId="77777777" w:rsidTr="00E30E8F">
        <w:tc>
          <w:tcPr>
            <w:tcW w:w="2065" w:type="dxa"/>
            <w:shd w:val="clear" w:color="auto" w:fill="B3FFD5"/>
            <w:vAlign w:val="center"/>
          </w:tcPr>
          <w:p w14:paraId="7E742889" w14:textId="449D7242" w:rsidR="00B93C29" w:rsidRPr="00723B99" w:rsidRDefault="00B93C29" w:rsidP="00450608">
            <w:pPr>
              <w:jc w:val="center"/>
              <w:rPr>
                <w:b/>
              </w:rPr>
            </w:pPr>
            <w:r w:rsidRPr="00723B99">
              <w:rPr>
                <w:b/>
              </w:rPr>
              <w:t>Recovery</w:t>
            </w:r>
          </w:p>
        </w:tc>
        <w:tc>
          <w:tcPr>
            <w:tcW w:w="8725" w:type="dxa"/>
          </w:tcPr>
          <w:p w14:paraId="494402B6" w14:textId="083D92A8" w:rsidR="00B93C29" w:rsidRDefault="001B0296" w:rsidP="00A1049A">
            <w:pPr>
              <w:pStyle w:val="ListParagraph"/>
              <w:numPr>
                <w:ilvl w:val="0"/>
                <w:numId w:val="22"/>
              </w:numPr>
              <w:ind w:left="256" w:hanging="270"/>
            </w:pPr>
            <w:r>
              <w:t>H</w:t>
            </w:r>
            <w:r w:rsidR="0095729F" w:rsidRPr="0095729F">
              <w:t>as the authority to appoint local recovery leadership that they select or that is selected by a designated recovery management organization</w:t>
            </w:r>
          </w:p>
        </w:tc>
      </w:tr>
    </w:tbl>
    <w:p w14:paraId="39436E85" w14:textId="08E05507" w:rsidR="00313412" w:rsidRDefault="00313412" w:rsidP="0095729F"/>
    <w:p w14:paraId="1E9FCFD7" w14:textId="128080C5" w:rsidR="00A516CA" w:rsidRPr="00C66F4C" w:rsidRDefault="00A516CA" w:rsidP="00F54A4A">
      <w:pPr>
        <w:pStyle w:val="Heading3"/>
        <w:numPr>
          <w:ilvl w:val="2"/>
          <w:numId w:val="12"/>
        </w:numPr>
        <w:rPr>
          <w:highlight w:val="cyan"/>
        </w:rPr>
      </w:pPr>
      <w:bookmarkStart w:id="103" w:name="_Toc522009321"/>
      <w:bookmarkStart w:id="104" w:name="_Toc522182151"/>
      <w:r w:rsidRPr="00C66F4C">
        <w:rPr>
          <w:highlight w:val="cyan"/>
        </w:rPr>
        <w:t xml:space="preserve">Local </w:t>
      </w:r>
      <w:bookmarkEnd w:id="103"/>
      <w:r w:rsidR="00C65D4D" w:rsidRPr="00C66F4C">
        <w:rPr>
          <w:highlight w:val="cyan"/>
        </w:rPr>
        <w:t>Government Agencies/Departments</w:t>
      </w:r>
      <w:bookmarkEnd w:id="104"/>
    </w:p>
    <w:tbl>
      <w:tblPr>
        <w:tblStyle w:val="TableGrid"/>
        <w:tblW w:w="0" w:type="auto"/>
        <w:tblLook w:val="04A0" w:firstRow="1" w:lastRow="0" w:firstColumn="1" w:lastColumn="0" w:noHBand="0" w:noVBand="1"/>
      </w:tblPr>
      <w:tblGrid>
        <w:gridCol w:w="2023"/>
        <w:gridCol w:w="8407"/>
      </w:tblGrid>
      <w:tr w:rsidR="00B93C29" w14:paraId="133C49FD" w14:textId="77777777" w:rsidTr="00D22642">
        <w:tc>
          <w:tcPr>
            <w:tcW w:w="2065" w:type="dxa"/>
            <w:shd w:val="clear" w:color="auto" w:fill="E6D5F7"/>
            <w:vAlign w:val="center"/>
          </w:tcPr>
          <w:p w14:paraId="2A18B4CF" w14:textId="31A8B35E" w:rsidR="00B93C29" w:rsidRPr="00723B99" w:rsidRDefault="00CC400B" w:rsidP="00450608">
            <w:pPr>
              <w:jc w:val="center"/>
              <w:rPr>
                <w:b/>
              </w:rPr>
            </w:pPr>
            <w:r w:rsidRPr="00723B99">
              <w:rPr>
                <w:b/>
              </w:rPr>
              <w:t>All Mission Areas</w:t>
            </w:r>
          </w:p>
        </w:tc>
        <w:tc>
          <w:tcPr>
            <w:tcW w:w="8725" w:type="dxa"/>
          </w:tcPr>
          <w:p w14:paraId="10DD4211" w14:textId="6BB4C422" w:rsidR="00B93C29" w:rsidRDefault="00C36B1F" w:rsidP="00CC400B">
            <w:r w:rsidRPr="00026A34">
              <w:t xml:space="preserve">Local governments provide leadership for services such as law enforcement, fire, public safety, environmental response, public health, emergency management, emergency medical services, and public works for all manner of threats, hazards, and emergencies. </w:t>
            </w:r>
            <w:r>
              <w:t xml:space="preserve"> </w:t>
            </w:r>
            <w:r w:rsidR="00CC400B">
              <w:t>Local governments are responsible for ensuring all citizens receive timely information in a variety of accessible formats.</w:t>
            </w:r>
            <w:r w:rsidR="001A37AA">
              <w:t xml:space="preserve">  </w:t>
            </w:r>
            <w:r w:rsidR="00CC400B">
              <w:t xml:space="preserve">Department and agency heads collaborate with the emergency manager during the development of local emergency plans and provide key response resources.  Participation in the planning process helps to ensure that specific capabilities are integrated into a workable plan to safeguard the community.  These department and agency heads </w:t>
            </w:r>
            <w:r w:rsidR="007D1FDE">
              <w:t>(</w:t>
            </w:r>
            <w:r w:rsidR="00CC400B">
              <w:t>and their staff</w:t>
            </w:r>
            <w:r w:rsidR="007D1FDE">
              <w:t>)</w:t>
            </w:r>
            <w:r w:rsidR="00CC400B">
              <w:t xml:space="preserve"> develop, plan, and train on internal policies and procedures to meet response needs safely.  They also participate in interagency training and exercises to develop and maintain necessary capabilities.</w:t>
            </w:r>
          </w:p>
        </w:tc>
      </w:tr>
      <w:tr w:rsidR="00CC400B" w14:paraId="36220209" w14:textId="77777777" w:rsidTr="00E30E8F">
        <w:tc>
          <w:tcPr>
            <w:tcW w:w="2065" w:type="dxa"/>
            <w:shd w:val="clear" w:color="auto" w:fill="B4C6E7" w:themeFill="accent1" w:themeFillTint="66"/>
            <w:vAlign w:val="center"/>
          </w:tcPr>
          <w:p w14:paraId="5B816A6A" w14:textId="38BF6D7D" w:rsidR="00CC400B" w:rsidRPr="00723B99" w:rsidRDefault="00CC400B" w:rsidP="00450608">
            <w:pPr>
              <w:jc w:val="center"/>
              <w:rPr>
                <w:b/>
              </w:rPr>
            </w:pPr>
            <w:r w:rsidRPr="00723B99">
              <w:rPr>
                <w:b/>
              </w:rPr>
              <w:t>Prevention</w:t>
            </w:r>
          </w:p>
        </w:tc>
        <w:tc>
          <w:tcPr>
            <w:tcW w:w="8725" w:type="dxa"/>
          </w:tcPr>
          <w:p w14:paraId="0EDC57D3" w14:textId="7EFB491D" w:rsidR="00CC400B" w:rsidRPr="00026A34" w:rsidRDefault="00DD32FA" w:rsidP="00A1049A">
            <w:pPr>
              <w:pStyle w:val="ListParagraph"/>
              <w:numPr>
                <w:ilvl w:val="0"/>
                <w:numId w:val="22"/>
              </w:numPr>
              <w:ind w:left="256" w:hanging="270"/>
            </w:pPr>
            <w:r>
              <w:t>C</w:t>
            </w:r>
            <w:r w:rsidR="00CC400B" w:rsidRPr="00026A34">
              <w:t>oordinate prevention resources and capabilities with neighboring jurisdictions, the state, and the private and nonprofit sectors</w:t>
            </w:r>
          </w:p>
        </w:tc>
      </w:tr>
      <w:tr w:rsidR="00CC400B" w14:paraId="01519B1F" w14:textId="77777777" w:rsidTr="00E30E8F">
        <w:tc>
          <w:tcPr>
            <w:tcW w:w="2065" w:type="dxa"/>
            <w:shd w:val="clear" w:color="auto" w:fill="D9D9D9" w:themeFill="background1" w:themeFillShade="D9"/>
            <w:vAlign w:val="center"/>
          </w:tcPr>
          <w:p w14:paraId="3FA4EF32" w14:textId="51F6EC34" w:rsidR="00CC400B" w:rsidRPr="00723B99" w:rsidRDefault="00CC400B" w:rsidP="00450608">
            <w:pPr>
              <w:jc w:val="center"/>
              <w:rPr>
                <w:b/>
              </w:rPr>
            </w:pPr>
            <w:r w:rsidRPr="00723B99">
              <w:rPr>
                <w:b/>
              </w:rPr>
              <w:t>Protection</w:t>
            </w:r>
          </w:p>
        </w:tc>
        <w:tc>
          <w:tcPr>
            <w:tcW w:w="8725" w:type="dxa"/>
          </w:tcPr>
          <w:p w14:paraId="70033C06" w14:textId="77777777" w:rsidR="00CE27A6" w:rsidRDefault="00DD32FA" w:rsidP="00CC400B">
            <w:pPr>
              <w:pStyle w:val="ListParagraph"/>
              <w:numPr>
                <w:ilvl w:val="0"/>
                <w:numId w:val="22"/>
              </w:numPr>
              <w:ind w:left="256" w:hanging="270"/>
            </w:pPr>
            <w:r>
              <w:t>P</w:t>
            </w:r>
            <w:r w:rsidR="001A37AA">
              <w:t>romote</w:t>
            </w:r>
            <w:r w:rsidR="00CE27A6">
              <w:t>:</w:t>
            </w:r>
          </w:p>
          <w:p w14:paraId="3F9231D1" w14:textId="77777777" w:rsidR="00CE27A6" w:rsidRDefault="00CE27A6" w:rsidP="00CE27A6">
            <w:pPr>
              <w:pStyle w:val="ListParagraph"/>
              <w:numPr>
                <w:ilvl w:val="1"/>
                <w:numId w:val="22"/>
              </w:numPr>
            </w:pPr>
            <w:r>
              <w:t>C</w:t>
            </w:r>
            <w:r w:rsidR="001A37AA">
              <w:t>oordination of ongoing protection plans</w:t>
            </w:r>
            <w:r>
              <w:t>;</w:t>
            </w:r>
          </w:p>
          <w:p w14:paraId="22EC83FF" w14:textId="62045D75" w:rsidR="00CE27A6" w:rsidRDefault="00CE27A6" w:rsidP="00CE27A6">
            <w:pPr>
              <w:pStyle w:val="ListParagraph"/>
              <w:numPr>
                <w:ilvl w:val="1"/>
                <w:numId w:val="22"/>
              </w:numPr>
            </w:pPr>
            <w:r>
              <w:t>I</w:t>
            </w:r>
            <w:r w:rsidR="001A37AA">
              <w:t>mplementation of core capabilities</w:t>
            </w:r>
            <w:r>
              <w:t>;</w:t>
            </w:r>
            <w:r w:rsidR="009E2004">
              <w:t xml:space="preserve"> and</w:t>
            </w:r>
          </w:p>
          <w:p w14:paraId="4BE6E0C6" w14:textId="0FA31710" w:rsidR="00A1049A" w:rsidRDefault="00FC5E9D" w:rsidP="00CE27A6">
            <w:pPr>
              <w:pStyle w:val="ListParagraph"/>
              <w:numPr>
                <w:ilvl w:val="1"/>
                <w:numId w:val="22"/>
              </w:numPr>
            </w:pPr>
            <w:r>
              <w:t>E</w:t>
            </w:r>
            <w:r w:rsidR="001A37AA">
              <w:t>ngagement and information sharing with private sector entities, infrastructure owners and operators, and other jurisdictions and regional entities</w:t>
            </w:r>
          </w:p>
          <w:p w14:paraId="40586BEE" w14:textId="7237742B" w:rsidR="00657594" w:rsidRDefault="00657594" w:rsidP="00CC400B">
            <w:pPr>
              <w:pStyle w:val="ListParagraph"/>
              <w:numPr>
                <w:ilvl w:val="0"/>
                <w:numId w:val="22"/>
              </w:numPr>
              <w:ind w:left="256" w:hanging="270"/>
            </w:pPr>
            <w:r>
              <w:t>A</w:t>
            </w:r>
            <w:r w:rsidR="001A37AA">
              <w:t>ddress unique geographical protection issues, transborder concerns, dependencies and interdependencies among agencies and enterprises, and</w:t>
            </w:r>
            <w:r w:rsidR="000F5315">
              <w:t xml:space="preserve"> </w:t>
            </w:r>
            <w:r w:rsidR="001A37AA">
              <w:t xml:space="preserve">the </w:t>
            </w:r>
            <w:r w:rsidR="001A37AA">
              <w:lastRenderedPageBreak/>
              <w:t>establishment of agreements for cross-jurisdictional and public-private coordination</w:t>
            </w:r>
          </w:p>
          <w:p w14:paraId="1F1B5152" w14:textId="560089BE" w:rsidR="00A04445" w:rsidRDefault="00CC400B" w:rsidP="00CC400B">
            <w:pPr>
              <w:pStyle w:val="ListParagraph"/>
              <w:numPr>
                <w:ilvl w:val="0"/>
                <w:numId w:val="22"/>
              </w:numPr>
              <w:ind w:left="256" w:hanging="270"/>
            </w:pPr>
            <w:r w:rsidRPr="00CC400B">
              <w:t>Local law enforcement agencies are responsible for the protection of life and property, the preservation of peace, the prevention of crime, and the arrest of violators of the law</w:t>
            </w:r>
          </w:p>
          <w:p w14:paraId="7B745037" w14:textId="2281BAD7" w:rsidR="00A04445" w:rsidRDefault="00CC400B" w:rsidP="00A04445">
            <w:pPr>
              <w:pStyle w:val="ListParagraph"/>
              <w:numPr>
                <w:ilvl w:val="1"/>
                <w:numId w:val="22"/>
              </w:numPr>
            </w:pPr>
            <w:r w:rsidRPr="00CC400B">
              <w:t>These agencies respond to incidents, conduct criminal investigations, collect criminal intelligence, and collaborate with other law enforcement agencies to resolve crime</w:t>
            </w:r>
            <w:r w:rsidR="009E2004">
              <w:t>; and</w:t>
            </w:r>
          </w:p>
          <w:p w14:paraId="35791619" w14:textId="36DB0BE1" w:rsidR="00CC400B" w:rsidRDefault="00CC400B" w:rsidP="00A04445">
            <w:pPr>
              <w:pStyle w:val="ListParagraph"/>
              <w:numPr>
                <w:ilvl w:val="1"/>
                <w:numId w:val="22"/>
              </w:numPr>
            </w:pPr>
            <w:r w:rsidRPr="00CC400B">
              <w:t>They engage in community, private industry, and interagency partnerships to identify and prevent criminal acts, including terrorism and transnational threats</w:t>
            </w:r>
          </w:p>
        </w:tc>
      </w:tr>
      <w:tr w:rsidR="00CC400B" w14:paraId="104D803E" w14:textId="77777777" w:rsidTr="00E30E8F">
        <w:tc>
          <w:tcPr>
            <w:tcW w:w="2065" w:type="dxa"/>
            <w:shd w:val="clear" w:color="auto" w:fill="FFC9C9"/>
            <w:vAlign w:val="center"/>
          </w:tcPr>
          <w:p w14:paraId="103CE0AF" w14:textId="4076CC50" w:rsidR="00CC400B" w:rsidRPr="00723B99" w:rsidRDefault="00CC400B" w:rsidP="00450608">
            <w:pPr>
              <w:jc w:val="center"/>
              <w:rPr>
                <w:b/>
              </w:rPr>
            </w:pPr>
            <w:r w:rsidRPr="00723B99">
              <w:rPr>
                <w:b/>
              </w:rPr>
              <w:lastRenderedPageBreak/>
              <w:t>Mitigation</w:t>
            </w:r>
          </w:p>
        </w:tc>
        <w:tc>
          <w:tcPr>
            <w:tcW w:w="8725" w:type="dxa"/>
          </w:tcPr>
          <w:p w14:paraId="286F4EF2" w14:textId="581CFFFD" w:rsidR="005708CC" w:rsidRDefault="00C24B6E" w:rsidP="00E14A13">
            <w:pPr>
              <w:pStyle w:val="ListParagraph"/>
              <w:numPr>
                <w:ilvl w:val="0"/>
                <w:numId w:val="22"/>
              </w:numPr>
              <w:ind w:left="256" w:hanging="270"/>
            </w:pPr>
            <w:r>
              <w:t>L</w:t>
            </w:r>
            <w:r w:rsidR="005708CC" w:rsidRPr="00DD5DDF">
              <w:t>ead pre-disaster recovery and mitigation planning efforts</w:t>
            </w:r>
          </w:p>
          <w:p w14:paraId="764E2173" w14:textId="18F15E38" w:rsidR="00776937" w:rsidRDefault="00776937" w:rsidP="005708CC">
            <w:pPr>
              <w:pStyle w:val="ListParagraph"/>
              <w:numPr>
                <w:ilvl w:val="1"/>
                <w:numId w:val="22"/>
              </w:numPr>
            </w:pPr>
            <w:r>
              <w:t>P</w:t>
            </w:r>
            <w:r w:rsidR="00CC400B" w:rsidRPr="00862248">
              <w:t>rovide a better understanding of local vulnerabilities as they relate to risk reduction activities</w:t>
            </w:r>
            <w:r w:rsidR="006B66E4">
              <w:t>;</w:t>
            </w:r>
          </w:p>
          <w:p w14:paraId="2E0CC965" w14:textId="259165F1" w:rsidR="00195D7C" w:rsidRDefault="003651CF" w:rsidP="003651CF">
            <w:pPr>
              <w:pStyle w:val="ListParagraph"/>
              <w:numPr>
                <w:ilvl w:val="1"/>
                <w:numId w:val="22"/>
              </w:numPr>
            </w:pPr>
            <w:r w:rsidRPr="00862248">
              <w:t>Actions to reduce long-term vulnerability</w:t>
            </w:r>
            <w:r w:rsidR="00195D7C">
              <w:t xml:space="preserve"> </w:t>
            </w:r>
            <w:r w:rsidRPr="00862248">
              <w:t>are applied in both the pre-disaster planning and the post-disaster recovery activities of the jurisdiction</w:t>
            </w:r>
            <w:r w:rsidR="009E2004">
              <w:t>; and</w:t>
            </w:r>
          </w:p>
          <w:p w14:paraId="63996C1C" w14:textId="3424363B" w:rsidR="003651CF" w:rsidRDefault="00195D7C" w:rsidP="003651CF">
            <w:pPr>
              <w:pStyle w:val="ListParagraph"/>
              <w:numPr>
                <w:ilvl w:val="1"/>
                <w:numId w:val="22"/>
              </w:numPr>
            </w:pPr>
            <w:r>
              <w:t>I</w:t>
            </w:r>
            <w:r w:rsidR="003651CF" w:rsidRPr="00862248">
              <w:t>mprove resiliency by preparing for recovery and integrating mitigation policies into the recovery phase to ensure opportunities are not lost for risk reduction during rebuilding</w:t>
            </w:r>
          </w:p>
          <w:p w14:paraId="0A844B68" w14:textId="1C02F040" w:rsidR="00CC400B" w:rsidRDefault="00A474FA" w:rsidP="00E14A13">
            <w:pPr>
              <w:pStyle w:val="ListParagraph"/>
              <w:numPr>
                <w:ilvl w:val="0"/>
                <w:numId w:val="22"/>
              </w:numPr>
              <w:ind w:left="256" w:hanging="270"/>
            </w:pPr>
            <w:r>
              <w:t>Assist in making</w:t>
            </w:r>
            <w:r w:rsidR="00CC400B" w:rsidRPr="00862248">
              <w:t xml:space="preserve"> the connection between community resilience priorities and private sector development</w:t>
            </w:r>
            <w:r>
              <w:t>,</w:t>
            </w:r>
            <w:r w:rsidR="00CC400B" w:rsidRPr="00862248">
              <w:t xml:space="preserve"> most often addressed directly at the local level</w:t>
            </w:r>
          </w:p>
        </w:tc>
      </w:tr>
      <w:tr w:rsidR="00CC400B" w14:paraId="6B062010" w14:textId="77777777" w:rsidTr="00E30E8F">
        <w:tc>
          <w:tcPr>
            <w:tcW w:w="2065" w:type="dxa"/>
            <w:shd w:val="clear" w:color="auto" w:fill="B7ECFF"/>
            <w:vAlign w:val="center"/>
          </w:tcPr>
          <w:p w14:paraId="0AEF3126" w14:textId="77777777" w:rsidR="00CC400B" w:rsidRPr="00723B99" w:rsidRDefault="00CC400B" w:rsidP="00450608">
            <w:pPr>
              <w:jc w:val="center"/>
              <w:rPr>
                <w:b/>
              </w:rPr>
            </w:pPr>
            <w:r w:rsidRPr="00723B99">
              <w:rPr>
                <w:b/>
              </w:rPr>
              <w:t>Response</w:t>
            </w:r>
          </w:p>
        </w:tc>
        <w:tc>
          <w:tcPr>
            <w:tcW w:w="8725" w:type="dxa"/>
          </w:tcPr>
          <w:p w14:paraId="412A2BD5" w14:textId="77777777" w:rsidR="00CC400B" w:rsidRDefault="00C5559A" w:rsidP="00E14A13">
            <w:pPr>
              <w:pStyle w:val="ListParagraph"/>
              <w:numPr>
                <w:ilvl w:val="0"/>
                <w:numId w:val="22"/>
              </w:numPr>
              <w:ind w:left="256" w:hanging="270"/>
            </w:pPr>
            <w:r>
              <w:t>Prepare for and manage the response and recovery of the community</w:t>
            </w:r>
          </w:p>
          <w:p w14:paraId="153D482A" w14:textId="036D6D50" w:rsidR="008D761A" w:rsidRDefault="008D761A" w:rsidP="00E14A13">
            <w:pPr>
              <w:pStyle w:val="ListParagraph"/>
              <w:numPr>
                <w:ilvl w:val="0"/>
                <w:numId w:val="22"/>
              </w:numPr>
              <w:ind w:left="256" w:hanging="270"/>
            </w:pPr>
            <w:r w:rsidRPr="005A34E2">
              <w:t>Volunteers and Donations: Volunteers and donors support response efforts in many ways, and governments at all levels must plan to incorporate volunteers and donated resources into response activities</w:t>
            </w:r>
          </w:p>
        </w:tc>
      </w:tr>
      <w:tr w:rsidR="00CC400B" w14:paraId="52FDDB18" w14:textId="77777777" w:rsidTr="00E30E8F">
        <w:tc>
          <w:tcPr>
            <w:tcW w:w="2065" w:type="dxa"/>
            <w:shd w:val="clear" w:color="auto" w:fill="B3FFD5"/>
            <w:vAlign w:val="center"/>
          </w:tcPr>
          <w:p w14:paraId="6508F77A" w14:textId="77777777" w:rsidR="00CC400B" w:rsidRPr="00723B99" w:rsidRDefault="00CC400B" w:rsidP="00450608">
            <w:pPr>
              <w:jc w:val="center"/>
              <w:rPr>
                <w:b/>
              </w:rPr>
            </w:pPr>
            <w:r w:rsidRPr="00723B99">
              <w:rPr>
                <w:b/>
              </w:rPr>
              <w:t>Recovery</w:t>
            </w:r>
          </w:p>
        </w:tc>
        <w:tc>
          <w:tcPr>
            <w:tcW w:w="8725" w:type="dxa"/>
          </w:tcPr>
          <w:p w14:paraId="1195E336" w14:textId="77777777" w:rsidR="0042327E" w:rsidRDefault="00C5559A" w:rsidP="00E14A13">
            <w:pPr>
              <w:pStyle w:val="ListParagraph"/>
              <w:numPr>
                <w:ilvl w:val="0"/>
                <w:numId w:val="22"/>
              </w:numPr>
              <w:ind w:left="256" w:hanging="270"/>
            </w:pPr>
            <w:r>
              <w:t>P</w:t>
            </w:r>
            <w:r w:rsidR="00DD5DDF" w:rsidRPr="00DD5DDF">
              <w:t>rimary role of planning and managing all aspects of a community’s recovery post-disaster</w:t>
            </w:r>
          </w:p>
          <w:p w14:paraId="21A11071" w14:textId="58E3A730" w:rsidR="0042327E" w:rsidRDefault="00C5559A" w:rsidP="0042327E">
            <w:pPr>
              <w:pStyle w:val="ListParagraph"/>
              <w:numPr>
                <w:ilvl w:val="1"/>
                <w:numId w:val="22"/>
              </w:numPr>
            </w:pPr>
            <w:r>
              <w:t>F</w:t>
            </w:r>
            <w:r w:rsidR="00DD5DDF" w:rsidRPr="00DD5DDF">
              <w:t>ocus on business retention and the redevelopment of housing units that are damaged or destroyed</w:t>
            </w:r>
            <w:r w:rsidR="00895788">
              <w:t xml:space="preserve">; </w:t>
            </w:r>
            <w:r w:rsidR="00DD5DDF" w:rsidRPr="00DD5DDF">
              <w:t>repairing and rebuilding presents an opportunity to promote and integrate mitigation measures into recovery rebuilding strategies and plans</w:t>
            </w:r>
            <w:r w:rsidR="006B66E4">
              <w:t>;</w:t>
            </w:r>
          </w:p>
          <w:p w14:paraId="78FC4DFD" w14:textId="07A325E4" w:rsidR="00C538B0" w:rsidRDefault="00C538B0" w:rsidP="0042327E">
            <w:pPr>
              <w:pStyle w:val="ListParagraph"/>
              <w:numPr>
                <w:ilvl w:val="1"/>
                <w:numId w:val="22"/>
              </w:numPr>
            </w:pPr>
            <w:r>
              <w:t>F</w:t>
            </w:r>
            <w:r w:rsidR="00DD5DDF" w:rsidRPr="00DD5DDF">
              <w:t>ind opportunities to share information with the public on the status of recovery efforts to maintain community coordination and focus</w:t>
            </w:r>
            <w:r w:rsidR="006B66E4">
              <w:t>; and</w:t>
            </w:r>
          </w:p>
          <w:p w14:paraId="7A08569C" w14:textId="5B8AB61A" w:rsidR="00895788" w:rsidRDefault="00895788" w:rsidP="0042327E">
            <w:pPr>
              <w:pStyle w:val="ListParagraph"/>
              <w:numPr>
                <w:ilvl w:val="1"/>
                <w:numId w:val="22"/>
              </w:numPr>
            </w:pPr>
            <w:r>
              <w:t>D</w:t>
            </w:r>
            <w:r w:rsidRPr="00DD5DDF">
              <w:t>ocument progress made towards objectives and best practices for use in future incidents</w:t>
            </w:r>
          </w:p>
          <w:p w14:paraId="240AF24B" w14:textId="313EFB07" w:rsidR="00CC400B" w:rsidRDefault="00C538B0" w:rsidP="00C538B0">
            <w:pPr>
              <w:pStyle w:val="ListParagraph"/>
              <w:numPr>
                <w:ilvl w:val="0"/>
                <w:numId w:val="22"/>
              </w:numPr>
              <w:ind w:left="256" w:hanging="270"/>
            </w:pPr>
            <w:r>
              <w:t xml:space="preserve">Take </w:t>
            </w:r>
            <w:r w:rsidR="00DD5DDF" w:rsidRPr="00DD5DDF">
              <w:t>the lead in ensuring that recovery needs assessment and planning processes are inclusive and accessible, often by establishing local recovery structures that address overall coordination, sectors impacted, and survivor services</w:t>
            </w:r>
          </w:p>
        </w:tc>
      </w:tr>
    </w:tbl>
    <w:p w14:paraId="0F088E30" w14:textId="1B9C43B3" w:rsidR="00BC7196" w:rsidRDefault="00BC7196" w:rsidP="00DD5DDF"/>
    <w:p w14:paraId="201B6F5A" w14:textId="77777777" w:rsidR="00A516CA" w:rsidRPr="00C66F4C" w:rsidRDefault="00A516CA" w:rsidP="00F54A4A">
      <w:pPr>
        <w:pStyle w:val="Heading3"/>
        <w:numPr>
          <w:ilvl w:val="2"/>
          <w:numId w:val="12"/>
        </w:numPr>
        <w:rPr>
          <w:highlight w:val="cyan"/>
        </w:rPr>
      </w:pPr>
      <w:bookmarkStart w:id="105" w:name="_Toc522009322"/>
      <w:bookmarkStart w:id="106" w:name="_Toc522182152"/>
      <w:r w:rsidRPr="00C66F4C">
        <w:rPr>
          <w:highlight w:val="cyan"/>
        </w:rPr>
        <w:t>Regional Organizations</w:t>
      </w:r>
      <w:bookmarkEnd w:id="105"/>
      <w:bookmarkEnd w:id="106"/>
    </w:p>
    <w:tbl>
      <w:tblPr>
        <w:tblStyle w:val="TableGrid"/>
        <w:tblW w:w="0" w:type="auto"/>
        <w:tblLook w:val="04A0" w:firstRow="1" w:lastRow="0" w:firstColumn="1" w:lastColumn="0" w:noHBand="0" w:noVBand="1"/>
      </w:tblPr>
      <w:tblGrid>
        <w:gridCol w:w="2037"/>
        <w:gridCol w:w="8393"/>
      </w:tblGrid>
      <w:tr w:rsidR="00450608" w14:paraId="3DDAEEAF" w14:textId="77777777" w:rsidTr="00D22642">
        <w:tc>
          <w:tcPr>
            <w:tcW w:w="2065" w:type="dxa"/>
            <w:shd w:val="clear" w:color="auto" w:fill="E6D5F7"/>
            <w:vAlign w:val="center"/>
          </w:tcPr>
          <w:p w14:paraId="15272445" w14:textId="1CAFE123" w:rsidR="00450608" w:rsidRPr="00793442" w:rsidRDefault="00450608" w:rsidP="00450608">
            <w:pPr>
              <w:jc w:val="center"/>
              <w:rPr>
                <w:b/>
              </w:rPr>
            </w:pPr>
            <w:r w:rsidRPr="00793442">
              <w:rPr>
                <w:b/>
              </w:rPr>
              <w:t>All Mission Areas</w:t>
            </w:r>
          </w:p>
        </w:tc>
        <w:tc>
          <w:tcPr>
            <w:tcW w:w="8725" w:type="dxa"/>
          </w:tcPr>
          <w:p w14:paraId="19A72FA1" w14:textId="77777777" w:rsidR="00450608" w:rsidRDefault="00450608" w:rsidP="00450608"/>
        </w:tc>
      </w:tr>
      <w:tr w:rsidR="00450608" w14:paraId="552DFB4F" w14:textId="77777777" w:rsidTr="00E30E8F">
        <w:tc>
          <w:tcPr>
            <w:tcW w:w="2065" w:type="dxa"/>
            <w:shd w:val="clear" w:color="auto" w:fill="B4C6E7" w:themeFill="accent1" w:themeFillTint="66"/>
            <w:vAlign w:val="center"/>
          </w:tcPr>
          <w:p w14:paraId="13037616" w14:textId="371952E2" w:rsidR="00450608" w:rsidRPr="00793442" w:rsidRDefault="00450608" w:rsidP="00450608">
            <w:pPr>
              <w:jc w:val="center"/>
              <w:rPr>
                <w:b/>
              </w:rPr>
            </w:pPr>
            <w:r w:rsidRPr="00793442">
              <w:rPr>
                <w:b/>
              </w:rPr>
              <w:t>Prevention</w:t>
            </w:r>
          </w:p>
        </w:tc>
        <w:tc>
          <w:tcPr>
            <w:tcW w:w="8725" w:type="dxa"/>
          </w:tcPr>
          <w:p w14:paraId="06D5DA8D" w14:textId="77777777" w:rsidR="00450608" w:rsidRDefault="00450608" w:rsidP="00E14A13">
            <w:pPr>
              <w:pStyle w:val="ListParagraph"/>
              <w:numPr>
                <w:ilvl w:val="0"/>
                <w:numId w:val="22"/>
              </w:numPr>
              <w:ind w:left="256" w:hanging="270"/>
            </w:pPr>
          </w:p>
        </w:tc>
      </w:tr>
      <w:tr w:rsidR="00450608" w14:paraId="69889646" w14:textId="77777777" w:rsidTr="00E30E8F">
        <w:tc>
          <w:tcPr>
            <w:tcW w:w="2065" w:type="dxa"/>
            <w:shd w:val="clear" w:color="auto" w:fill="D9D9D9" w:themeFill="background1" w:themeFillShade="D9"/>
            <w:vAlign w:val="center"/>
          </w:tcPr>
          <w:p w14:paraId="600EE65B" w14:textId="5A96C9C6" w:rsidR="00450608" w:rsidRPr="00793442" w:rsidRDefault="00450608" w:rsidP="00450608">
            <w:pPr>
              <w:jc w:val="center"/>
              <w:rPr>
                <w:b/>
              </w:rPr>
            </w:pPr>
            <w:r w:rsidRPr="00793442">
              <w:rPr>
                <w:b/>
              </w:rPr>
              <w:t>Protection</w:t>
            </w:r>
          </w:p>
        </w:tc>
        <w:tc>
          <w:tcPr>
            <w:tcW w:w="8725" w:type="dxa"/>
          </w:tcPr>
          <w:p w14:paraId="36A81709" w14:textId="77777777" w:rsidR="00450608" w:rsidRDefault="00450608" w:rsidP="00E14A13">
            <w:pPr>
              <w:pStyle w:val="ListParagraph"/>
              <w:numPr>
                <w:ilvl w:val="0"/>
                <w:numId w:val="22"/>
              </w:numPr>
              <w:ind w:left="256" w:hanging="270"/>
            </w:pPr>
          </w:p>
        </w:tc>
      </w:tr>
      <w:tr w:rsidR="00450608" w14:paraId="6D70083F" w14:textId="77777777" w:rsidTr="00E30E8F">
        <w:tc>
          <w:tcPr>
            <w:tcW w:w="2065" w:type="dxa"/>
            <w:shd w:val="clear" w:color="auto" w:fill="FFC9C9"/>
            <w:vAlign w:val="center"/>
          </w:tcPr>
          <w:p w14:paraId="37F9EBBF" w14:textId="064826CE" w:rsidR="00450608" w:rsidRPr="00793442" w:rsidRDefault="00450608" w:rsidP="00450608">
            <w:pPr>
              <w:jc w:val="center"/>
              <w:rPr>
                <w:b/>
              </w:rPr>
            </w:pPr>
            <w:r w:rsidRPr="00793442">
              <w:rPr>
                <w:b/>
              </w:rPr>
              <w:t>Mitigation</w:t>
            </w:r>
          </w:p>
        </w:tc>
        <w:tc>
          <w:tcPr>
            <w:tcW w:w="8725" w:type="dxa"/>
          </w:tcPr>
          <w:p w14:paraId="09D5E2F2" w14:textId="77777777" w:rsidR="00450608" w:rsidRDefault="00450608" w:rsidP="00E14A13">
            <w:pPr>
              <w:pStyle w:val="ListParagraph"/>
              <w:numPr>
                <w:ilvl w:val="0"/>
                <w:numId w:val="22"/>
              </w:numPr>
              <w:ind w:left="256" w:hanging="270"/>
            </w:pPr>
          </w:p>
        </w:tc>
      </w:tr>
      <w:tr w:rsidR="00450608" w14:paraId="7A0179E3" w14:textId="77777777" w:rsidTr="00E30E8F">
        <w:tc>
          <w:tcPr>
            <w:tcW w:w="2065" w:type="dxa"/>
            <w:shd w:val="clear" w:color="auto" w:fill="B7ECFF"/>
            <w:vAlign w:val="center"/>
          </w:tcPr>
          <w:p w14:paraId="7DF94AC6" w14:textId="27F73023" w:rsidR="00450608" w:rsidRPr="00793442" w:rsidRDefault="00450608" w:rsidP="00450608">
            <w:pPr>
              <w:jc w:val="center"/>
              <w:rPr>
                <w:b/>
              </w:rPr>
            </w:pPr>
            <w:r w:rsidRPr="00793442">
              <w:rPr>
                <w:b/>
              </w:rPr>
              <w:t>Response</w:t>
            </w:r>
          </w:p>
        </w:tc>
        <w:tc>
          <w:tcPr>
            <w:tcW w:w="8725" w:type="dxa"/>
          </w:tcPr>
          <w:p w14:paraId="5FB691BA" w14:textId="77777777" w:rsidR="00450608" w:rsidRDefault="00450608" w:rsidP="00E14A13">
            <w:pPr>
              <w:pStyle w:val="ListParagraph"/>
              <w:numPr>
                <w:ilvl w:val="0"/>
                <w:numId w:val="22"/>
              </w:numPr>
              <w:ind w:left="256" w:hanging="270"/>
            </w:pPr>
          </w:p>
        </w:tc>
      </w:tr>
      <w:tr w:rsidR="00450608" w14:paraId="7E48781C" w14:textId="77777777" w:rsidTr="00E30E8F">
        <w:tc>
          <w:tcPr>
            <w:tcW w:w="2065" w:type="dxa"/>
            <w:shd w:val="clear" w:color="auto" w:fill="B3FFD5"/>
            <w:vAlign w:val="center"/>
          </w:tcPr>
          <w:p w14:paraId="25ADFA32" w14:textId="37A0F096" w:rsidR="00450608" w:rsidRPr="00793442" w:rsidRDefault="00450608" w:rsidP="00450608">
            <w:pPr>
              <w:jc w:val="center"/>
              <w:rPr>
                <w:b/>
              </w:rPr>
            </w:pPr>
            <w:r w:rsidRPr="00793442">
              <w:rPr>
                <w:b/>
              </w:rPr>
              <w:lastRenderedPageBreak/>
              <w:t>Recovery</w:t>
            </w:r>
          </w:p>
        </w:tc>
        <w:tc>
          <w:tcPr>
            <w:tcW w:w="8725" w:type="dxa"/>
          </w:tcPr>
          <w:p w14:paraId="1E64060A" w14:textId="77777777" w:rsidR="00450608" w:rsidRDefault="00450608" w:rsidP="00E14A13">
            <w:pPr>
              <w:pStyle w:val="ListParagraph"/>
              <w:numPr>
                <w:ilvl w:val="0"/>
                <w:numId w:val="22"/>
              </w:numPr>
              <w:ind w:left="256" w:hanging="270"/>
            </w:pPr>
          </w:p>
        </w:tc>
      </w:tr>
    </w:tbl>
    <w:p w14:paraId="578B90F5" w14:textId="77777777" w:rsidR="00A516CA" w:rsidRDefault="00A516CA" w:rsidP="00450608"/>
    <w:p w14:paraId="3B40CB86" w14:textId="0D5C804E" w:rsidR="00A516CA" w:rsidRDefault="00A516CA" w:rsidP="00F54A4A">
      <w:pPr>
        <w:pStyle w:val="Heading3"/>
        <w:numPr>
          <w:ilvl w:val="2"/>
          <w:numId w:val="12"/>
        </w:numPr>
      </w:pPr>
      <w:bookmarkStart w:id="107" w:name="_Toc522009323"/>
      <w:bookmarkStart w:id="108" w:name="_Toc522182153"/>
      <w:r>
        <w:t>Private Sector</w:t>
      </w:r>
      <w:bookmarkEnd w:id="107"/>
      <w:bookmarkEnd w:id="108"/>
    </w:p>
    <w:tbl>
      <w:tblPr>
        <w:tblStyle w:val="TableGrid"/>
        <w:tblW w:w="0" w:type="auto"/>
        <w:tblLook w:val="04A0" w:firstRow="1" w:lastRow="0" w:firstColumn="1" w:lastColumn="0" w:noHBand="0" w:noVBand="1"/>
      </w:tblPr>
      <w:tblGrid>
        <w:gridCol w:w="2023"/>
        <w:gridCol w:w="8407"/>
      </w:tblGrid>
      <w:tr w:rsidR="00450608" w14:paraId="35B62902" w14:textId="77777777" w:rsidTr="00D22642">
        <w:tc>
          <w:tcPr>
            <w:tcW w:w="2065" w:type="dxa"/>
            <w:shd w:val="clear" w:color="auto" w:fill="E6D5F7"/>
            <w:vAlign w:val="center"/>
          </w:tcPr>
          <w:p w14:paraId="7A961AF0" w14:textId="77777777" w:rsidR="00450608" w:rsidRPr="00793442" w:rsidRDefault="00450608" w:rsidP="000E34FF">
            <w:pPr>
              <w:jc w:val="center"/>
              <w:rPr>
                <w:b/>
              </w:rPr>
            </w:pPr>
            <w:r w:rsidRPr="00793442">
              <w:rPr>
                <w:b/>
              </w:rPr>
              <w:t>All Mission Areas</w:t>
            </w:r>
          </w:p>
        </w:tc>
        <w:tc>
          <w:tcPr>
            <w:tcW w:w="8725" w:type="dxa"/>
          </w:tcPr>
          <w:p w14:paraId="6B945CB9" w14:textId="3E003545" w:rsidR="00450608" w:rsidRDefault="00BE0AE6" w:rsidP="000E34FF">
            <w:r w:rsidRPr="00FF5954">
              <w:t>Private sector entities operate in all sectors of business, commerce, private universities, and industry that support the operation, security, and resilience of global trade systems.</w:t>
            </w:r>
            <w:r w:rsidR="00D17291">
              <w:t xml:space="preserve">  Owners and operators </w:t>
            </w:r>
            <w:r w:rsidR="00891992">
              <w:t>of private sector entities and infrastructure should m</w:t>
            </w:r>
            <w:r w:rsidR="00D17291">
              <w:t>aintain situational awareness and take actions on a continuous basis to promote and build capabilities.</w:t>
            </w:r>
          </w:p>
        </w:tc>
      </w:tr>
      <w:tr w:rsidR="00450608" w14:paraId="7E167245" w14:textId="77777777" w:rsidTr="00E30E8F">
        <w:tc>
          <w:tcPr>
            <w:tcW w:w="2065" w:type="dxa"/>
            <w:shd w:val="clear" w:color="auto" w:fill="B4C6E7" w:themeFill="accent1" w:themeFillTint="66"/>
            <w:vAlign w:val="center"/>
          </w:tcPr>
          <w:p w14:paraId="284FF8AF" w14:textId="77777777" w:rsidR="00450608" w:rsidRPr="00793442" w:rsidRDefault="00450608" w:rsidP="000E34FF">
            <w:pPr>
              <w:jc w:val="center"/>
              <w:rPr>
                <w:b/>
              </w:rPr>
            </w:pPr>
            <w:r w:rsidRPr="00793442">
              <w:rPr>
                <w:b/>
              </w:rPr>
              <w:t>Prevention</w:t>
            </w:r>
          </w:p>
        </w:tc>
        <w:tc>
          <w:tcPr>
            <w:tcW w:w="8725" w:type="dxa"/>
          </w:tcPr>
          <w:p w14:paraId="1F042BF1" w14:textId="7B07E253" w:rsidR="00450608" w:rsidRDefault="00BE0AE6" w:rsidP="00E14A13">
            <w:pPr>
              <w:pStyle w:val="ListParagraph"/>
              <w:numPr>
                <w:ilvl w:val="0"/>
                <w:numId w:val="22"/>
              </w:numPr>
              <w:ind w:left="256" w:hanging="270"/>
            </w:pPr>
            <w:r>
              <w:t>M</w:t>
            </w:r>
            <w:r w:rsidR="00FF5954" w:rsidRPr="00FF5954">
              <w:t>aintain situational awareness of the current threat environment, including potential terrorism-related activities</w:t>
            </w:r>
            <w:r>
              <w:t>; t</w:t>
            </w:r>
            <w:r w:rsidR="00FF5954" w:rsidRPr="00FF5954">
              <w:t>his awareness allows private sector entities to assist in preventing terrorism by identifying and reporting potential terrorism-related activity to law enforcement</w:t>
            </w:r>
          </w:p>
        </w:tc>
      </w:tr>
      <w:tr w:rsidR="00450608" w14:paraId="60D949D1" w14:textId="77777777" w:rsidTr="00E30E8F">
        <w:tc>
          <w:tcPr>
            <w:tcW w:w="2065" w:type="dxa"/>
            <w:shd w:val="clear" w:color="auto" w:fill="D9D9D9" w:themeFill="background1" w:themeFillShade="D9"/>
            <w:vAlign w:val="center"/>
          </w:tcPr>
          <w:p w14:paraId="3E2ACA56" w14:textId="77777777" w:rsidR="00450608" w:rsidRPr="00793442" w:rsidRDefault="00450608" w:rsidP="000E34FF">
            <w:pPr>
              <w:jc w:val="center"/>
              <w:rPr>
                <w:b/>
              </w:rPr>
            </w:pPr>
            <w:r w:rsidRPr="00793442">
              <w:rPr>
                <w:b/>
              </w:rPr>
              <w:t>Protection</w:t>
            </w:r>
          </w:p>
        </w:tc>
        <w:tc>
          <w:tcPr>
            <w:tcW w:w="8725" w:type="dxa"/>
          </w:tcPr>
          <w:p w14:paraId="3CD6F425" w14:textId="77777777" w:rsidR="00106406" w:rsidRDefault="00106406" w:rsidP="00E14A13">
            <w:pPr>
              <w:pStyle w:val="ListParagraph"/>
              <w:numPr>
                <w:ilvl w:val="0"/>
                <w:numId w:val="22"/>
              </w:numPr>
              <w:ind w:left="256" w:hanging="270"/>
            </w:pPr>
            <w:r>
              <w:t>B</w:t>
            </w:r>
            <w:r w:rsidR="003D37CF" w:rsidRPr="003D37CF">
              <w:t>oth private and public sector infrastructure develop and implement</w:t>
            </w:r>
            <w:r>
              <w:t>:</w:t>
            </w:r>
          </w:p>
          <w:p w14:paraId="444A826B" w14:textId="46DE4AAD" w:rsidR="00106406" w:rsidRDefault="00106406" w:rsidP="00106406">
            <w:pPr>
              <w:pStyle w:val="ListParagraph"/>
              <w:numPr>
                <w:ilvl w:val="1"/>
                <w:numId w:val="22"/>
              </w:numPr>
            </w:pPr>
            <w:r>
              <w:t>R</w:t>
            </w:r>
            <w:r w:rsidR="003D37CF" w:rsidRPr="003D37CF">
              <w:t>isk-based protective programs</w:t>
            </w:r>
            <w:r w:rsidR="006B66E4">
              <w:t>;</w:t>
            </w:r>
          </w:p>
          <w:p w14:paraId="51AA5D04" w14:textId="68B1E1BF" w:rsidR="005D3E12" w:rsidRDefault="00106406" w:rsidP="00106406">
            <w:pPr>
              <w:pStyle w:val="ListParagraph"/>
              <w:numPr>
                <w:ilvl w:val="1"/>
                <w:numId w:val="22"/>
              </w:numPr>
            </w:pPr>
            <w:r>
              <w:t>R</w:t>
            </w:r>
            <w:r w:rsidR="003D37CF" w:rsidRPr="003D37CF">
              <w:t>esilience strategies for infrastructure</w:t>
            </w:r>
            <w:r w:rsidR="005D3E12">
              <w:t>; and</w:t>
            </w:r>
          </w:p>
          <w:p w14:paraId="7AA978B2" w14:textId="77777777" w:rsidR="002B3663" w:rsidRDefault="005D3E12" w:rsidP="00106406">
            <w:pPr>
              <w:pStyle w:val="ListParagraph"/>
              <w:numPr>
                <w:ilvl w:val="1"/>
                <w:numId w:val="22"/>
              </w:numPr>
            </w:pPr>
            <w:r>
              <w:t>R</w:t>
            </w:r>
            <w:r w:rsidR="003D37CF" w:rsidRPr="003D37CF">
              <w:t>elated information and operations under their control</w:t>
            </w:r>
          </w:p>
          <w:p w14:paraId="3749C263" w14:textId="77777777" w:rsidR="004A05A6" w:rsidRDefault="00C02815" w:rsidP="002B3663">
            <w:pPr>
              <w:pStyle w:val="ListParagraph"/>
              <w:numPr>
                <w:ilvl w:val="0"/>
                <w:numId w:val="22"/>
              </w:numPr>
              <w:ind w:left="256" w:hanging="270"/>
            </w:pPr>
            <w:r>
              <w:t>M</w:t>
            </w:r>
            <w:r w:rsidR="003D37CF" w:rsidRPr="003D37CF">
              <w:t>ake investments in security and resilience as necessary components of prudent day-to-day business and continuity of operations planning</w:t>
            </w:r>
          </w:p>
          <w:p w14:paraId="0AA11618" w14:textId="6DB31DA1" w:rsidR="00450608" w:rsidRDefault="004A05A6" w:rsidP="002B3663">
            <w:pPr>
              <w:pStyle w:val="ListParagraph"/>
              <w:numPr>
                <w:ilvl w:val="0"/>
                <w:numId w:val="22"/>
              </w:numPr>
              <w:ind w:left="256" w:hanging="270"/>
            </w:pPr>
            <w:r>
              <w:t>W</w:t>
            </w:r>
            <w:r w:rsidR="003D37CF" w:rsidRPr="003D37CF">
              <w:t>ork together and with public sector entities through established sector coordination bodies established under relevant legal authorities to share information and jointly address public risks</w:t>
            </w:r>
          </w:p>
        </w:tc>
      </w:tr>
      <w:tr w:rsidR="00450608" w14:paraId="6B1B2D90" w14:textId="77777777" w:rsidTr="00E30E8F">
        <w:tc>
          <w:tcPr>
            <w:tcW w:w="2065" w:type="dxa"/>
            <w:shd w:val="clear" w:color="auto" w:fill="FFC9C9"/>
            <w:vAlign w:val="center"/>
          </w:tcPr>
          <w:p w14:paraId="0AF1D27C" w14:textId="77777777" w:rsidR="00450608" w:rsidRPr="00793442" w:rsidRDefault="00450608" w:rsidP="000E34FF">
            <w:pPr>
              <w:jc w:val="center"/>
              <w:rPr>
                <w:b/>
              </w:rPr>
            </w:pPr>
            <w:r w:rsidRPr="00793442">
              <w:rPr>
                <w:b/>
              </w:rPr>
              <w:t>Mitigation</w:t>
            </w:r>
          </w:p>
        </w:tc>
        <w:tc>
          <w:tcPr>
            <w:tcW w:w="8725" w:type="dxa"/>
          </w:tcPr>
          <w:p w14:paraId="3F182F5B" w14:textId="1DFED47F" w:rsidR="0042189C" w:rsidRDefault="003D37CF" w:rsidP="0042189C">
            <w:pPr>
              <w:ind w:left="-14"/>
            </w:pPr>
            <w:r w:rsidRPr="00327967">
              <w:t xml:space="preserve">Mitigation is a sound business practice that reduces disaster losses and quickens restoration of normal operations. </w:t>
            </w:r>
            <w:r>
              <w:t xml:space="preserve"> </w:t>
            </w:r>
            <w:r w:rsidRPr="00327967">
              <w:t>Private sector investments in continuity and vulnerability reduction have broad benefits</w:t>
            </w:r>
            <w:r w:rsidR="0082390B">
              <w:t>.</w:t>
            </w:r>
            <w:r w:rsidR="0042189C">
              <w:t xml:space="preserve">  </w:t>
            </w:r>
            <w:r>
              <w:t>P</w:t>
            </w:r>
            <w:r w:rsidRPr="000B6314">
              <w:t>rivate sector entities are essential to improving resilience through planning and long-term vulnerability reduction efforts</w:t>
            </w:r>
            <w:r w:rsidR="00970A31">
              <w:t xml:space="preserve"> and the development of regulatory measures that address</w:t>
            </w:r>
            <w:r w:rsidR="003C4AFC">
              <w:t xml:space="preserve"> and manage risks across infrastructure sectors</w:t>
            </w:r>
            <w:r w:rsidRPr="000B6314">
              <w:t xml:space="preserve">. </w:t>
            </w:r>
            <w:r>
              <w:t xml:space="preserve"> </w:t>
            </w:r>
            <w:r w:rsidRPr="000B6314">
              <w:t xml:space="preserve">A more resilient private sector strengthens community resilience by helping to sustain economic vitality and ensuring the delivery of goods and services in the aftermath of a disaster. </w:t>
            </w:r>
            <w:r>
              <w:t xml:space="preserve"> </w:t>
            </w:r>
            <w:r w:rsidRPr="000B6314">
              <w:t>Among numerous activities that promote and implement the mitigation core capabilities, businesses</w:t>
            </w:r>
            <w:r w:rsidR="0042189C">
              <w:t>:</w:t>
            </w:r>
          </w:p>
          <w:p w14:paraId="368A9B8C" w14:textId="77777777" w:rsidR="003C4AFC" w:rsidRDefault="0042189C" w:rsidP="00FB3A80">
            <w:pPr>
              <w:pStyle w:val="ListParagraph"/>
              <w:numPr>
                <w:ilvl w:val="1"/>
                <w:numId w:val="22"/>
              </w:numPr>
            </w:pPr>
            <w:r>
              <w:t>A</w:t>
            </w:r>
            <w:r w:rsidR="003D37CF" w:rsidRPr="000B6314">
              <w:t>nalyze and manage their own risks</w:t>
            </w:r>
            <w:r w:rsidR="003C4AFC">
              <w:t>;</w:t>
            </w:r>
          </w:p>
          <w:p w14:paraId="787082A0" w14:textId="77777777" w:rsidR="003C4AFC" w:rsidRDefault="003C4AFC" w:rsidP="00FB3A80">
            <w:pPr>
              <w:pStyle w:val="ListParagraph"/>
              <w:numPr>
                <w:ilvl w:val="1"/>
                <w:numId w:val="22"/>
              </w:numPr>
            </w:pPr>
            <w:r>
              <w:t>V</w:t>
            </w:r>
            <w:r w:rsidR="003D37CF" w:rsidRPr="000B6314">
              <w:t>olunteer time and services</w:t>
            </w:r>
            <w:r>
              <w:t>;</w:t>
            </w:r>
          </w:p>
          <w:p w14:paraId="369A5E18" w14:textId="77777777" w:rsidR="00FB3A80" w:rsidRDefault="003C4AFC" w:rsidP="00FB3A80">
            <w:pPr>
              <w:pStyle w:val="ListParagraph"/>
              <w:numPr>
                <w:ilvl w:val="1"/>
                <w:numId w:val="22"/>
              </w:numPr>
            </w:pPr>
            <w:r>
              <w:t>O</w:t>
            </w:r>
            <w:r w:rsidR="003D37CF" w:rsidRPr="000B6314">
              <w:t>perate business emergency operations centers</w:t>
            </w:r>
            <w:r w:rsidR="00FB3A80">
              <w:t>;</w:t>
            </w:r>
          </w:p>
          <w:p w14:paraId="4C9489DA" w14:textId="77777777" w:rsidR="00FB3A80" w:rsidRDefault="00FB3A80" w:rsidP="00FB3A80">
            <w:pPr>
              <w:pStyle w:val="ListParagraph"/>
              <w:numPr>
                <w:ilvl w:val="1"/>
                <w:numId w:val="22"/>
              </w:numPr>
            </w:pPr>
            <w:r>
              <w:t>H</w:t>
            </w:r>
            <w:r w:rsidR="003D37CF" w:rsidRPr="000B6314">
              <w:t>elp protect America’s infrastructure</w:t>
            </w:r>
            <w:r>
              <w:t>;</w:t>
            </w:r>
            <w:r w:rsidR="003D37CF" w:rsidRPr="000B6314">
              <w:t xml:space="preserve"> and</w:t>
            </w:r>
          </w:p>
          <w:p w14:paraId="7A24A6AD" w14:textId="65590CC7" w:rsidR="00450608" w:rsidRDefault="00FB3A80" w:rsidP="00FB3A80">
            <w:pPr>
              <w:pStyle w:val="ListParagraph"/>
              <w:numPr>
                <w:ilvl w:val="1"/>
                <w:numId w:val="22"/>
              </w:numPr>
            </w:pPr>
            <w:r>
              <w:t>P</w:t>
            </w:r>
            <w:r w:rsidR="003D37CF" w:rsidRPr="000B6314">
              <w:t>romote the return on investment realized from increased resilience, developed continuity of operations plans, and reduced vulnerability</w:t>
            </w:r>
          </w:p>
        </w:tc>
      </w:tr>
      <w:tr w:rsidR="00450608" w14:paraId="182F701F" w14:textId="77777777" w:rsidTr="00E30E8F">
        <w:tc>
          <w:tcPr>
            <w:tcW w:w="2065" w:type="dxa"/>
            <w:shd w:val="clear" w:color="auto" w:fill="B7ECFF"/>
            <w:vAlign w:val="center"/>
          </w:tcPr>
          <w:p w14:paraId="0CAFCAC0" w14:textId="77777777" w:rsidR="00450608" w:rsidRPr="00793442" w:rsidRDefault="00450608" w:rsidP="000E34FF">
            <w:pPr>
              <w:jc w:val="center"/>
              <w:rPr>
                <w:b/>
              </w:rPr>
            </w:pPr>
            <w:r w:rsidRPr="00793442">
              <w:rPr>
                <w:b/>
              </w:rPr>
              <w:t>Response</w:t>
            </w:r>
          </w:p>
        </w:tc>
        <w:tc>
          <w:tcPr>
            <w:tcW w:w="8725" w:type="dxa"/>
          </w:tcPr>
          <w:p w14:paraId="2CD42C78" w14:textId="2F867499" w:rsidR="0060678B" w:rsidRDefault="0060678B" w:rsidP="00E14A13">
            <w:pPr>
              <w:pStyle w:val="ListParagraph"/>
              <w:numPr>
                <w:ilvl w:val="0"/>
                <w:numId w:val="22"/>
              </w:numPr>
              <w:ind w:left="256" w:hanging="270"/>
            </w:pPr>
            <w:r>
              <w:t>Provide for the welfare of their employees in the workplace</w:t>
            </w:r>
          </w:p>
          <w:p w14:paraId="22FAC6E3" w14:textId="1315225E" w:rsidR="00080C34" w:rsidRDefault="00080C34" w:rsidP="00E14A13">
            <w:pPr>
              <w:pStyle w:val="ListParagraph"/>
              <w:numPr>
                <w:ilvl w:val="0"/>
                <w:numId w:val="22"/>
              </w:numPr>
              <w:ind w:left="256" w:hanging="270"/>
            </w:pPr>
            <w:r>
              <w:t>S</w:t>
            </w:r>
            <w:r w:rsidR="003D37CF" w:rsidRPr="00A13433">
              <w:t>hould have a direct link to emergency managers and, in some cases, be involved in the decision-making process</w:t>
            </w:r>
          </w:p>
          <w:p w14:paraId="64A04DD2" w14:textId="77777777" w:rsidR="00351E26" w:rsidRDefault="003D37CF" w:rsidP="00E14A13">
            <w:pPr>
              <w:pStyle w:val="ListParagraph"/>
              <w:numPr>
                <w:ilvl w:val="0"/>
                <w:numId w:val="22"/>
              </w:numPr>
              <w:ind w:left="256" w:hanging="270"/>
            </w:pPr>
            <w:r w:rsidRPr="00EC71F6">
              <w:t>Critical infrastructure—such as privately-owned transportation and transit, telecommunications, utilities, financial institutions, hospitals, and other health regulated facilities—should have effective business continuity plans</w:t>
            </w:r>
          </w:p>
          <w:p w14:paraId="6A5E7770" w14:textId="77777777" w:rsidR="00D5067D" w:rsidRDefault="00351E26" w:rsidP="00D5067D">
            <w:pPr>
              <w:pStyle w:val="ListParagraph"/>
              <w:numPr>
                <w:ilvl w:val="1"/>
                <w:numId w:val="22"/>
              </w:numPr>
            </w:pPr>
            <w:r w:rsidRPr="00EC71F6">
              <w:t>Unique private sector organizations</w:t>
            </w:r>
            <w:r>
              <w:t>,</w:t>
            </w:r>
            <w:r w:rsidRPr="00EC71F6">
              <w:t xml:space="preserve"> including critical infrastructure and regulated entities</w:t>
            </w:r>
            <w:r>
              <w:t>,</w:t>
            </w:r>
            <w:r w:rsidRPr="00EC71F6">
              <w:t xml:space="preserve"> may require additional efforts to promote resilience</w:t>
            </w:r>
          </w:p>
          <w:p w14:paraId="6BA96802" w14:textId="77777777" w:rsidR="00496690" w:rsidRDefault="00496690" w:rsidP="00E14A13">
            <w:pPr>
              <w:pStyle w:val="ListParagraph"/>
              <w:numPr>
                <w:ilvl w:val="0"/>
                <w:numId w:val="22"/>
              </w:numPr>
              <w:ind w:left="256" w:hanging="270"/>
            </w:pPr>
            <w:r>
              <w:t>C</w:t>
            </w:r>
            <w:r w:rsidR="003D37CF" w:rsidRPr="008D27C1">
              <w:t>ertain regulated facilities or hazardous operations may be legally responsible for preparing for and preventing incidents and responding when an incident occurs</w:t>
            </w:r>
          </w:p>
          <w:p w14:paraId="4F01EEB5" w14:textId="0AF8C417" w:rsidR="00450608" w:rsidRDefault="003D37CF" w:rsidP="00E14A13">
            <w:pPr>
              <w:pStyle w:val="ListParagraph"/>
              <w:numPr>
                <w:ilvl w:val="0"/>
                <w:numId w:val="22"/>
              </w:numPr>
              <w:ind w:left="256" w:hanging="270"/>
            </w:pPr>
            <w:r>
              <w:lastRenderedPageBreak/>
              <w:t>Participate in state and local preparedness activities by providing resources (donated or compensated)</w:t>
            </w:r>
            <w:r w:rsidR="00B562ED">
              <w:t xml:space="preserve"> </w:t>
            </w:r>
            <w:r>
              <w:t>through local public-private emergency plans</w:t>
            </w:r>
            <w:r w:rsidR="004277E0">
              <w:t>,</w:t>
            </w:r>
            <w:r>
              <w:t xml:space="preserve"> or mutual aid and assistance agreements</w:t>
            </w:r>
            <w:r w:rsidR="00B562ED">
              <w:t>,</w:t>
            </w:r>
            <w:r>
              <w:t xml:space="preserve"> or in response to requests from government and nongovernmental-volunteer initiatives</w:t>
            </w:r>
          </w:p>
        </w:tc>
      </w:tr>
      <w:tr w:rsidR="00450608" w14:paraId="0FA75AFE" w14:textId="77777777" w:rsidTr="00E30E8F">
        <w:tc>
          <w:tcPr>
            <w:tcW w:w="2065" w:type="dxa"/>
            <w:shd w:val="clear" w:color="auto" w:fill="B3FFD5"/>
            <w:vAlign w:val="center"/>
          </w:tcPr>
          <w:p w14:paraId="6EED0AFC" w14:textId="77777777" w:rsidR="00450608" w:rsidRPr="00793442" w:rsidRDefault="00450608" w:rsidP="000E34FF">
            <w:pPr>
              <w:jc w:val="center"/>
              <w:rPr>
                <w:b/>
              </w:rPr>
            </w:pPr>
            <w:r w:rsidRPr="00793442">
              <w:rPr>
                <w:b/>
              </w:rPr>
              <w:lastRenderedPageBreak/>
              <w:t>Recovery</w:t>
            </w:r>
          </w:p>
        </w:tc>
        <w:tc>
          <w:tcPr>
            <w:tcW w:w="8725" w:type="dxa"/>
          </w:tcPr>
          <w:p w14:paraId="650A9FA6" w14:textId="77777777" w:rsidR="00BF2AC6" w:rsidRDefault="00BF2AC6" w:rsidP="00E14A13">
            <w:pPr>
              <w:pStyle w:val="ListParagraph"/>
              <w:numPr>
                <w:ilvl w:val="0"/>
                <w:numId w:val="22"/>
              </w:numPr>
              <w:ind w:left="256" w:hanging="270"/>
            </w:pPr>
            <w:r>
              <w:t>Participate in</w:t>
            </w:r>
            <w:r w:rsidR="003D37CF" w:rsidRPr="00004DC2">
              <w:t xml:space="preserve"> coordination opportunities during pre-disaster planning processes</w:t>
            </w:r>
          </w:p>
          <w:p w14:paraId="07C25712" w14:textId="77777777" w:rsidR="001B7E00" w:rsidRDefault="006476B9" w:rsidP="00E14A13">
            <w:pPr>
              <w:pStyle w:val="ListParagraph"/>
              <w:numPr>
                <w:ilvl w:val="0"/>
                <w:numId w:val="22"/>
              </w:numPr>
              <w:ind w:left="256" w:hanging="270"/>
            </w:pPr>
            <w:r>
              <w:t>M</w:t>
            </w:r>
            <w:r w:rsidR="003D37CF" w:rsidRPr="00004DC2">
              <w:t xml:space="preserve">aintain communication with the </w:t>
            </w:r>
            <w:r>
              <w:t>recovery officials</w:t>
            </w:r>
            <w:r w:rsidR="003D37CF" w:rsidRPr="00004DC2">
              <w:t xml:space="preserve"> about the status of operations and supply chains</w:t>
            </w:r>
            <w:r w:rsidR="001B7E00">
              <w:t>,</w:t>
            </w:r>
            <w:r w:rsidR="003D37CF" w:rsidRPr="00004DC2">
              <w:t xml:space="preserve"> as well as restoration challenges and timelines</w:t>
            </w:r>
          </w:p>
          <w:p w14:paraId="5EE7A1F4" w14:textId="77777777" w:rsidR="001B7E00" w:rsidRDefault="003D37CF" w:rsidP="00E14A13">
            <w:pPr>
              <w:pStyle w:val="ListParagraph"/>
              <w:numPr>
                <w:ilvl w:val="0"/>
                <w:numId w:val="22"/>
              </w:numPr>
              <w:ind w:left="256" w:hanging="270"/>
            </w:pPr>
            <w:r w:rsidRPr="00AF01F6">
              <w:t>Businesses that plan for disruption are less likely to go out of business after an incident than those that do not</w:t>
            </w:r>
          </w:p>
          <w:p w14:paraId="374AC044" w14:textId="77777777" w:rsidR="001B7E00" w:rsidRDefault="001B7E00" w:rsidP="001B7E00">
            <w:pPr>
              <w:pStyle w:val="ListParagraph"/>
              <w:numPr>
                <w:ilvl w:val="1"/>
                <w:numId w:val="22"/>
              </w:numPr>
            </w:pPr>
            <w:r>
              <w:t>D</w:t>
            </w:r>
            <w:r w:rsidR="003D37CF" w:rsidRPr="00AF01F6">
              <w:t>evelop continuity plans that include actionable, effective, and accessible internal communication processes and protocols to convey critical information</w:t>
            </w:r>
          </w:p>
          <w:p w14:paraId="16CB4874" w14:textId="7F36AACF" w:rsidR="00450608" w:rsidRDefault="001B7E00" w:rsidP="001B7E00">
            <w:pPr>
              <w:pStyle w:val="ListParagraph"/>
              <w:numPr>
                <w:ilvl w:val="0"/>
                <w:numId w:val="22"/>
              </w:numPr>
              <w:ind w:left="256" w:hanging="270"/>
            </w:pPr>
            <w:r>
              <w:t xml:space="preserve">May </w:t>
            </w:r>
            <w:r w:rsidR="003D37CF" w:rsidRPr="00AF01F6">
              <w:t>provide volunteers, leaders, technical assistance, commodities, and facilities to support the recovery effort</w:t>
            </w:r>
          </w:p>
        </w:tc>
      </w:tr>
    </w:tbl>
    <w:p w14:paraId="30B2ED2E" w14:textId="77777777" w:rsidR="00450608" w:rsidRDefault="00450608" w:rsidP="00450608"/>
    <w:p w14:paraId="2B20CDDE" w14:textId="2DCFC8F0" w:rsidR="00A516CA" w:rsidRDefault="00376E70" w:rsidP="00F54A4A">
      <w:pPr>
        <w:pStyle w:val="Heading3"/>
        <w:numPr>
          <w:ilvl w:val="2"/>
          <w:numId w:val="12"/>
        </w:numPr>
      </w:pPr>
      <w:bookmarkStart w:id="109" w:name="_Toc522009324"/>
      <w:bookmarkStart w:id="110" w:name="_Toc522182154"/>
      <w:r>
        <w:t>Nongovernmenta</w:t>
      </w:r>
      <w:r w:rsidR="0081138D">
        <w:t xml:space="preserve">l/Volunteer and </w:t>
      </w:r>
      <w:r w:rsidR="00A516CA">
        <w:t>Community Organizations</w:t>
      </w:r>
      <w:bookmarkEnd w:id="109"/>
      <w:bookmarkEnd w:id="110"/>
    </w:p>
    <w:tbl>
      <w:tblPr>
        <w:tblStyle w:val="TableGrid"/>
        <w:tblW w:w="0" w:type="auto"/>
        <w:tblLook w:val="04A0" w:firstRow="1" w:lastRow="0" w:firstColumn="1" w:lastColumn="0" w:noHBand="0" w:noVBand="1"/>
      </w:tblPr>
      <w:tblGrid>
        <w:gridCol w:w="2023"/>
        <w:gridCol w:w="8407"/>
      </w:tblGrid>
      <w:tr w:rsidR="00450608" w14:paraId="1628D50D" w14:textId="77777777" w:rsidTr="00793442">
        <w:tc>
          <w:tcPr>
            <w:tcW w:w="2065" w:type="dxa"/>
            <w:shd w:val="clear" w:color="auto" w:fill="E6D5F7"/>
            <w:vAlign w:val="center"/>
          </w:tcPr>
          <w:p w14:paraId="3E63B58A" w14:textId="77777777" w:rsidR="00450608" w:rsidRPr="00793442" w:rsidRDefault="00450608" w:rsidP="000E34FF">
            <w:pPr>
              <w:jc w:val="center"/>
              <w:rPr>
                <w:b/>
              </w:rPr>
            </w:pPr>
            <w:r w:rsidRPr="00793442">
              <w:rPr>
                <w:b/>
              </w:rPr>
              <w:t>All Mission Areas</w:t>
            </w:r>
          </w:p>
        </w:tc>
        <w:tc>
          <w:tcPr>
            <w:tcW w:w="8725" w:type="dxa"/>
          </w:tcPr>
          <w:p w14:paraId="12385530" w14:textId="5E07B0AA" w:rsidR="00450608" w:rsidRDefault="00542C78" w:rsidP="000E34FF">
            <w:r>
              <w:t xml:space="preserve">Nongovernmental Organizations </w:t>
            </w:r>
            <w:r w:rsidRPr="00996661">
              <w:t>include voluntary, racial and ethnic, faith-based, veteran-based, and nonprofit organizations that provide sheltering, emergency food supplies, and other essential support services.</w:t>
            </w:r>
            <w:r>
              <w:t xml:space="preserve">  </w:t>
            </w:r>
            <w:r w:rsidR="002E2FE3" w:rsidRPr="002E2FE3">
              <w:t xml:space="preserve">Communities are groups that share goals, values, and institutions. </w:t>
            </w:r>
            <w:r w:rsidR="00376E70">
              <w:t xml:space="preserve"> </w:t>
            </w:r>
            <w:r w:rsidR="002E2FE3" w:rsidRPr="002E2FE3">
              <w:t xml:space="preserve">They are not always bound by geographic boundaries or political divisions. </w:t>
            </w:r>
            <w:r w:rsidR="00376E70">
              <w:t xml:space="preserve"> </w:t>
            </w:r>
            <w:r w:rsidR="002E2FE3" w:rsidRPr="002E2FE3">
              <w:t xml:space="preserve">Instead, they may be faith-based organizations, neighborhood partnerships, advocacy groups, academia, social and community groups, and associations. </w:t>
            </w:r>
            <w:r w:rsidR="00376E70">
              <w:t xml:space="preserve"> </w:t>
            </w:r>
            <w:r>
              <w:t>All these groups</w:t>
            </w:r>
            <w:r w:rsidR="002E2FE3" w:rsidRPr="002E2FE3">
              <w:t xml:space="preserve"> bring people together in different ways for different reasons, but each provides opportunities for sharing information and promoting collective action</w:t>
            </w:r>
            <w:r w:rsidR="00F34F6B">
              <w:t xml:space="preserve"> by fostering the development and organizational capacity to act toward a common goal.</w:t>
            </w:r>
            <w:r w:rsidR="00EA21C3">
              <w:t xml:space="preserve">  C</w:t>
            </w:r>
            <w:r w:rsidR="00EA21C3" w:rsidRPr="00182D02">
              <w:t>ommunities may be the most effective actors to take specific action to manage and reduce their specific risks.</w:t>
            </w:r>
          </w:p>
        </w:tc>
      </w:tr>
      <w:tr w:rsidR="00450608" w14:paraId="51AD3221" w14:textId="77777777" w:rsidTr="00E30E8F">
        <w:tc>
          <w:tcPr>
            <w:tcW w:w="2065" w:type="dxa"/>
            <w:shd w:val="clear" w:color="auto" w:fill="B4C6E7" w:themeFill="accent1" w:themeFillTint="66"/>
            <w:vAlign w:val="center"/>
          </w:tcPr>
          <w:p w14:paraId="3782198F" w14:textId="77777777" w:rsidR="00450608" w:rsidRPr="00793442" w:rsidRDefault="00450608" w:rsidP="000E34FF">
            <w:pPr>
              <w:jc w:val="center"/>
              <w:rPr>
                <w:b/>
              </w:rPr>
            </w:pPr>
            <w:r w:rsidRPr="00793442">
              <w:rPr>
                <w:b/>
              </w:rPr>
              <w:t>Prevention</w:t>
            </w:r>
          </w:p>
        </w:tc>
        <w:tc>
          <w:tcPr>
            <w:tcW w:w="8725" w:type="dxa"/>
          </w:tcPr>
          <w:p w14:paraId="717E241C" w14:textId="77777777" w:rsidR="00F667F8" w:rsidRDefault="00F667F8" w:rsidP="00E14A13">
            <w:pPr>
              <w:pStyle w:val="ListParagraph"/>
              <w:numPr>
                <w:ilvl w:val="0"/>
                <w:numId w:val="22"/>
              </w:numPr>
              <w:ind w:left="256" w:hanging="270"/>
            </w:pPr>
            <w:r>
              <w:t>M</w:t>
            </w:r>
            <w:r w:rsidR="00DF2680" w:rsidRPr="00466790">
              <w:t>ay possess the knowledge and understanding of the threats they face and have the capacity to alert authorities of potential terrorism-related information and/or suspicious activities</w:t>
            </w:r>
          </w:p>
          <w:p w14:paraId="151B4184" w14:textId="396720B8" w:rsidR="00450608" w:rsidRDefault="00F667F8" w:rsidP="00E14A13">
            <w:pPr>
              <w:pStyle w:val="ListParagraph"/>
              <w:numPr>
                <w:ilvl w:val="0"/>
                <w:numId w:val="22"/>
              </w:numPr>
              <w:ind w:left="256" w:hanging="270"/>
            </w:pPr>
            <w:r>
              <w:t>S</w:t>
            </w:r>
            <w:r w:rsidR="00DF2680" w:rsidRPr="005A3263">
              <w:t>upport terrorism prevention activities through information sharing by identifying and reporting potential terrorism-related information to law enforcement</w:t>
            </w:r>
          </w:p>
        </w:tc>
      </w:tr>
      <w:tr w:rsidR="00450608" w14:paraId="5F8E1B4C" w14:textId="77777777" w:rsidTr="00E30E8F">
        <w:tc>
          <w:tcPr>
            <w:tcW w:w="2065" w:type="dxa"/>
            <w:shd w:val="clear" w:color="auto" w:fill="D9D9D9" w:themeFill="background1" w:themeFillShade="D9"/>
            <w:vAlign w:val="center"/>
          </w:tcPr>
          <w:p w14:paraId="7C68F945" w14:textId="77777777" w:rsidR="00450608" w:rsidRPr="00793442" w:rsidRDefault="00450608" w:rsidP="000E34FF">
            <w:pPr>
              <w:jc w:val="center"/>
              <w:rPr>
                <w:b/>
              </w:rPr>
            </w:pPr>
            <w:r w:rsidRPr="00793442">
              <w:rPr>
                <w:b/>
              </w:rPr>
              <w:t>Protection</w:t>
            </w:r>
          </w:p>
        </w:tc>
        <w:tc>
          <w:tcPr>
            <w:tcW w:w="8725" w:type="dxa"/>
          </w:tcPr>
          <w:p w14:paraId="1FA75C4D" w14:textId="77777777" w:rsidR="00A77721" w:rsidRDefault="00F16FF8" w:rsidP="00E14A13">
            <w:pPr>
              <w:pStyle w:val="ListParagraph"/>
              <w:numPr>
                <w:ilvl w:val="0"/>
                <w:numId w:val="22"/>
              </w:numPr>
              <w:ind w:left="256" w:hanging="270"/>
            </w:pPr>
            <w:r>
              <w:t>U</w:t>
            </w:r>
            <w:r w:rsidR="00DF2680" w:rsidRPr="00E571C5">
              <w:t>nderstand the threats and hazards in their locales</w:t>
            </w:r>
          </w:p>
          <w:p w14:paraId="4A67AC03" w14:textId="77777777" w:rsidR="00273D4D" w:rsidRDefault="00A77721" w:rsidP="00E14A13">
            <w:pPr>
              <w:pStyle w:val="ListParagraph"/>
              <w:numPr>
                <w:ilvl w:val="0"/>
                <w:numId w:val="22"/>
              </w:numPr>
              <w:ind w:left="256" w:hanging="270"/>
            </w:pPr>
            <w:r>
              <w:t>P</w:t>
            </w:r>
            <w:r w:rsidR="00DF2680" w:rsidRPr="00E571C5">
              <w:t>romote</w:t>
            </w:r>
            <w:r w:rsidR="00273D4D">
              <w:t>,</w:t>
            </w:r>
            <w:r w:rsidR="00DF2680" w:rsidRPr="00E571C5">
              <w:t xml:space="preserve"> implement</w:t>
            </w:r>
            <w:r w:rsidR="00273D4D">
              <w:t>, and deliver</w:t>
            </w:r>
            <w:r w:rsidR="00DF2680" w:rsidRPr="00E571C5">
              <w:t xml:space="preserve"> core capabilities within the Protection mission </w:t>
            </w:r>
            <w:r>
              <w:t>by</w:t>
            </w:r>
            <w:r w:rsidR="00273D4D">
              <w:t>:</w:t>
            </w:r>
          </w:p>
          <w:p w14:paraId="681E694B" w14:textId="2D0B9693" w:rsidR="00EB3EC1" w:rsidRDefault="00273D4D" w:rsidP="00273D4D">
            <w:pPr>
              <w:pStyle w:val="ListParagraph"/>
              <w:numPr>
                <w:ilvl w:val="1"/>
                <w:numId w:val="22"/>
              </w:numPr>
            </w:pPr>
            <w:r>
              <w:t>S</w:t>
            </w:r>
            <w:r w:rsidR="00DF2680" w:rsidRPr="00E571C5">
              <w:t>har</w:t>
            </w:r>
            <w:r w:rsidR="00A77721">
              <w:t>ing</w:t>
            </w:r>
            <w:r w:rsidR="00DF2680" w:rsidRPr="00E571C5">
              <w:t xml:space="preserve"> information</w:t>
            </w:r>
            <w:r w:rsidR="006C61AA">
              <w:t>;</w:t>
            </w:r>
          </w:p>
          <w:p w14:paraId="746A55D7" w14:textId="2694A0E2" w:rsidR="007F1287" w:rsidRDefault="007F1287" w:rsidP="006C61AA">
            <w:pPr>
              <w:pStyle w:val="ListParagraph"/>
              <w:numPr>
                <w:ilvl w:val="1"/>
                <w:numId w:val="22"/>
              </w:numPr>
            </w:pPr>
            <w:r>
              <w:t>Establishing protection standards of practice</w:t>
            </w:r>
            <w:r w:rsidR="00E9302A">
              <w:t>; and</w:t>
            </w:r>
          </w:p>
          <w:p w14:paraId="4E1B5122" w14:textId="047447A4" w:rsidR="00B103B0" w:rsidRDefault="00B103B0" w:rsidP="006C61AA">
            <w:pPr>
              <w:pStyle w:val="ListParagraph"/>
              <w:numPr>
                <w:ilvl w:val="1"/>
                <w:numId w:val="22"/>
              </w:numPr>
            </w:pPr>
            <w:r>
              <w:t>Advocate for, or assistance providers to</w:t>
            </w:r>
            <w:r w:rsidR="003E217C">
              <w:t xml:space="preserve">, </w:t>
            </w:r>
            <w:r w:rsidR="003E217C" w:rsidRPr="000339B7">
              <w:t xml:space="preserve">the entire range of community members by helping communities, individuals, and households to receive </w:t>
            </w:r>
            <w:r w:rsidR="001673E7">
              <w:t xml:space="preserve">that </w:t>
            </w:r>
            <w:r w:rsidR="003E217C" w:rsidRPr="000339B7">
              <w:t>protection information and resources</w:t>
            </w:r>
          </w:p>
          <w:p w14:paraId="044D24CE" w14:textId="77777777" w:rsidR="0030129C" w:rsidRDefault="006C61AA" w:rsidP="00E14A13">
            <w:pPr>
              <w:pStyle w:val="ListParagraph"/>
              <w:numPr>
                <w:ilvl w:val="0"/>
                <w:numId w:val="22"/>
              </w:numPr>
              <w:ind w:left="256" w:hanging="270"/>
            </w:pPr>
            <w:r>
              <w:t>C</w:t>
            </w:r>
            <w:r w:rsidR="00DF2680" w:rsidRPr="00794A2B">
              <w:t>entral role in the development of Protection plans and in identifying and implementing solutions to Protection challenges</w:t>
            </w:r>
          </w:p>
          <w:p w14:paraId="622FD1BD" w14:textId="6DA3FC74" w:rsidR="00450608" w:rsidRDefault="00DF2680" w:rsidP="00442164">
            <w:pPr>
              <w:pStyle w:val="ListParagraph"/>
              <w:numPr>
                <w:ilvl w:val="1"/>
                <w:numId w:val="22"/>
              </w:numPr>
            </w:pPr>
            <w:r w:rsidRPr="00794A2B">
              <w:t>As risks transect geographical and jurisdictional boundaries, communities are essential partners for understanding how to manage complex Protection issues across multiple spheres of responsibility</w:t>
            </w:r>
          </w:p>
        </w:tc>
      </w:tr>
      <w:tr w:rsidR="00450608" w14:paraId="0B873FF8" w14:textId="77777777" w:rsidTr="00E30E8F">
        <w:tc>
          <w:tcPr>
            <w:tcW w:w="2065" w:type="dxa"/>
            <w:shd w:val="clear" w:color="auto" w:fill="FFC9C9"/>
            <w:vAlign w:val="center"/>
          </w:tcPr>
          <w:p w14:paraId="69BA1211" w14:textId="77777777" w:rsidR="00450608" w:rsidRPr="00793442" w:rsidRDefault="00450608" w:rsidP="000E34FF">
            <w:pPr>
              <w:jc w:val="center"/>
              <w:rPr>
                <w:b/>
              </w:rPr>
            </w:pPr>
            <w:r w:rsidRPr="00793442">
              <w:rPr>
                <w:b/>
              </w:rPr>
              <w:t>Mitigation</w:t>
            </w:r>
          </w:p>
        </w:tc>
        <w:tc>
          <w:tcPr>
            <w:tcW w:w="8725" w:type="dxa"/>
          </w:tcPr>
          <w:p w14:paraId="138A7304" w14:textId="77777777" w:rsidR="007E6152" w:rsidRDefault="007E6152" w:rsidP="00E14A13">
            <w:pPr>
              <w:pStyle w:val="ListParagraph"/>
              <w:numPr>
                <w:ilvl w:val="0"/>
                <w:numId w:val="22"/>
              </w:numPr>
              <w:ind w:left="256" w:hanging="270"/>
            </w:pPr>
            <w:r>
              <w:t>R</w:t>
            </w:r>
            <w:r w:rsidRPr="00932C58">
              <w:t>epresent communities and many groups in mitigation policy discussions</w:t>
            </w:r>
          </w:p>
          <w:p w14:paraId="593ABD5D" w14:textId="7B2347E7" w:rsidR="00EA0684" w:rsidRDefault="00EA0684" w:rsidP="00E14A13">
            <w:pPr>
              <w:pStyle w:val="ListParagraph"/>
              <w:numPr>
                <w:ilvl w:val="0"/>
                <w:numId w:val="22"/>
              </w:numPr>
              <w:ind w:left="256" w:hanging="270"/>
            </w:pPr>
            <w:r>
              <w:t>A</w:t>
            </w:r>
            <w:r w:rsidR="00776937" w:rsidRPr="00862248">
              <w:t>pply a localized understanding of risks to effective planning</w:t>
            </w:r>
          </w:p>
          <w:p w14:paraId="518A5387" w14:textId="76C80C4A" w:rsidR="00EA0684" w:rsidRDefault="00EA0684" w:rsidP="00EA0684">
            <w:pPr>
              <w:pStyle w:val="ListParagraph"/>
              <w:numPr>
                <w:ilvl w:val="1"/>
                <w:numId w:val="22"/>
              </w:numPr>
            </w:pPr>
            <w:r>
              <w:t>I</w:t>
            </w:r>
            <w:r w:rsidR="00776937" w:rsidRPr="00862248">
              <w:t>dentify strategic mitigation options</w:t>
            </w:r>
            <w:r w:rsidR="00DF2680" w:rsidRPr="00A155D9">
              <w:t xml:space="preserve"> </w:t>
            </w:r>
          </w:p>
          <w:p w14:paraId="61421743" w14:textId="77777777" w:rsidR="00825BBA" w:rsidRDefault="00EA21C3" w:rsidP="00EA0684">
            <w:pPr>
              <w:pStyle w:val="ListParagraph"/>
              <w:numPr>
                <w:ilvl w:val="0"/>
                <w:numId w:val="22"/>
              </w:numPr>
              <w:ind w:left="256" w:hanging="270"/>
            </w:pPr>
            <w:r>
              <w:lastRenderedPageBreak/>
              <w:t>As able, p</w:t>
            </w:r>
            <w:r w:rsidR="00DF2680" w:rsidRPr="00A155D9">
              <w:t>romote and implement mitigation activities without necessarily holding a formal position of authority within a jurisdiction</w:t>
            </w:r>
          </w:p>
          <w:p w14:paraId="2253FFC0" w14:textId="4119B1C7" w:rsidR="00450608" w:rsidRDefault="00825BBA" w:rsidP="007E6152">
            <w:pPr>
              <w:pStyle w:val="ListParagraph"/>
              <w:numPr>
                <w:ilvl w:val="0"/>
                <w:numId w:val="22"/>
              </w:numPr>
              <w:ind w:left="256" w:hanging="270"/>
            </w:pPr>
            <w:r>
              <w:t>May</w:t>
            </w:r>
            <w:r w:rsidR="00DF2680" w:rsidRPr="00932C58">
              <w:t xml:space="preserve"> provide training and education to communities, including how-to guides</w:t>
            </w:r>
          </w:p>
        </w:tc>
      </w:tr>
      <w:tr w:rsidR="00450608" w14:paraId="3EDD8974" w14:textId="77777777" w:rsidTr="00E30E8F">
        <w:tc>
          <w:tcPr>
            <w:tcW w:w="2065" w:type="dxa"/>
            <w:shd w:val="clear" w:color="auto" w:fill="B7ECFF"/>
            <w:vAlign w:val="center"/>
          </w:tcPr>
          <w:p w14:paraId="5EADD10D" w14:textId="77777777" w:rsidR="00450608" w:rsidRPr="00793442" w:rsidRDefault="00450608" w:rsidP="000E34FF">
            <w:pPr>
              <w:jc w:val="center"/>
              <w:rPr>
                <w:b/>
              </w:rPr>
            </w:pPr>
            <w:r w:rsidRPr="00793442">
              <w:rPr>
                <w:b/>
              </w:rPr>
              <w:lastRenderedPageBreak/>
              <w:t>Response</w:t>
            </w:r>
          </w:p>
        </w:tc>
        <w:tc>
          <w:tcPr>
            <w:tcW w:w="8725" w:type="dxa"/>
          </w:tcPr>
          <w:p w14:paraId="6F60F090" w14:textId="35032693" w:rsidR="00DF2680" w:rsidRDefault="00960EBA" w:rsidP="00BA084F">
            <w:pPr>
              <w:pStyle w:val="ListParagraph"/>
              <w:numPr>
                <w:ilvl w:val="0"/>
                <w:numId w:val="22"/>
              </w:numPr>
              <w:ind w:left="256" w:hanging="270"/>
            </w:pPr>
            <w:r>
              <w:t>Possess the knowledge and understanding of the v</w:t>
            </w:r>
            <w:r w:rsidR="00DF2680" w:rsidRPr="0091361E">
              <w:t xml:space="preserve">ital roles </w:t>
            </w:r>
            <w:r>
              <w:t>for</w:t>
            </w:r>
            <w:r w:rsidR="00DF2680" w:rsidRPr="0091361E">
              <w:t xml:space="preserve"> delivering important services</w:t>
            </w:r>
            <w:r w:rsidR="00426031">
              <w:t>; s</w:t>
            </w:r>
            <w:r w:rsidR="00DF2680">
              <w:t>ome are officially designated as support elements to national response capabilities:</w:t>
            </w:r>
          </w:p>
          <w:p w14:paraId="74F9C6AF" w14:textId="2315C254" w:rsidR="00DF2680" w:rsidRDefault="00DF2680" w:rsidP="00BA084F">
            <w:pPr>
              <w:pStyle w:val="ListParagraph"/>
              <w:numPr>
                <w:ilvl w:val="1"/>
                <w:numId w:val="22"/>
              </w:numPr>
            </w:pPr>
            <w:r>
              <w:t>The American Red Cross</w:t>
            </w:r>
            <w:r w:rsidR="00E704AB">
              <w:t>: t</w:t>
            </w:r>
            <w:r>
              <w:t xml:space="preserve">he American Red Cross is chartered by Congress to provide relief to survivors of disasters and help people prevent, prepare for, and respond to emergencies.  Red Cross has a legal status of “a federal instrumentality” and maintains a special relationship with the Federal Government. </w:t>
            </w:r>
            <w:r w:rsidR="00533B8F">
              <w:t xml:space="preserve"> </w:t>
            </w:r>
            <w:r>
              <w:t>In this capacity, the American Red Cross supports several ESFs and the delivery of multiple core capabilities.</w:t>
            </w:r>
          </w:p>
          <w:p w14:paraId="2D4829E0" w14:textId="6D5BFFCE" w:rsidR="00DF2680" w:rsidRDefault="00DF2680" w:rsidP="00BA084F">
            <w:pPr>
              <w:pStyle w:val="ListParagraph"/>
              <w:numPr>
                <w:ilvl w:val="1"/>
                <w:numId w:val="22"/>
              </w:numPr>
            </w:pPr>
            <w:r>
              <w:t>National Voluntary Organizations Active in Disaster (National VOAD)</w:t>
            </w:r>
            <w:r w:rsidR="00533B8F">
              <w:t>:</w:t>
            </w:r>
            <w:r w:rsidR="005A34E2">
              <w:t xml:space="preserve"> </w:t>
            </w:r>
            <w:r>
              <w:t>is the forum where organizations share knowledge and resources throughout the disaster cycle—preparation, response, recovery, and mitigation—to help disaster survivors and their communities.</w:t>
            </w:r>
            <w:r w:rsidR="00533B8F">
              <w:t xml:space="preserve">  </w:t>
            </w:r>
            <w:r>
              <w:t>National VOAD is a consortium of approximately 50 national organizations and 55 territorial and state equivalents.</w:t>
            </w:r>
          </w:p>
          <w:p w14:paraId="4767EE46" w14:textId="2E7287A7" w:rsidR="005A34E2" w:rsidRPr="005A34E2" w:rsidRDefault="00DF2680" w:rsidP="005A34E2">
            <w:pPr>
              <w:pStyle w:val="ListParagraph"/>
              <w:numPr>
                <w:ilvl w:val="1"/>
                <w:numId w:val="22"/>
              </w:numPr>
            </w:pPr>
            <w:r>
              <w:t>National Center for Missing &amp; Exploited Children (NCMEC).  Within the NCMEC, the National Emergency Child Locator Center (NECLC) facilitates the expeditious identification and reunification of children with their families.</w:t>
            </w:r>
          </w:p>
          <w:p w14:paraId="02EC384E" w14:textId="29D5A5BD" w:rsidR="005A34E2" w:rsidRDefault="00DD5D09" w:rsidP="005A34E2">
            <w:pPr>
              <w:pStyle w:val="ListParagraph"/>
              <w:numPr>
                <w:ilvl w:val="0"/>
                <w:numId w:val="22"/>
              </w:numPr>
              <w:ind w:left="256" w:hanging="270"/>
            </w:pPr>
            <w:r>
              <w:t>Support t</w:t>
            </w:r>
            <w:r w:rsidR="005A34E2" w:rsidRPr="005A34E2">
              <w:t>he</w:t>
            </w:r>
            <w:r>
              <w:t xml:space="preserve"> volunteer and donations</w:t>
            </w:r>
            <w:r w:rsidR="005A34E2" w:rsidRPr="005A34E2">
              <w:t xml:space="preserve"> objective </w:t>
            </w:r>
            <w:r w:rsidR="004E026A">
              <w:t>for</w:t>
            </w:r>
            <w:r w:rsidR="005A34E2" w:rsidRPr="005A34E2">
              <w:t xml:space="preserve"> manag</w:t>
            </w:r>
            <w:r w:rsidR="004E026A">
              <w:t>ing</w:t>
            </w:r>
            <w:r w:rsidR="005A34E2" w:rsidRPr="005A34E2">
              <w:t xml:space="preserve"> the influx of volunteers and donations to voluntary agencies and all levels of government before, during, and after an incident</w:t>
            </w:r>
          </w:p>
          <w:p w14:paraId="4D39D642" w14:textId="49E77FBF" w:rsidR="004E026A" w:rsidRDefault="004E026A" w:rsidP="004E026A">
            <w:pPr>
              <w:pStyle w:val="ListParagraph"/>
              <w:numPr>
                <w:ilvl w:val="1"/>
                <w:numId w:val="22"/>
              </w:numPr>
            </w:pPr>
            <w:r w:rsidRPr="005A34E2">
              <w:t>The goal is to support jurisdictions affected by disasters through close collaboration with the voluntary organizations and agencies</w:t>
            </w:r>
          </w:p>
        </w:tc>
      </w:tr>
      <w:tr w:rsidR="00450608" w14:paraId="4ABFF396" w14:textId="77777777" w:rsidTr="00E30E8F">
        <w:tc>
          <w:tcPr>
            <w:tcW w:w="2065" w:type="dxa"/>
            <w:shd w:val="clear" w:color="auto" w:fill="B3FFD5"/>
            <w:vAlign w:val="center"/>
          </w:tcPr>
          <w:p w14:paraId="53EEFB0F" w14:textId="77777777" w:rsidR="00450608" w:rsidRPr="00793442" w:rsidRDefault="00450608" w:rsidP="000E34FF">
            <w:pPr>
              <w:jc w:val="center"/>
              <w:rPr>
                <w:b/>
              </w:rPr>
            </w:pPr>
            <w:r w:rsidRPr="00793442">
              <w:rPr>
                <w:b/>
              </w:rPr>
              <w:t>Recovery</w:t>
            </w:r>
          </w:p>
        </w:tc>
        <w:tc>
          <w:tcPr>
            <w:tcW w:w="8725" w:type="dxa"/>
          </w:tcPr>
          <w:p w14:paraId="35A8AF4A" w14:textId="77777777" w:rsidR="00810310" w:rsidRDefault="00EB0738" w:rsidP="00E14A13">
            <w:pPr>
              <w:pStyle w:val="ListParagraph"/>
              <w:numPr>
                <w:ilvl w:val="0"/>
                <w:numId w:val="22"/>
              </w:numPr>
              <w:ind w:left="256" w:hanging="270"/>
            </w:pPr>
            <w:r>
              <w:t xml:space="preserve">Foster relationship building with local </w:t>
            </w:r>
            <w:r w:rsidR="00810310">
              <w:t>emergency management organization</w:t>
            </w:r>
          </w:p>
          <w:p w14:paraId="52ED1630" w14:textId="77777777" w:rsidR="00810310" w:rsidRDefault="00810310" w:rsidP="00E14A13">
            <w:pPr>
              <w:pStyle w:val="ListParagraph"/>
              <w:numPr>
                <w:ilvl w:val="0"/>
                <w:numId w:val="22"/>
              </w:numPr>
              <w:ind w:left="256" w:hanging="270"/>
            </w:pPr>
            <w:r>
              <w:t xml:space="preserve">Maintain </w:t>
            </w:r>
            <w:r w:rsidR="00DF2680">
              <w:t>access to extended networks through local offices and chapters of the organization, providing contextually based insight and access to potential recovery partnerships and resilience champions</w:t>
            </w:r>
          </w:p>
          <w:p w14:paraId="02937983" w14:textId="77777777" w:rsidR="00CC41F9" w:rsidRDefault="00CC41F9" w:rsidP="00CC41F9">
            <w:pPr>
              <w:pStyle w:val="ListParagraph"/>
              <w:numPr>
                <w:ilvl w:val="0"/>
                <w:numId w:val="22"/>
              </w:numPr>
              <w:ind w:left="256" w:hanging="270"/>
            </w:pPr>
            <w:r>
              <w:t>P</w:t>
            </w:r>
            <w:r w:rsidRPr="00886770">
              <w:t>lay a critical role in the implementation of an inclusive, locally led recovery organization and planning process</w:t>
            </w:r>
          </w:p>
          <w:p w14:paraId="0B039A44" w14:textId="77777777" w:rsidR="00810310" w:rsidRDefault="00DF2680" w:rsidP="00E14A13">
            <w:pPr>
              <w:pStyle w:val="ListParagraph"/>
              <w:numPr>
                <w:ilvl w:val="0"/>
                <w:numId w:val="22"/>
              </w:numPr>
              <w:ind w:left="256" w:hanging="270"/>
            </w:pPr>
            <w:r>
              <w:t>Some NGOs are part of Voluntary Organizations Active in Disaster (VOAD) or Community Organizations Active in Disaster (COAD), which are responsible for meeting disaster-caused unmet needs of disaster survivors</w:t>
            </w:r>
          </w:p>
          <w:p w14:paraId="11F6713A" w14:textId="77777777" w:rsidR="00A02761" w:rsidRDefault="00A02761" w:rsidP="00E14A13">
            <w:pPr>
              <w:pStyle w:val="ListParagraph"/>
              <w:numPr>
                <w:ilvl w:val="0"/>
                <w:numId w:val="22"/>
              </w:numPr>
              <w:ind w:left="256" w:hanging="270"/>
            </w:pPr>
            <w:r>
              <w:t>M</w:t>
            </w:r>
            <w:r w:rsidR="00DF2680" w:rsidRPr="00886770">
              <w:t>ay note milestones achieved and document best practices for their use and for the benefit of their peers</w:t>
            </w:r>
          </w:p>
          <w:p w14:paraId="4B2089EE" w14:textId="77777777" w:rsidR="00FC3A2C" w:rsidRDefault="00DF2680" w:rsidP="00752466">
            <w:pPr>
              <w:pStyle w:val="ListParagraph"/>
              <w:numPr>
                <w:ilvl w:val="1"/>
                <w:numId w:val="22"/>
              </w:numPr>
            </w:pPr>
            <w:r w:rsidRPr="00886770">
              <w:t>This information may also be implemented into the planning process for the state VOAD or COAD as appropriate</w:t>
            </w:r>
          </w:p>
          <w:p w14:paraId="1AC988F6" w14:textId="77777777" w:rsidR="00752466" w:rsidRDefault="00FC3A2C" w:rsidP="00E14A13">
            <w:pPr>
              <w:pStyle w:val="ListParagraph"/>
              <w:numPr>
                <w:ilvl w:val="0"/>
                <w:numId w:val="22"/>
              </w:numPr>
              <w:ind w:left="256" w:hanging="270"/>
            </w:pPr>
            <w:r>
              <w:t xml:space="preserve">May provide </w:t>
            </w:r>
            <w:r w:rsidR="00DF2680" w:rsidRPr="00886770">
              <w:t>experience and subject matter expertise greatly assist</w:t>
            </w:r>
            <w:r>
              <w:t>ing</w:t>
            </w:r>
            <w:r w:rsidR="00DF2680" w:rsidRPr="00886770">
              <w:t xml:space="preserve"> with the management of money, manpower, and materials to meet recovery needs and obligations that otherwise are not funded by government programs</w:t>
            </w:r>
          </w:p>
          <w:p w14:paraId="12225913" w14:textId="06533034" w:rsidR="00450608" w:rsidRDefault="00DF2680" w:rsidP="00E14A13">
            <w:pPr>
              <w:pStyle w:val="ListParagraph"/>
              <w:numPr>
                <w:ilvl w:val="0"/>
                <w:numId w:val="22"/>
              </w:numPr>
              <w:ind w:left="256" w:hanging="270"/>
            </w:pPr>
            <w:r w:rsidRPr="00886770">
              <w:t>In addition to collaborating on disaster planning with recovery partners, it is beneficial for NGOs to develop their own plans for how they will support disaster recovery efforts</w:t>
            </w:r>
          </w:p>
        </w:tc>
      </w:tr>
    </w:tbl>
    <w:p w14:paraId="213DBEEA" w14:textId="1B6DCE69" w:rsidR="00D9346C" w:rsidRDefault="00D9346C" w:rsidP="00DF2680"/>
    <w:p w14:paraId="58FE78A2" w14:textId="40F0987C" w:rsidR="00A516CA" w:rsidRDefault="00A516CA" w:rsidP="00F54A4A">
      <w:pPr>
        <w:pStyle w:val="Heading3"/>
        <w:numPr>
          <w:ilvl w:val="2"/>
          <w:numId w:val="12"/>
        </w:numPr>
      </w:pPr>
      <w:bookmarkStart w:id="111" w:name="_Toc522009325"/>
      <w:bookmarkStart w:id="112" w:name="_Toc522182155"/>
      <w:r>
        <w:lastRenderedPageBreak/>
        <w:t>Individual Community Members</w:t>
      </w:r>
      <w:bookmarkEnd w:id="111"/>
      <w:bookmarkEnd w:id="112"/>
    </w:p>
    <w:tbl>
      <w:tblPr>
        <w:tblStyle w:val="TableGrid"/>
        <w:tblW w:w="0" w:type="auto"/>
        <w:tblLook w:val="04A0" w:firstRow="1" w:lastRow="0" w:firstColumn="1" w:lastColumn="0" w:noHBand="0" w:noVBand="1"/>
      </w:tblPr>
      <w:tblGrid>
        <w:gridCol w:w="2012"/>
        <w:gridCol w:w="8418"/>
      </w:tblGrid>
      <w:tr w:rsidR="00450608" w14:paraId="069B4B1E" w14:textId="77777777" w:rsidTr="0073139D">
        <w:tc>
          <w:tcPr>
            <w:tcW w:w="2065" w:type="dxa"/>
            <w:shd w:val="clear" w:color="auto" w:fill="E6D5F7"/>
            <w:vAlign w:val="center"/>
          </w:tcPr>
          <w:p w14:paraId="10C87B4E" w14:textId="77777777" w:rsidR="00450608" w:rsidRPr="00793442" w:rsidRDefault="00450608" w:rsidP="000E34FF">
            <w:pPr>
              <w:jc w:val="center"/>
              <w:rPr>
                <w:b/>
              </w:rPr>
            </w:pPr>
            <w:r w:rsidRPr="00793442">
              <w:rPr>
                <w:b/>
              </w:rPr>
              <w:t>All Mission Areas</w:t>
            </w:r>
          </w:p>
        </w:tc>
        <w:tc>
          <w:tcPr>
            <w:tcW w:w="8725" w:type="dxa"/>
          </w:tcPr>
          <w:p w14:paraId="574D86AF" w14:textId="77777777" w:rsidR="001116C1" w:rsidRDefault="002B4A8F" w:rsidP="0085420A">
            <w:pPr>
              <w:ind w:left="-14"/>
            </w:pPr>
            <w:r w:rsidRPr="002B4A8F">
              <w:t>Although not formally part of emergency management operations, individuals, families, and households play an important role in emergency preparedness</w:t>
            </w:r>
            <w:r w:rsidR="001E35E6">
              <w:t xml:space="preserve">; each can </w:t>
            </w:r>
            <w:r w:rsidR="00C55AF5" w:rsidRPr="00B70FD8">
              <w:t>be better prepared in the immediate aftermath of a disaster if they</w:t>
            </w:r>
            <w:r w:rsidR="001116C1">
              <w:t>:</w:t>
            </w:r>
          </w:p>
          <w:p w14:paraId="61FCF1C0" w14:textId="77777777" w:rsidR="001116C1" w:rsidRDefault="001116C1" w:rsidP="001116C1">
            <w:pPr>
              <w:pStyle w:val="ListParagraph"/>
              <w:numPr>
                <w:ilvl w:val="0"/>
                <w:numId w:val="22"/>
              </w:numPr>
              <w:ind w:left="256" w:hanging="270"/>
            </w:pPr>
            <w:r>
              <w:t>B</w:t>
            </w:r>
            <w:r w:rsidR="00C55AF5" w:rsidRPr="00B70FD8">
              <w:t>uild an emergency kit that includes food, water, battery powered communication devices</w:t>
            </w:r>
            <w:r w:rsidR="00464405">
              <w:t>, and other essential needs</w:t>
            </w:r>
          </w:p>
          <w:p w14:paraId="58D813E7" w14:textId="1E61E42F" w:rsidR="001B1F14" w:rsidRDefault="004F6743" w:rsidP="001116C1">
            <w:pPr>
              <w:pStyle w:val="ListParagraph"/>
              <w:numPr>
                <w:ilvl w:val="0"/>
                <w:numId w:val="22"/>
              </w:numPr>
              <w:ind w:left="256" w:hanging="270"/>
            </w:pPr>
            <w:r>
              <w:t>P</w:t>
            </w:r>
            <w:r w:rsidRPr="00F3110B">
              <w:t>repare</w:t>
            </w:r>
            <w:r>
              <w:t xml:space="preserve"> </w:t>
            </w:r>
            <w:r w:rsidRPr="00F3110B">
              <w:t>emergency plans</w:t>
            </w:r>
            <w:r>
              <w:t xml:space="preserve">, </w:t>
            </w:r>
            <w:r w:rsidRPr="005B553C">
              <w:t>with family members who have access and functional needs</w:t>
            </w:r>
            <w:r>
              <w:t>,</w:t>
            </w:r>
            <w:r w:rsidRPr="005B553C">
              <w:t xml:space="preserve"> </w:t>
            </w:r>
            <w:r>
              <w:t xml:space="preserve">to </w:t>
            </w:r>
            <w:r w:rsidRPr="00B70FD8">
              <w:t>addresses evacuation, sheltering-in-place, and sheltering needs</w:t>
            </w:r>
            <w:r>
              <w:t>;</w:t>
            </w:r>
            <w:r w:rsidRPr="005B553C">
              <w:t xml:space="preserve"> include</w:t>
            </w:r>
            <w:r>
              <w:t xml:space="preserve"> medical needs;</w:t>
            </w:r>
            <w:r w:rsidRPr="005B553C">
              <w:t xml:space="preserve"> provisions for their animals, including household pets or service and assistance animals</w:t>
            </w:r>
            <w:r>
              <w:t>; prepare for the essential needs of their children and ensure children know the family emergency plan</w:t>
            </w:r>
          </w:p>
          <w:p w14:paraId="2C7BB35F" w14:textId="49DD792A" w:rsidR="00C96BE7" w:rsidRDefault="00C96BE7" w:rsidP="001116C1">
            <w:pPr>
              <w:pStyle w:val="ListParagraph"/>
              <w:numPr>
                <w:ilvl w:val="0"/>
                <w:numId w:val="22"/>
              </w:numPr>
              <w:ind w:left="256" w:hanging="270"/>
            </w:pPr>
            <w:r>
              <w:t>C</w:t>
            </w:r>
            <w:r w:rsidRPr="00AD1666">
              <w:t>ontribute to the preparedness and resilience of their households and communities by volunteering with emergency organizations</w:t>
            </w:r>
            <w:r>
              <w:t xml:space="preserve"> </w:t>
            </w:r>
            <w:r w:rsidRPr="00AD1666">
              <w:t>and completing emergency response training courses</w:t>
            </w:r>
          </w:p>
          <w:p w14:paraId="762F1090" w14:textId="7FB8ABAA" w:rsidR="00450608" w:rsidRDefault="00C96BE7" w:rsidP="001B1F14">
            <w:pPr>
              <w:ind w:left="-14"/>
            </w:pPr>
            <w:r w:rsidRPr="00114C53">
              <w:t>Safe, secure, and prepared individuals, families, and households are often less dependent on response services, which, in turn, places fewer responders in hazardous response situations.</w:t>
            </w:r>
            <w:r>
              <w:t xml:space="preserve">  </w:t>
            </w:r>
            <w:r w:rsidR="00C55AF5">
              <w:t xml:space="preserve">Those who prepare will reduce their personal stress, be able to reach out to others in need of </w:t>
            </w:r>
            <w:r w:rsidR="00E32780">
              <w:t>assistance and</w:t>
            </w:r>
            <w:r w:rsidR="00C55AF5">
              <w:t xml:space="preserve"> be better positioned to actively contribute to post-disaster </w:t>
            </w:r>
            <w:r w:rsidR="004D38F8">
              <w:t xml:space="preserve">response and </w:t>
            </w:r>
            <w:r w:rsidR="00C55AF5">
              <w:t>recovery efforts.</w:t>
            </w:r>
          </w:p>
        </w:tc>
      </w:tr>
      <w:tr w:rsidR="00450608" w14:paraId="087B1D72" w14:textId="77777777" w:rsidTr="00E30E8F">
        <w:tc>
          <w:tcPr>
            <w:tcW w:w="2065" w:type="dxa"/>
            <w:shd w:val="clear" w:color="auto" w:fill="B4C6E7" w:themeFill="accent1" w:themeFillTint="66"/>
            <w:vAlign w:val="center"/>
          </w:tcPr>
          <w:p w14:paraId="0E9D7978" w14:textId="77777777" w:rsidR="00450608" w:rsidRPr="00793442" w:rsidRDefault="00450608" w:rsidP="000E34FF">
            <w:pPr>
              <w:jc w:val="center"/>
              <w:rPr>
                <w:b/>
              </w:rPr>
            </w:pPr>
            <w:r w:rsidRPr="00793442">
              <w:rPr>
                <w:b/>
              </w:rPr>
              <w:t>Prevention</w:t>
            </w:r>
          </w:p>
        </w:tc>
        <w:tc>
          <w:tcPr>
            <w:tcW w:w="8725" w:type="dxa"/>
          </w:tcPr>
          <w:p w14:paraId="21BF835A" w14:textId="77777777" w:rsidR="004243DD" w:rsidRDefault="00541067" w:rsidP="00E14A13">
            <w:pPr>
              <w:pStyle w:val="ListParagraph"/>
              <w:numPr>
                <w:ilvl w:val="0"/>
                <w:numId w:val="22"/>
              </w:numPr>
              <w:ind w:left="256" w:hanging="270"/>
            </w:pPr>
            <w:r>
              <w:t>I</w:t>
            </w:r>
            <w:r w:rsidR="00DF2680" w:rsidRPr="00F05C1F">
              <w:t>dentify and report potential terrorism-related activity to law enforcement</w:t>
            </w:r>
          </w:p>
          <w:p w14:paraId="4A49B394" w14:textId="4B1EDF5F" w:rsidR="00450608" w:rsidRDefault="00DF2680" w:rsidP="004243DD">
            <w:pPr>
              <w:pStyle w:val="ListParagraph"/>
              <w:numPr>
                <w:ilvl w:val="1"/>
                <w:numId w:val="22"/>
              </w:numPr>
            </w:pPr>
            <w:r w:rsidRPr="00F05C1F">
              <w:t>Individual vigilance and awareness help communities remain safer and bolster prevention efforts</w:t>
            </w:r>
          </w:p>
        </w:tc>
      </w:tr>
      <w:tr w:rsidR="00450608" w14:paraId="7EC4A4D9" w14:textId="77777777" w:rsidTr="00E30E8F">
        <w:tc>
          <w:tcPr>
            <w:tcW w:w="2065" w:type="dxa"/>
            <w:shd w:val="clear" w:color="auto" w:fill="D9D9D9" w:themeFill="background1" w:themeFillShade="D9"/>
            <w:vAlign w:val="center"/>
          </w:tcPr>
          <w:p w14:paraId="7625485F" w14:textId="77777777" w:rsidR="00450608" w:rsidRPr="00793442" w:rsidRDefault="00450608" w:rsidP="000E34FF">
            <w:pPr>
              <w:jc w:val="center"/>
              <w:rPr>
                <w:b/>
              </w:rPr>
            </w:pPr>
            <w:r w:rsidRPr="00793442">
              <w:rPr>
                <w:b/>
              </w:rPr>
              <w:t>Protection</w:t>
            </w:r>
          </w:p>
        </w:tc>
        <w:tc>
          <w:tcPr>
            <w:tcW w:w="8725" w:type="dxa"/>
          </w:tcPr>
          <w:p w14:paraId="297C2DB1" w14:textId="4D4A77E2" w:rsidR="004D130B" w:rsidRDefault="004D130B" w:rsidP="004D130B">
            <w:pPr>
              <w:pStyle w:val="ListParagraph"/>
              <w:numPr>
                <w:ilvl w:val="0"/>
                <w:numId w:val="22"/>
              </w:numPr>
              <w:ind w:left="256" w:hanging="270"/>
            </w:pPr>
            <w:r>
              <w:t>U</w:t>
            </w:r>
            <w:r w:rsidRPr="00E571C5">
              <w:t>nderstand the threats and hazards in their locales</w:t>
            </w:r>
          </w:p>
          <w:p w14:paraId="3CE601B4" w14:textId="5EDC1FBE" w:rsidR="004D4734" w:rsidRDefault="004D4734" w:rsidP="004D4734">
            <w:pPr>
              <w:pStyle w:val="ListParagraph"/>
              <w:numPr>
                <w:ilvl w:val="1"/>
                <w:numId w:val="22"/>
              </w:numPr>
            </w:pPr>
            <w:r>
              <w:t>A</w:t>
            </w:r>
            <w:r w:rsidRPr="004E49AD">
              <w:t>cquire an awareness of potential threats and hazards through sources such as news outlets, local emergency management agencies, public information and warning systems, community education campaigns, and information-sharing mechanisms</w:t>
            </w:r>
          </w:p>
          <w:p w14:paraId="0F5659ED" w14:textId="4713F9C0" w:rsidR="00450608" w:rsidRDefault="004D130B" w:rsidP="006878B7">
            <w:pPr>
              <w:pStyle w:val="ListParagraph"/>
              <w:numPr>
                <w:ilvl w:val="2"/>
                <w:numId w:val="22"/>
              </w:numPr>
            </w:pPr>
            <w:r>
              <w:t>T</w:t>
            </w:r>
            <w:r w:rsidR="00DF2680" w:rsidRPr="004E49AD">
              <w:t>ake risk-informed protective actions based on this knowledge</w:t>
            </w:r>
          </w:p>
        </w:tc>
      </w:tr>
      <w:tr w:rsidR="00450608" w14:paraId="4B9B13E9" w14:textId="77777777" w:rsidTr="00E30E8F">
        <w:tc>
          <w:tcPr>
            <w:tcW w:w="2065" w:type="dxa"/>
            <w:shd w:val="clear" w:color="auto" w:fill="FFC9C9"/>
            <w:vAlign w:val="center"/>
          </w:tcPr>
          <w:p w14:paraId="58F50B2C" w14:textId="77777777" w:rsidR="00450608" w:rsidRPr="00793442" w:rsidRDefault="00450608" w:rsidP="000E34FF">
            <w:pPr>
              <w:jc w:val="center"/>
              <w:rPr>
                <w:b/>
              </w:rPr>
            </w:pPr>
            <w:r w:rsidRPr="00793442">
              <w:rPr>
                <w:b/>
              </w:rPr>
              <w:t>Mitigation</w:t>
            </w:r>
          </w:p>
        </w:tc>
        <w:tc>
          <w:tcPr>
            <w:tcW w:w="8725" w:type="dxa"/>
          </w:tcPr>
          <w:p w14:paraId="0CAF94AA" w14:textId="0B80820F" w:rsidR="00B13E50" w:rsidRDefault="00DF2680" w:rsidP="00746E55">
            <w:r w:rsidRPr="00361CDD">
              <w:t>Mitigation begins with individual awareness and action</w:t>
            </w:r>
            <w:r w:rsidR="00746E55">
              <w:t>; i</w:t>
            </w:r>
            <w:r w:rsidRPr="00361CDD">
              <w:t>nformed decisions facilitate actions that reduce risk and enable individuals, families, and households to better withstand, absorb, or adapt to the impacts of threats and hazards and quickly recover from future incidents.</w:t>
            </w:r>
            <w:r w:rsidR="00B13E50">
              <w:t xml:space="preserve">  </w:t>
            </w:r>
            <w:r w:rsidR="00D10E2B">
              <w:t xml:space="preserve">Homeowners who have adequate hazard and flood insurance coverage and take steps to protect their property from hazards common to their area, reduce the impacts of an incident and are less reliant on external assistance to repair or rebuild their homes.  </w:t>
            </w:r>
          </w:p>
          <w:p w14:paraId="07F7EB79" w14:textId="77777777" w:rsidR="00CA437D" w:rsidRDefault="00CA437D" w:rsidP="00B13E50">
            <w:pPr>
              <w:pStyle w:val="ListParagraph"/>
              <w:numPr>
                <w:ilvl w:val="0"/>
                <w:numId w:val="22"/>
              </w:numPr>
              <w:ind w:left="256" w:hanging="270"/>
            </w:pPr>
            <w:r>
              <w:t>Stay aware of and participate in disaster preparedness efforts in their community</w:t>
            </w:r>
          </w:p>
          <w:p w14:paraId="42BED4EA" w14:textId="2834F693" w:rsidR="00CA437D" w:rsidRDefault="00CA437D" w:rsidP="00B13E50">
            <w:pPr>
              <w:pStyle w:val="ListParagraph"/>
              <w:numPr>
                <w:ilvl w:val="0"/>
                <w:numId w:val="22"/>
              </w:numPr>
              <w:ind w:left="256" w:hanging="270"/>
            </w:pPr>
            <w:r>
              <w:t>Become aware of planning efforts regarding floodplain management, building codes, and land use and environmental regulations</w:t>
            </w:r>
          </w:p>
          <w:p w14:paraId="65E73AFC" w14:textId="6412DD40" w:rsidR="00450608" w:rsidRDefault="00B13E50" w:rsidP="00B13E50">
            <w:pPr>
              <w:pStyle w:val="ListParagraph"/>
              <w:numPr>
                <w:ilvl w:val="0"/>
                <w:numId w:val="22"/>
              </w:numPr>
              <w:ind w:left="256" w:hanging="270"/>
            </w:pPr>
            <w:r>
              <w:t>T</w:t>
            </w:r>
            <w:r w:rsidR="00DF2680" w:rsidRPr="00114C53">
              <w:t>ake actions and the basic steps to prepare themselves for emergencies</w:t>
            </w:r>
          </w:p>
          <w:p w14:paraId="4BBA7804" w14:textId="47E2B333" w:rsidR="0013758B" w:rsidRDefault="0013758B" w:rsidP="0013758B">
            <w:pPr>
              <w:pStyle w:val="ListParagraph"/>
              <w:numPr>
                <w:ilvl w:val="1"/>
                <w:numId w:val="22"/>
              </w:numPr>
            </w:pPr>
            <w:r>
              <w:t>R</w:t>
            </w:r>
            <w:r w:rsidRPr="00F3110B">
              <w:t>educ</w:t>
            </w:r>
            <w:r>
              <w:t>e</w:t>
            </w:r>
            <w:r w:rsidRPr="00F3110B">
              <w:t xml:space="preserve"> hazards in and around their homes </w:t>
            </w:r>
            <w:r>
              <w:t>through</w:t>
            </w:r>
            <w:r w:rsidRPr="00F3110B">
              <w:t xml:space="preserve"> efforts such as raising utilities above flood level or securing unanchored objects against the threat of high winds</w:t>
            </w:r>
          </w:p>
        </w:tc>
      </w:tr>
      <w:tr w:rsidR="00450608" w14:paraId="3F201362" w14:textId="77777777" w:rsidTr="00E30E8F">
        <w:tc>
          <w:tcPr>
            <w:tcW w:w="2065" w:type="dxa"/>
            <w:shd w:val="clear" w:color="auto" w:fill="B7ECFF"/>
            <w:vAlign w:val="center"/>
          </w:tcPr>
          <w:p w14:paraId="17579F0C" w14:textId="77777777" w:rsidR="00450608" w:rsidRPr="00793442" w:rsidRDefault="00450608" w:rsidP="000E34FF">
            <w:pPr>
              <w:jc w:val="center"/>
              <w:rPr>
                <w:b/>
              </w:rPr>
            </w:pPr>
            <w:r w:rsidRPr="00793442">
              <w:rPr>
                <w:b/>
              </w:rPr>
              <w:t>Response</w:t>
            </w:r>
          </w:p>
        </w:tc>
        <w:tc>
          <w:tcPr>
            <w:tcW w:w="8725" w:type="dxa"/>
          </w:tcPr>
          <w:p w14:paraId="3A09CFBE" w14:textId="48CAFF7D" w:rsidR="00C55AF5" w:rsidRDefault="00BE5E84" w:rsidP="00E14A13">
            <w:pPr>
              <w:pStyle w:val="ListParagraph"/>
              <w:numPr>
                <w:ilvl w:val="0"/>
                <w:numId w:val="22"/>
              </w:numPr>
              <w:ind w:left="256" w:hanging="270"/>
            </w:pPr>
            <w:r>
              <w:t>Prepare to t</w:t>
            </w:r>
            <w:r w:rsidRPr="00F3110B">
              <w:t>ake care of themselves and their neighbors until assistance arrives</w:t>
            </w:r>
          </w:p>
          <w:p w14:paraId="2EB83D6C" w14:textId="5978699E" w:rsidR="00074989" w:rsidRDefault="004D2CB5" w:rsidP="00074989">
            <w:pPr>
              <w:pStyle w:val="ListParagraph"/>
              <w:numPr>
                <w:ilvl w:val="1"/>
                <w:numId w:val="22"/>
              </w:numPr>
            </w:pPr>
            <w:r>
              <w:t>Preparedness should account for a minimum of three days (72 hours)</w:t>
            </w:r>
          </w:p>
          <w:p w14:paraId="7B78B9A5" w14:textId="5F6C65E1" w:rsidR="004D2CB5" w:rsidRDefault="004D2CB5" w:rsidP="00074989">
            <w:pPr>
              <w:pStyle w:val="ListParagraph"/>
              <w:numPr>
                <w:ilvl w:val="1"/>
                <w:numId w:val="22"/>
              </w:numPr>
            </w:pPr>
            <w:r>
              <w:t xml:space="preserve">Due to the unique </w:t>
            </w:r>
            <w:r w:rsidR="00C541AC">
              <w:t xml:space="preserve">catastrophic hazard profile in the State of Washington, EMD recommends </w:t>
            </w:r>
            <w:r w:rsidR="00FF4D56">
              <w:t>striving to prepare for 14 days</w:t>
            </w:r>
          </w:p>
          <w:p w14:paraId="177D5B31" w14:textId="7C7F4869" w:rsidR="00450608" w:rsidRDefault="000C606D" w:rsidP="00E14A13">
            <w:pPr>
              <w:pStyle w:val="ListParagraph"/>
              <w:numPr>
                <w:ilvl w:val="0"/>
                <w:numId w:val="22"/>
              </w:numPr>
              <w:ind w:left="256" w:hanging="270"/>
            </w:pPr>
            <w:r>
              <w:t>M</w:t>
            </w:r>
            <w:r w:rsidR="00DF2680" w:rsidRPr="005B553C">
              <w:t>onitor emergency communications and follow guidance and instructions provided by local authorities</w:t>
            </w:r>
          </w:p>
        </w:tc>
      </w:tr>
      <w:tr w:rsidR="00450608" w14:paraId="736D6454" w14:textId="77777777" w:rsidTr="00E30E8F">
        <w:tc>
          <w:tcPr>
            <w:tcW w:w="2065" w:type="dxa"/>
            <w:shd w:val="clear" w:color="auto" w:fill="B3FFD5"/>
            <w:vAlign w:val="center"/>
          </w:tcPr>
          <w:p w14:paraId="4C94735D" w14:textId="77777777" w:rsidR="00450608" w:rsidRPr="00793442" w:rsidRDefault="00450608" w:rsidP="000E34FF">
            <w:pPr>
              <w:jc w:val="center"/>
              <w:rPr>
                <w:b/>
              </w:rPr>
            </w:pPr>
            <w:r w:rsidRPr="00793442">
              <w:rPr>
                <w:b/>
              </w:rPr>
              <w:lastRenderedPageBreak/>
              <w:t>Recovery</w:t>
            </w:r>
          </w:p>
        </w:tc>
        <w:tc>
          <w:tcPr>
            <w:tcW w:w="8725" w:type="dxa"/>
          </w:tcPr>
          <w:p w14:paraId="6663CB69" w14:textId="77777777" w:rsidR="001911E2" w:rsidRDefault="00DF2680" w:rsidP="00E14A13">
            <w:pPr>
              <w:pStyle w:val="ListParagraph"/>
              <w:numPr>
                <w:ilvl w:val="0"/>
                <w:numId w:val="22"/>
              </w:numPr>
              <w:ind w:left="256" w:hanging="270"/>
            </w:pPr>
            <w:r>
              <w:t>After suffering losses, survivors can</w:t>
            </w:r>
            <w:r w:rsidR="001911E2">
              <w:t>:</w:t>
            </w:r>
          </w:p>
          <w:p w14:paraId="4A409F84" w14:textId="661CBDFF" w:rsidR="001911E2" w:rsidRDefault="00BA159E" w:rsidP="001911E2">
            <w:pPr>
              <w:pStyle w:val="ListParagraph"/>
              <w:numPr>
                <w:ilvl w:val="1"/>
                <w:numId w:val="22"/>
              </w:numPr>
            </w:pPr>
            <w:r>
              <w:t>M</w:t>
            </w:r>
            <w:r w:rsidR="00DF2680">
              <w:t>aximize any benefits from insurance coverage</w:t>
            </w:r>
            <w:r w:rsidR="001911E2">
              <w:t>;</w:t>
            </w:r>
          </w:p>
          <w:p w14:paraId="3E34F3EC" w14:textId="7C471F66" w:rsidR="001911E2" w:rsidRDefault="00BA159E" w:rsidP="001911E2">
            <w:pPr>
              <w:pStyle w:val="ListParagraph"/>
              <w:numPr>
                <w:ilvl w:val="1"/>
                <w:numId w:val="22"/>
              </w:numPr>
            </w:pPr>
            <w:r>
              <w:t>P</w:t>
            </w:r>
            <w:r w:rsidR="00DF2680">
              <w:t>ursue additional funding through any available personal or loan-based resources</w:t>
            </w:r>
            <w:r w:rsidR="001911E2">
              <w:t>;</w:t>
            </w:r>
          </w:p>
          <w:p w14:paraId="5A94FB49" w14:textId="5AD4356A" w:rsidR="001911E2" w:rsidRDefault="00BA159E" w:rsidP="001911E2">
            <w:pPr>
              <w:pStyle w:val="ListParagraph"/>
              <w:numPr>
                <w:ilvl w:val="1"/>
                <w:numId w:val="22"/>
              </w:numPr>
            </w:pPr>
            <w:r>
              <w:t>A</w:t>
            </w:r>
            <w:r w:rsidR="00DF2680">
              <w:t>pply for local, regional/metropolitan, state, tribal, territorial, insular area, or Federal program assistance that may be available</w:t>
            </w:r>
          </w:p>
          <w:p w14:paraId="02ADC9F4" w14:textId="77777777" w:rsidR="00BA159E" w:rsidRDefault="00DF2680" w:rsidP="00CA437D">
            <w:pPr>
              <w:pStyle w:val="ListParagraph"/>
              <w:numPr>
                <w:ilvl w:val="2"/>
                <w:numId w:val="22"/>
              </w:numPr>
            </w:pPr>
            <w:r>
              <w:t>After applying, survivors should</w:t>
            </w:r>
            <w:r w:rsidR="001911E2">
              <w:t>:</w:t>
            </w:r>
          </w:p>
          <w:p w14:paraId="2ED372F8" w14:textId="77777777" w:rsidR="00BA159E" w:rsidRDefault="00BA159E" w:rsidP="00CA437D">
            <w:pPr>
              <w:pStyle w:val="ListParagraph"/>
              <w:numPr>
                <w:ilvl w:val="3"/>
                <w:numId w:val="22"/>
              </w:numPr>
            </w:pPr>
            <w:r>
              <w:t>E</w:t>
            </w:r>
            <w:r w:rsidR="00DF2680">
              <w:t>nsure they follow up on agency requests</w:t>
            </w:r>
            <w:r>
              <w:t>;</w:t>
            </w:r>
          </w:p>
          <w:p w14:paraId="5804C008" w14:textId="77777777" w:rsidR="00683B2E" w:rsidRDefault="00BA159E" w:rsidP="00CA437D">
            <w:pPr>
              <w:pStyle w:val="ListParagraph"/>
              <w:numPr>
                <w:ilvl w:val="3"/>
                <w:numId w:val="22"/>
              </w:numPr>
            </w:pPr>
            <w:r>
              <w:t>G</w:t>
            </w:r>
            <w:r w:rsidR="00DF2680">
              <w:t>ain full understanding of program processes</w:t>
            </w:r>
            <w:r>
              <w:t>;</w:t>
            </w:r>
            <w:r w:rsidR="00683B2E">
              <w:t xml:space="preserve"> </w:t>
            </w:r>
            <w:r w:rsidR="00DF2680">
              <w:t>and</w:t>
            </w:r>
          </w:p>
          <w:p w14:paraId="33B7098A" w14:textId="77777777" w:rsidR="00CA437D" w:rsidRDefault="00683B2E" w:rsidP="00CA437D">
            <w:pPr>
              <w:pStyle w:val="ListParagraph"/>
              <w:numPr>
                <w:ilvl w:val="3"/>
                <w:numId w:val="22"/>
              </w:numPr>
            </w:pPr>
            <w:r>
              <w:t>E</w:t>
            </w:r>
            <w:r w:rsidR="00DF2680">
              <w:t>xpress</w:t>
            </w:r>
            <w:r>
              <w:t xml:space="preserve"> any</w:t>
            </w:r>
            <w:r w:rsidR="00DF2680">
              <w:t xml:space="preserve"> unmet needs</w:t>
            </w:r>
          </w:p>
          <w:p w14:paraId="761A8BAD" w14:textId="7E34D3CC" w:rsidR="00450608" w:rsidRDefault="00CA437D" w:rsidP="00E14A13">
            <w:pPr>
              <w:pStyle w:val="ListParagraph"/>
              <w:numPr>
                <w:ilvl w:val="0"/>
                <w:numId w:val="22"/>
              </w:numPr>
              <w:ind w:left="256" w:hanging="270"/>
            </w:pPr>
            <w:r>
              <w:t>G</w:t>
            </w:r>
            <w:r w:rsidR="00DF2680">
              <w:t>et involved in their community’s recovery activities, including providing input in the post-disaster recovery planning process</w:t>
            </w:r>
          </w:p>
        </w:tc>
      </w:tr>
    </w:tbl>
    <w:p w14:paraId="7F9FEA6E" w14:textId="77777777" w:rsidR="00D278BA" w:rsidRPr="00BC4139" w:rsidRDefault="00D278BA" w:rsidP="00BC4139"/>
    <w:p w14:paraId="4506BF16" w14:textId="4DD4BFDE" w:rsidR="00A516CA" w:rsidRPr="00AF34C5" w:rsidRDefault="00A516CA" w:rsidP="00EE2B9E">
      <w:pPr>
        <w:pStyle w:val="Heading1"/>
        <w:numPr>
          <w:ilvl w:val="0"/>
          <w:numId w:val="12"/>
        </w:numPr>
      </w:pPr>
      <w:bookmarkStart w:id="113" w:name="_Toc522009326"/>
      <w:bookmarkStart w:id="114" w:name="_Toc522182156"/>
      <w:r w:rsidRPr="00AF34C5">
        <w:t>Communications</w:t>
      </w:r>
      <w:bookmarkEnd w:id="113"/>
      <w:bookmarkEnd w:id="114"/>
    </w:p>
    <w:p w14:paraId="2EDD9785" w14:textId="60879074" w:rsidR="00A516CA" w:rsidRDefault="00155EA5" w:rsidP="0008034A">
      <w:pPr>
        <w:pStyle w:val="ListParagraph"/>
        <w:numPr>
          <w:ilvl w:val="1"/>
          <w:numId w:val="12"/>
        </w:numPr>
      </w:pPr>
      <w:r w:rsidRPr="00155EA5">
        <w:t>Leadership</w:t>
      </w:r>
      <w:r w:rsidR="00BF1E34">
        <w:t>,</w:t>
      </w:r>
      <w:r w:rsidRPr="00155EA5">
        <w:t xml:space="preserve"> at the incident level and in EOCs</w:t>
      </w:r>
      <w:r w:rsidR="00BF1E34">
        <w:t>,</w:t>
      </w:r>
      <w:r w:rsidRPr="00155EA5">
        <w:t xml:space="preserve"> facilitates communication through the development and use of a common communications plan, interoperable communications processes, and systems that include voice and data links. </w:t>
      </w:r>
      <w:r w:rsidR="00BF1E34">
        <w:t xml:space="preserve"> </w:t>
      </w:r>
      <w:r w:rsidRPr="00155EA5">
        <w:t xml:space="preserve">Integrated communications provide and maintain contact among and between incident resources, enable connectivity between various levels of government, achieve situational awareness, and facilitate information sharing. </w:t>
      </w:r>
      <w:r w:rsidR="00BF1E34">
        <w:t xml:space="preserve"> </w:t>
      </w:r>
      <w:r w:rsidRPr="00155EA5">
        <w:t>Planning, both in advance of and during an incident, addresses equipment, systems, and protocols necessary to achieve integrated voice and data communications.</w:t>
      </w:r>
    </w:p>
    <w:p w14:paraId="349A58C8" w14:textId="484261BF" w:rsidR="00A273F9" w:rsidRDefault="00FD01D6" w:rsidP="00620E6F">
      <w:pPr>
        <w:pStyle w:val="ListParagraph"/>
        <w:numPr>
          <w:ilvl w:val="2"/>
          <w:numId w:val="12"/>
        </w:numPr>
      </w:pPr>
      <w:r w:rsidRPr="00FD01D6">
        <w:t>The principles of communications and information management</w:t>
      </w:r>
      <w:r w:rsidR="00E26E08">
        <w:t>,</w:t>
      </w:r>
      <w:r w:rsidRPr="00FD01D6">
        <w:t xml:space="preserve"> </w:t>
      </w:r>
      <w:r w:rsidR="00E26E08">
        <w:t xml:space="preserve">which </w:t>
      </w:r>
      <w:r w:rsidRPr="00FD01D6">
        <w:t>support incident managers in maintaining a constant flow of information during an incident</w:t>
      </w:r>
      <w:r w:rsidR="00E26E08">
        <w:t xml:space="preserve">, </w:t>
      </w:r>
      <w:r w:rsidRPr="00FD01D6">
        <w:t>are (1) Interoperability; (2) Reliability, Scalability, and Portability; (3) Resilience and Redundancy; and (4) Security.</w:t>
      </w:r>
      <w:r w:rsidR="00620E6F">
        <w:t xml:space="preserve">  </w:t>
      </w:r>
      <w:r w:rsidR="00620E6F" w:rsidRPr="00620E6F">
        <w:t xml:space="preserve">Information and intelligence management includes identifying essential elements of information (EEI) to ensure personnel gather the most accurate and appropriate data, translate it into useful information, and communicate it with appropriate personnel.  </w:t>
      </w:r>
    </w:p>
    <w:p w14:paraId="060A8BB5" w14:textId="77777777" w:rsidR="00A516CA" w:rsidRDefault="00A516CA" w:rsidP="00197845">
      <w:pPr>
        <w:pStyle w:val="Heading2"/>
        <w:numPr>
          <w:ilvl w:val="1"/>
          <w:numId w:val="12"/>
        </w:numPr>
      </w:pPr>
      <w:bookmarkStart w:id="115" w:name="_Toc522009327"/>
      <w:bookmarkStart w:id="116" w:name="_Toc522182157"/>
      <w:commentRangeStart w:id="117"/>
      <w:r>
        <w:t>Interoperable Communications Plans</w:t>
      </w:r>
      <w:commentRangeEnd w:id="117"/>
      <w:r w:rsidR="002F167F">
        <w:rPr>
          <w:rStyle w:val="CommentReference"/>
        </w:rPr>
        <w:commentReference w:id="117"/>
      </w:r>
      <w:bookmarkEnd w:id="115"/>
      <w:bookmarkEnd w:id="116"/>
    </w:p>
    <w:p w14:paraId="2FB5F02A" w14:textId="3C3FFE9A" w:rsidR="008D4B69" w:rsidRDefault="008D4B69" w:rsidP="00CF6F14">
      <w:pPr>
        <w:pStyle w:val="Heading3"/>
        <w:numPr>
          <w:ilvl w:val="2"/>
          <w:numId w:val="12"/>
        </w:numPr>
      </w:pPr>
      <w:bookmarkStart w:id="118" w:name="_Toc522009328"/>
      <w:bookmarkStart w:id="119" w:name="_Toc522182158"/>
      <w:r>
        <w:t>Federal</w:t>
      </w:r>
      <w:bookmarkEnd w:id="118"/>
      <w:bookmarkEnd w:id="119"/>
    </w:p>
    <w:p w14:paraId="64098E44" w14:textId="355241E0" w:rsidR="00810795" w:rsidRDefault="00810795" w:rsidP="00CF6F14">
      <w:pPr>
        <w:pStyle w:val="ListParagraph"/>
        <w:numPr>
          <w:ilvl w:val="3"/>
          <w:numId w:val="12"/>
        </w:numPr>
      </w:pPr>
      <w:r>
        <w:t>National Emergency Communications Plan (NECP)</w:t>
      </w:r>
    </w:p>
    <w:p w14:paraId="5D9E4FAE" w14:textId="674E3EFC" w:rsidR="00A516CA" w:rsidRDefault="00810795" w:rsidP="00CF6F14">
      <w:pPr>
        <w:pStyle w:val="ListParagraph"/>
        <w:numPr>
          <w:ilvl w:val="4"/>
          <w:numId w:val="12"/>
        </w:numPr>
      </w:pPr>
      <w:r>
        <w:t>The NECP is the Nation’s strategic plan for emergency communications that promotes communication and sharing of information across all levels of government, jurisdictions, disciplines, and organizations for all threats and hazards, as needed and when authorized.</w:t>
      </w:r>
    </w:p>
    <w:p w14:paraId="3FD32C27" w14:textId="0B3413FC" w:rsidR="00545E71" w:rsidRDefault="00772558" w:rsidP="00F54A4A">
      <w:pPr>
        <w:pStyle w:val="Heading3"/>
        <w:numPr>
          <w:ilvl w:val="2"/>
          <w:numId w:val="12"/>
        </w:numPr>
      </w:pPr>
      <w:bookmarkStart w:id="120" w:name="_Toc522009329"/>
      <w:bookmarkStart w:id="121" w:name="_Toc522182159"/>
      <w:r>
        <w:t>State</w:t>
      </w:r>
      <w:bookmarkEnd w:id="120"/>
      <w:bookmarkEnd w:id="121"/>
    </w:p>
    <w:p w14:paraId="1D3CE497" w14:textId="77777777" w:rsidR="00EB33D1" w:rsidRDefault="00DB46B2" w:rsidP="006A5D5D">
      <w:pPr>
        <w:pStyle w:val="ListParagraph"/>
        <w:numPr>
          <w:ilvl w:val="3"/>
          <w:numId w:val="12"/>
        </w:numPr>
      </w:pPr>
      <w:r w:rsidRPr="00DB46B2">
        <w:t xml:space="preserve">The Alert and Warning Center (AWC) </w:t>
      </w:r>
    </w:p>
    <w:p w14:paraId="67EF6357" w14:textId="02513098" w:rsidR="005431DC" w:rsidRDefault="00EB33D1" w:rsidP="00EB33D1">
      <w:pPr>
        <w:pStyle w:val="ListParagraph"/>
        <w:numPr>
          <w:ilvl w:val="4"/>
          <w:numId w:val="12"/>
        </w:numPr>
      </w:pPr>
      <w:r>
        <w:t xml:space="preserve">The AWC </w:t>
      </w:r>
      <w:r w:rsidR="00DB46B2" w:rsidRPr="00DB46B2">
        <w:t>is a function of the State Emergency Operations Center (SEOC) which provides 24-hour, 7 days a week coverage for notifications, alerts, and warnings of emergency events and incidents affecting Washington State.</w:t>
      </w:r>
      <w:r w:rsidR="006A5D5D" w:rsidRPr="006A5D5D">
        <w:t xml:space="preserve"> </w:t>
      </w:r>
      <w:r w:rsidR="006A5D5D">
        <w:t xml:space="preserve"> </w:t>
      </w:r>
      <w:r w:rsidR="006A5D5D" w:rsidRPr="006A5D5D">
        <w:t>The AWC provides continuous situational monitoring during non-emergency periods as well as in times of disaster and emergency.</w:t>
      </w:r>
      <w:r w:rsidR="00DB46B2" w:rsidRPr="00DB46B2">
        <w:t xml:space="preserve"> </w:t>
      </w:r>
      <w:r w:rsidR="00DB46B2">
        <w:t xml:space="preserve"> </w:t>
      </w:r>
      <w:r w:rsidR="00DB46B2" w:rsidRPr="00DB46B2">
        <w:t>Federal, state, local and tribal officials are then responsible for further dissemination or action as needed.</w:t>
      </w:r>
    </w:p>
    <w:p w14:paraId="7FC1FA20" w14:textId="06188A06" w:rsidR="00CE16A6" w:rsidRDefault="003E1356" w:rsidP="003E1356">
      <w:pPr>
        <w:pStyle w:val="ListParagraph"/>
        <w:numPr>
          <w:ilvl w:val="3"/>
          <w:numId w:val="12"/>
        </w:numPr>
      </w:pPr>
      <w:r>
        <w:t>Information Management Systems</w:t>
      </w:r>
    </w:p>
    <w:p w14:paraId="7673AE3E" w14:textId="7E14CCED" w:rsidR="003E1356" w:rsidRDefault="003E1356" w:rsidP="009873CD">
      <w:pPr>
        <w:pStyle w:val="ListParagraph"/>
        <w:numPr>
          <w:ilvl w:val="4"/>
          <w:numId w:val="12"/>
        </w:numPr>
      </w:pPr>
      <w:r w:rsidRPr="003E1356">
        <w:t xml:space="preserve">Washington State maintains information management systems, such as </w:t>
      </w:r>
      <w:proofErr w:type="spellStart"/>
      <w:r w:rsidRPr="003E1356">
        <w:t>WebEOC</w:t>
      </w:r>
      <w:proofErr w:type="spellEnd"/>
      <w:r w:rsidRPr="003E1356">
        <w:t xml:space="preserve">, to manage disasters and emergencies and to support and increase public safety information sharing. </w:t>
      </w:r>
      <w:r w:rsidR="00E43C34">
        <w:t xml:space="preserve"> </w:t>
      </w:r>
      <w:r w:rsidRPr="003E1356">
        <w:t>The system provides the SEOC and local jurisdictions with a</w:t>
      </w:r>
      <w:r w:rsidR="00C56EBE">
        <w:t xml:space="preserve"> </w:t>
      </w:r>
      <w:r w:rsidR="00C56EBE" w:rsidRPr="00C56EBE">
        <w:t>platform to receive, process and manage information</w:t>
      </w:r>
      <w:r w:rsidR="00C56EBE">
        <w:t>.</w:t>
      </w:r>
      <w:r w:rsidR="009873CD">
        <w:t xml:space="preserve"> </w:t>
      </w:r>
      <w:r w:rsidR="00331E67">
        <w:t xml:space="preserve"> </w:t>
      </w:r>
      <w:r w:rsidR="009873CD">
        <w:t xml:space="preserve">The system is used as a </w:t>
      </w:r>
      <w:r w:rsidR="009873CD">
        <w:lastRenderedPageBreak/>
        <w:t>gateway to share information and provide communications among county/city EOCs, the SEOC and state, federal, and local public safety entities.  This information sharing allows authorized users to make informed decisions regarding public safety operations during disasters or emergencies and supports statewide collaboration.</w:t>
      </w:r>
    </w:p>
    <w:p w14:paraId="5D559080" w14:textId="7D75F375" w:rsidR="00E23727" w:rsidRDefault="000275A6" w:rsidP="006A5D5D">
      <w:pPr>
        <w:pStyle w:val="ListParagraph"/>
        <w:numPr>
          <w:ilvl w:val="3"/>
          <w:numId w:val="12"/>
        </w:numPr>
      </w:pPr>
      <w:r>
        <w:t>State Radio Amateur Civil Emergency Services (RACES) Plan</w:t>
      </w:r>
    </w:p>
    <w:p w14:paraId="3109C897" w14:textId="46560368" w:rsidR="000275A6" w:rsidRDefault="000275A6" w:rsidP="006A5D5D">
      <w:pPr>
        <w:pStyle w:val="ListParagraph"/>
        <w:numPr>
          <w:ilvl w:val="3"/>
          <w:numId w:val="12"/>
        </w:numPr>
      </w:pPr>
      <w:r>
        <w:t>State Telecommunications Service Priority (TSP) Planning Guidance</w:t>
      </w:r>
    </w:p>
    <w:p w14:paraId="6CCD7ED3" w14:textId="30768673" w:rsidR="001B5129" w:rsidRDefault="001B5129" w:rsidP="006A5D5D">
      <w:pPr>
        <w:pStyle w:val="ListParagraph"/>
        <w:numPr>
          <w:ilvl w:val="3"/>
          <w:numId w:val="12"/>
        </w:numPr>
      </w:pPr>
      <w:r>
        <w:t>Statewide Communications Interoperability Plan (SCIP)</w:t>
      </w:r>
    </w:p>
    <w:p w14:paraId="4E10A977" w14:textId="05742F11" w:rsidR="001E09EE" w:rsidRDefault="00757C40" w:rsidP="006A5D5D">
      <w:pPr>
        <w:pStyle w:val="ListParagraph"/>
        <w:numPr>
          <w:ilvl w:val="3"/>
          <w:numId w:val="12"/>
        </w:numPr>
      </w:pPr>
      <w:r>
        <w:t>Washington Statewide AMBER Alert Plan</w:t>
      </w:r>
    </w:p>
    <w:p w14:paraId="553E550C" w14:textId="1510FAA6" w:rsidR="00497F43" w:rsidRPr="005431DC" w:rsidRDefault="00497F43" w:rsidP="006A5D5D">
      <w:pPr>
        <w:pStyle w:val="ListParagraph"/>
        <w:numPr>
          <w:ilvl w:val="3"/>
          <w:numId w:val="12"/>
        </w:numPr>
      </w:pPr>
      <w:r>
        <w:t>Appendix</w:t>
      </w:r>
      <w:r w:rsidR="003A7265">
        <w:t xml:space="preserve">: Communicating with Limited English Proficient Populations; </w:t>
      </w:r>
      <w:r>
        <w:t>Washington State CEMP</w:t>
      </w:r>
      <w:r w:rsidR="0074107A">
        <w:t xml:space="preserve"> -</w:t>
      </w:r>
      <w:r>
        <w:t xml:space="preserve"> ESF 15</w:t>
      </w:r>
    </w:p>
    <w:p w14:paraId="651174AE" w14:textId="15E9DA19" w:rsidR="00772558" w:rsidRPr="00C66F4C" w:rsidRDefault="00772558" w:rsidP="00F54A4A">
      <w:pPr>
        <w:pStyle w:val="Heading3"/>
        <w:numPr>
          <w:ilvl w:val="2"/>
          <w:numId w:val="12"/>
        </w:numPr>
        <w:rPr>
          <w:highlight w:val="cyan"/>
        </w:rPr>
      </w:pPr>
      <w:bookmarkStart w:id="122" w:name="_Toc522009330"/>
      <w:bookmarkStart w:id="123" w:name="_Toc522182160"/>
      <w:r w:rsidRPr="00C66F4C">
        <w:rPr>
          <w:highlight w:val="cyan"/>
        </w:rPr>
        <w:t>Regional</w:t>
      </w:r>
      <w:bookmarkEnd w:id="122"/>
      <w:bookmarkEnd w:id="123"/>
    </w:p>
    <w:p w14:paraId="4760AFDF" w14:textId="77777777" w:rsidR="005431DC" w:rsidRPr="005431DC" w:rsidRDefault="005431DC" w:rsidP="005431DC">
      <w:pPr>
        <w:pStyle w:val="ListParagraph"/>
        <w:numPr>
          <w:ilvl w:val="3"/>
          <w:numId w:val="12"/>
        </w:numPr>
      </w:pPr>
    </w:p>
    <w:p w14:paraId="1D63B781" w14:textId="77777777" w:rsidR="00A516CA" w:rsidRPr="00C66F4C" w:rsidRDefault="00A516CA" w:rsidP="00197845">
      <w:pPr>
        <w:pStyle w:val="Heading2"/>
        <w:numPr>
          <w:ilvl w:val="1"/>
          <w:numId w:val="12"/>
        </w:numPr>
        <w:rPr>
          <w:highlight w:val="cyan"/>
        </w:rPr>
      </w:pPr>
      <w:bookmarkStart w:id="124" w:name="_Toc522009332"/>
      <w:bookmarkStart w:id="125" w:name="_Toc522182161"/>
      <w:commentRangeStart w:id="126"/>
      <w:r w:rsidRPr="00C66F4C">
        <w:rPr>
          <w:highlight w:val="cyan"/>
        </w:rPr>
        <w:t>Community Communications Plans</w:t>
      </w:r>
      <w:commentRangeEnd w:id="126"/>
      <w:r w:rsidR="00CF18B8" w:rsidRPr="00C66F4C">
        <w:rPr>
          <w:rStyle w:val="CommentReference"/>
          <w:highlight w:val="cyan"/>
        </w:rPr>
        <w:commentReference w:id="126"/>
      </w:r>
      <w:bookmarkEnd w:id="124"/>
      <w:bookmarkEnd w:id="125"/>
    </w:p>
    <w:p w14:paraId="15839BEB" w14:textId="52800990" w:rsidR="00A516CA" w:rsidRPr="00C66F4C" w:rsidRDefault="005F7638" w:rsidP="0008034A">
      <w:pPr>
        <w:pStyle w:val="ListParagraph"/>
        <w:numPr>
          <w:ilvl w:val="2"/>
          <w:numId w:val="12"/>
        </w:numPr>
        <w:rPr>
          <w:highlight w:val="cyan"/>
        </w:rPr>
      </w:pPr>
      <w:r w:rsidRPr="00C66F4C">
        <w:rPr>
          <w:highlight w:val="cyan"/>
        </w:rPr>
        <w:t>Describe existing Communications Plans</w:t>
      </w:r>
    </w:p>
    <w:p w14:paraId="14FBB328" w14:textId="2CA5332F" w:rsidR="002666E3" w:rsidRPr="00C66F4C" w:rsidRDefault="002666E3" w:rsidP="0008034A">
      <w:pPr>
        <w:pStyle w:val="ListParagraph"/>
        <w:numPr>
          <w:ilvl w:val="2"/>
          <w:numId w:val="12"/>
        </w:numPr>
        <w:rPr>
          <w:highlight w:val="cyan"/>
        </w:rPr>
      </w:pPr>
      <w:r w:rsidRPr="00C66F4C">
        <w:rPr>
          <w:highlight w:val="cyan"/>
        </w:rPr>
        <w:t>Limited-English Proficiency</w:t>
      </w:r>
      <w:r w:rsidR="004B6286" w:rsidRPr="00C66F4C">
        <w:rPr>
          <w:highlight w:val="cyan"/>
        </w:rPr>
        <w:t xml:space="preserve"> (LEP)</w:t>
      </w:r>
      <w:r w:rsidRPr="00C66F4C">
        <w:rPr>
          <w:highlight w:val="cyan"/>
        </w:rPr>
        <w:t xml:space="preserve"> Communications Plan</w:t>
      </w:r>
    </w:p>
    <w:p w14:paraId="42079309" w14:textId="3A2093E2" w:rsidR="002666E3" w:rsidRPr="00C66F4C" w:rsidRDefault="00007326" w:rsidP="002666E3">
      <w:pPr>
        <w:pStyle w:val="ListParagraph"/>
        <w:numPr>
          <w:ilvl w:val="3"/>
          <w:numId w:val="12"/>
        </w:numPr>
        <w:rPr>
          <w:highlight w:val="cyan"/>
        </w:rPr>
      </w:pPr>
      <w:r w:rsidRPr="00C66F4C">
        <w:rPr>
          <w:highlight w:val="cyan"/>
        </w:rPr>
        <w:t>Identify the “Significant Population Segments”</w:t>
      </w:r>
      <w:r w:rsidR="00C521D7" w:rsidRPr="00C66F4C">
        <w:rPr>
          <w:highlight w:val="cyan"/>
        </w:rPr>
        <w:t xml:space="preserve"> (i.e. 5% or 1000 </w:t>
      </w:r>
      <w:r w:rsidR="00E02AFF" w:rsidRPr="00C66F4C">
        <w:rPr>
          <w:highlight w:val="cyan"/>
        </w:rPr>
        <w:t>residents</w:t>
      </w:r>
      <w:r w:rsidR="00C521D7" w:rsidRPr="00C66F4C">
        <w:rPr>
          <w:highlight w:val="cyan"/>
        </w:rPr>
        <w:t>, whichever is less)</w:t>
      </w:r>
      <w:r w:rsidRPr="00C66F4C">
        <w:rPr>
          <w:highlight w:val="cyan"/>
        </w:rPr>
        <w:t xml:space="preserve"> </w:t>
      </w:r>
      <w:r w:rsidR="000C1F48" w:rsidRPr="00C66F4C">
        <w:rPr>
          <w:highlight w:val="cyan"/>
        </w:rPr>
        <w:t>that apply to this plan</w:t>
      </w:r>
      <w:r w:rsidR="00F61320" w:rsidRPr="00C66F4C">
        <w:rPr>
          <w:highlight w:val="cyan"/>
        </w:rPr>
        <w:t xml:space="preserve"> – if none meet the legal threshold, simply make that statement</w:t>
      </w:r>
    </w:p>
    <w:p w14:paraId="0ED624F0" w14:textId="1D5EDC76" w:rsidR="0090501D" w:rsidRPr="00C66F4C" w:rsidRDefault="0090501D" w:rsidP="0090501D">
      <w:pPr>
        <w:pStyle w:val="ListParagraph"/>
        <w:numPr>
          <w:ilvl w:val="4"/>
          <w:numId w:val="12"/>
        </w:numPr>
        <w:rPr>
          <w:highlight w:val="cyan"/>
        </w:rPr>
      </w:pPr>
      <w:r w:rsidRPr="00C66F4C">
        <w:rPr>
          <w:highlight w:val="cyan"/>
        </w:rPr>
        <w:t xml:space="preserve">Describe how you engaged those </w:t>
      </w:r>
      <w:r w:rsidR="005C0D32" w:rsidRPr="00C66F4C">
        <w:rPr>
          <w:highlight w:val="cyan"/>
        </w:rPr>
        <w:t>community members in the development of this communications planning</w:t>
      </w:r>
    </w:p>
    <w:p w14:paraId="095BA984" w14:textId="47499426" w:rsidR="000C1F48" w:rsidRPr="00C66F4C" w:rsidRDefault="004B6286" w:rsidP="002666E3">
      <w:pPr>
        <w:pStyle w:val="ListParagraph"/>
        <w:numPr>
          <w:ilvl w:val="3"/>
          <w:numId w:val="12"/>
        </w:numPr>
        <w:rPr>
          <w:highlight w:val="cyan"/>
        </w:rPr>
      </w:pPr>
      <w:r w:rsidRPr="00C66F4C">
        <w:rPr>
          <w:highlight w:val="cyan"/>
        </w:rPr>
        <w:t xml:space="preserve">Discuss the frequency with which LEP individuals encounter </w:t>
      </w:r>
      <w:r w:rsidR="00104F16" w:rsidRPr="00C66F4C">
        <w:rPr>
          <w:highlight w:val="cyan"/>
        </w:rPr>
        <w:t>the need for notifications of life-safety information during an emergency</w:t>
      </w:r>
    </w:p>
    <w:p w14:paraId="6CC54154" w14:textId="51A58CE3" w:rsidR="00104F16" w:rsidRPr="00C66F4C" w:rsidRDefault="00104F16" w:rsidP="002666E3">
      <w:pPr>
        <w:pStyle w:val="ListParagraph"/>
        <w:numPr>
          <w:ilvl w:val="3"/>
          <w:numId w:val="12"/>
        </w:numPr>
        <w:rPr>
          <w:highlight w:val="cyan"/>
        </w:rPr>
      </w:pPr>
      <w:r w:rsidRPr="00C66F4C">
        <w:rPr>
          <w:highlight w:val="cyan"/>
        </w:rPr>
        <w:t>Describe the nature and importance</w:t>
      </w:r>
      <w:r w:rsidR="00317B9E" w:rsidRPr="00C66F4C">
        <w:rPr>
          <w:highlight w:val="cyan"/>
        </w:rPr>
        <w:t xml:space="preserve"> of the local emergency management program to provide life-safety notifications</w:t>
      </w:r>
    </w:p>
    <w:p w14:paraId="571AB475" w14:textId="04C6C871" w:rsidR="000A1654" w:rsidRPr="00C66F4C" w:rsidRDefault="00AA0C66" w:rsidP="002666E3">
      <w:pPr>
        <w:pStyle w:val="ListParagraph"/>
        <w:numPr>
          <w:ilvl w:val="3"/>
          <w:numId w:val="12"/>
        </w:numPr>
        <w:rPr>
          <w:highlight w:val="cyan"/>
        </w:rPr>
      </w:pPr>
      <w:r w:rsidRPr="00C66F4C">
        <w:rPr>
          <w:highlight w:val="cyan"/>
        </w:rPr>
        <w:t>Describe the process implemented to evaluate the effectiveness of the communication of life safety information (</w:t>
      </w:r>
      <w:r w:rsidR="00A35109" w:rsidRPr="00C66F4C">
        <w:rPr>
          <w:highlight w:val="cyan"/>
        </w:rPr>
        <w:t xml:space="preserve">typically captured through After-Action Reports – see </w:t>
      </w:r>
      <w:r w:rsidR="00676B55" w:rsidRPr="00C66F4C">
        <w:rPr>
          <w:highlight w:val="cyan"/>
        </w:rPr>
        <w:t xml:space="preserve">the </w:t>
      </w:r>
      <w:r w:rsidR="00676B55" w:rsidRPr="00C66F4C">
        <w:rPr>
          <w:highlight w:val="cyan"/>
        </w:rPr>
        <w:fldChar w:fldCharType="begin"/>
      </w:r>
      <w:r w:rsidR="00676B55" w:rsidRPr="00C66F4C">
        <w:rPr>
          <w:highlight w:val="cyan"/>
        </w:rPr>
        <w:instrText xml:space="preserve"> REF _Ref522102138 \h </w:instrText>
      </w:r>
      <w:r w:rsidR="00C66F4C">
        <w:rPr>
          <w:highlight w:val="cyan"/>
        </w:rPr>
        <w:instrText xml:space="preserve"> \* MERGEFORMAT </w:instrText>
      </w:r>
      <w:r w:rsidR="00676B55" w:rsidRPr="00C66F4C">
        <w:rPr>
          <w:highlight w:val="cyan"/>
        </w:rPr>
      </w:r>
      <w:r w:rsidR="00676B55" w:rsidRPr="00C66F4C">
        <w:rPr>
          <w:highlight w:val="cyan"/>
        </w:rPr>
        <w:fldChar w:fldCharType="separate"/>
      </w:r>
      <w:r w:rsidR="006C0C6C" w:rsidRPr="006C0C6C">
        <w:rPr>
          <w:highlight w:val="cyan"/>
        </w:rPr>
        <w:t>After-Action Reporting Process</w:t>
      </w:r>
      <w:r w:rsidR="00676B55" w:rsidRPr="00C66F4C">
        <w:rPr>
          <w:highlight w:val="cyan"/>
        </w:rPr>
        <w:fldChar w:fldCharType="end"/>
      </w:r>
      <w:r w:rsidR="00676B55" w:rsidRPr="00C66F4C">
        <w:rPr>
          <w:highlight w:val="cyan"/>
        </w:rPr>
        <w:t xml:space="preserve"> section for more information</w:t>
      </w:r>
      <w:r w:rsidR="00CE341E" w:rsidRPr="00C66F4C">
        <w:rPr>
          <w:highlight w:val="cyan"/>
        </w:rPr>
        <w:t>)</w:t>
      </w:r>
    </w:p>
    <w:p w14:paraId="711FE179" w14:textId="07880410" w:rsidR="00CE341E" w:rsidRPr="00C66F4C" w:rsidRDefault="00CE341E" w:rsidP="00CE341E">
      <w:pPr>
        <w:pStyle w:val="ListParagraph"/>
        <w:numPr>
          <w:ilvl w:val="4"/>
          <w:numId w:val="12"/>
        </w:numPr>
        <w:rPr>
          <w:highlight w:val="cyan"/>
        </w:rPr>
      </w:pPr>
      <w:r w:rsidRPr="00C66F4C">
        <w:rPr>
          <w:highlight w:val="cyan"/>
        </w:rPr>
        <w:t>List the technological challenges which limited your ability to communicate effectively with the LEP population</w:t>
      </w:r>
      <w:r w:rsidR="00865911" w:rsidRPr="00C66F4C">
        <w:rPr>
          <w:highlight w:val="cyan"/>
        </w:rPr>
        <w:t>, if required to do so based on the legal threshold identified in this section</w:t>
      </w:r>
    </w:p>
    <w:p w14:paraId="08108234" w14:textId="4BC83513" w:rsidR="00865911" w:rsidRPr="00C66F4C" w:rsidRDefault="007248F2" w:rsidP="00CE341E">
      <w:pPr>
        <w:pStyle w:val="ListParagraph"/>
        <w:numPr>
          <w:ilvl w:val="4"/>
          <w:numId w:val="12"/>
        </w:numPr>
        <w:rPr>
          <w:highlight w:val="cyan"/>
        </w:rPr>
      </w:pPr>
      <w:r w:rsidRPr="00C66F4C">
        <w:rPr>
          <w:highlight w:val="cyan"/>
        </w:rPr>
        <w:t>Provide some recommendations to address those listed challenges</w:t>
      </w:r>
    </w:p>
    <w:p w14:paraId="5AA8EF8B" w14:textId="302BBB12" w:rsidR="007248F2" w:rsidRPr="00C66F4C" w:rsidRDefault="007248F2" w:rsidP="00CE341E">
      <w:pPr>
        <w:pStyle w:val="ListParagraph"/>
        <w:numPr>
          <w:ilvl w:val="4"/>
          <w:numId w:val="12"/>
        </w:numPr>
        <w:rPr>
          <w:highlight w:val="cyan"/>
        </w:rPr>
      </w:pPr>
      <w:r w:rsidRPr="00C66F4C">
        <w:rPr>
          <w:highlight w:val="cyan"/>
        </w:rPr>
        <w:t>List the resources needed to address those cha</w:t>
      </w:r>
      <w:r w:rsidR="00574FD6" w:rsidRPr="00C66F4C">
        <w:rPr>
          <w:highlight w:val="cyan"/>
        </w:rPr>
        <w:t>llenges</w:t>
      </w:r>
    </w:p>
    <w:p w14:paraId="6B7ACE55" w14:textId="77777777" w:rsidR="00BC4139" w:rsidRPr="00BC4139" w:rsidRDefault="00BC4139" w:rsidP="00BC4139"/>
    <w:p w14:paraId="750147DB" w14:textId="09CF2994" w:rsidR="00A516CA" w:rsidRPr="00AF34C5" w:rsidRDefault="00A516CA" w:rsidP="00EE2B9E">
      <w:pPr>
        <w:pStyle w:val="Heading1"/>
        <w:numPr>
          <w:ilvl w:val="0"/>
          <w:numId w:val="12"/>
        </w:numPr>
      </w:pPr>
      <w:bookmarkStart w:id="127" w:name="_Toc522009333"/>
      <w:bookmarkStart w:id="128" w:name="_Toc522182162"/>
      <w:commentRangeStart w:id="129"/>
      <w:r w:rsidRPr="00AF34C5">
        <w:t>Administration</w:t>
      </w:r>
      <w:commentRangeEnd w:id="129"/>
      <w:r w:rsidR="000B1B5E">
        <w:rPr>
          <w:rStyle w:val="CommentReference"/>
        </w:rPr>
        <w:commentReference w:id="129"/>
      </w:r>
      <w:bookmarkEnd w:id="127"/>
      <w:bookmarkEnd w:id="128"/>
    </w:p>
    <w:p w14:paraId="24E98AEB" w14:textId="014992B5" w:rsidR="00B84ABC" w:rsidRDefault="003A479A" w:rsidP="001A00BA">
      <w:pPr>
        <w:pStyle w:val="ListParagraph"/>
        <w:numPr>
          <w:ilvl w:val="1"/>
          <w:numId w:val="12"/>
        </w:numPr>
      </w:pPr>
      <w:r>
        <w:t xml:space="preserve">The Governor, Washington Military Department, Emergency Management Division (EMD), and other governmental officials require information concerning the nature, magnitude, and impact of a disaster or emergency. </w:t>
      </w:r>
      <w:r w:rsidR="00703D3A">
        <w:t xml:space="preserve"> </w:t>
      </w:r>
      <w:r>
        <w:t xml:space="preserve">This information allows for evaluating and providing the most efficient and appropriate distribution of resources and services during the response to and recovery from a disaster or emergency. </w:t>
      </w:r>
      <w:r w:rsidR="00703D3A">
        <w:t xml:space="preserve"> </w:t>
      </w:r>
      <w:r>
        <w:t>State agencies, local jurisdictions, and other organizations provide these reports including, but are not limited to:</w:t>
      </w:r>
    </w:p>
    <w:p w14:paraId="3D96C337" w14:textId="77777777" w:rsidR="00B84ABC" w:rsidRDefault="003A479A" w:rsidP="00B84ABC">
      <w:pPr>
        <w:pStyle w:val="ListParagraph"/>
        <w:numPr>
          <w:ilvl w:val="2"/>
          <w:numId w:val="12"/>
        </w:numPr>
      </w:pPr>
      <w:r>
        <w:t>Situation Reports</w:t>
      </w:r>
      <w:r w:rsidR="001A00BA">
        <w:t>;</w:t>
      </w:r>
    </w:p>
    <w:p w14:paraId="175C6E1A" w14:textId="77777777" w:rsidR="00B84ABC" w:rsidRDefault="001A00BA" w:rsidP="00B84ABC">
      <w:pPr>
        <w:pStyle w:val="ListParagraph"/>
        <w:numPr>
          <w:ilvl w:val="2"/>
          <w:numId w:val="12"/>
        </w:numPr>
      </w:pPr>
      <w:r>
        <w:t>R</w:t>
      </w:r>
      <w:r w:rsidR="003A479A">
        <w:t>equests for Proclamations of Emergency</w:t>
      </w:r>
      <w:r w:rsidR="001C735D">
        <w:t>;</w:t>
      </w:r>
    </w:p>
    <w:p w14:paraId="54EE4056" w14:textId="77777777" w:rsidR="00B84ABC" w:rsidRDefault="003A479A" w:rsidP="00B84ABC">
      <w:pPr>
        <w:pStyle w:val="ListParagraph"/>
        <w:numPr>
          <w:ilvl w:val="2"/>
          <w:numId w:val="12"/>
        </w:numPr>
      </w:pPr>
      <w:r>
        <w:t>Requests for Assistance</w:t>
      </w:r>
      <w:r w:rsidR="00B92ECB">
        <w:t>;</w:t>
      </w:r>
    </w:p>
    <w:p w14:paraId="56EA10D0" w14:textId="77777777" w:rsidR="00B84ABC" w:rsidRDefault="003A479A" w:rsidP="00B84ABC">
      <w:pPr>
        <w:pStyle w:val="ListParagraph"/>
        <w:numPr>
          <w:ilvl w:val="2"/>
          <w:numId w:val="12"/>
        </w:numPr>
      </w:pPr>
      <w:r>
        <w:t>Costs/Expenditures Reports</w:t>
      </w:r>
      <w:r w:rsidR="00B92ECB">
        <w:t>;</w:t>
      </w:r>
    </w:p>
    <w:p w14:paraId="579C15CF" w14:textId="77777777" w:rsidR="00B84ABC" w:rsidRDefault="003A479A" w:rsidP="00B84ABC">
      <w:pPr>
        <w:pStyle w:val="ListParagraph"/>
        <w:numPr>
          <w:ilvl w:val="2"/>
          <w:numId w:val="12"/>
        </w:numPr>
      </w:pPr>
      <w:r>
        <w:t>Damage Assessment Reports</w:t>
      </w:r>
      <w:r w:rsidR="00B92ECB">
        <w:t>; and/or</w:t>
      </w:r>
    </w:p>
    <w:p w14:paraId="4D2E9352" w14:textId="3CF9D639" w:rsidR="00A516CA" w:rsidRDefault="003A479A" w:rsidP="00B84ABC">
      <w:pPr>
        <w:pStyle w:val="ListParagraph"/>
        <w:numPr>
          <w:ilvl w:val="2"/>
          <w:numId w:val="12"/>
        </w:numPr>
      </w:pPr>
      <w:r>
        <w:t>After Action Reports.</w:t>
      </w:r>
    </w:p>
    <w:p w14:paraId="0ED686E3" w14:textId="77777777" w:rsidR="00A516CA" w:rsidRPr="00DF58B7" w:rsidRDefault="00A516CA" w:rsidP="00197845">
      <w:pPr>
        <w:pStyle w:val="Heading2"/>
        <w:numPr>
          <w:ilvl w:val="1"/>
          <w:numId w:val="12"/>
        </w:numPr>
        <w:rPr>
          <w:highlight w:val="cyan"/>
        </w:rPr>
      </w:pPr>
      <w:bookmarkStart w:id="130" w:name="_Toc522009334"/>
      <w:bookmarkStart w:id="131" w:name="_Toc522182163"/>
      <w:r w:rsidRPr="00DF58B7">
        <w:rPr>
          <w:highlight w:val="cyan"/>
        </w:rPr>
        <w:lastRenderedPageBreak/>
        <w:t>Documentation</w:t>
      </w:r>
      <w:bookmarkEnd w:id="130"/>
      <w:bookmarkEnd w:id="131"/>
    </w:p>
    <w:p w14:paraId="57015AA0" w14:textId="37D49360" w:rsidR="00A516CA" w:rsidRDefault="00864032" w:rsidP="00864032">
      <w:pPr>
        <w:pStyle w:val="ListParagraph"/>
        <w:numPr>
          <w:ilvl w:val="2"/>
          <w:numId w:val="12"/>
        </w:numPr>
      </w:pPr>
      <w:r w:rsidRPr="00864032">
        <w:t xml:space="preserve">Records will be kept in such a manner to separately identify incident related expenditures and obligations from general programs and activities of local jurisdictions or organizations. </w:t>
      </w:r>
      <w:r w:rsidR="00CD3DF3">
        <w:t xml:space="preserve"> </w:t>
      </w:r>
      <w:r w:rsidRPr="00864032">
        <w:t>Complete and accurate records are necessary to document requests for assistance, for reimbursement under approved applications pertaining to declared emergencies or major disasters, and for audit reports.</w:t>
      </w:r>
    </w:p>
    <w:p w14:paraId="69FE93C0" w14:textId="77777777" w:rsidR="00A516CA" w:rsidRPr="00DF58B7" w:rsidRDefault="00A516CA" w:rsidP="00197845">
      <w:pPr>
        <w:pStyle w:val="Heading2"/>
        <w:numPr>
          <w:ilvl w:val="1"/>
          <w:numId w:val="12"/>
        </w:numPr>
        <w:rPr>
          <w:highlight w:val="cyan"/>
        </w:rPr>
      </w:pPr>
      <w:bookmarkStart w:id="132" w:name="_Toc522009335"/>
      <w:bookmarkStart w:id="133" w:name="_Toc522182164"/>
      <w:r w:rsidRPr="00DF58B7">
        <w:rPr>
          <w:highlight w:val="cyan"/>
        </w:rPr>
        <w:t>Retention</w:t>
      </w:r>
      <w:bookmarkEnd w:id="132"/>
      <w:bookmarkEnd w:id="133"/>
    </w:p>
    <w:p w14:paraId="66770E9B" w14:textId="77777777" w:rsidR="00A516CA" w:rsidRDefault="00A516CA" w:rsidP="0008034A">
      <w:pPr>
        <w:pStyle w:val="ListParagraph"/>
        <w:numPr>
          <w:ilvl w:val="2"/>
          <w:numId w:val="12"/>
        </w:numPr>
      </w:pPr>
    </w:p>
    <w:p w14:paraId="007832B2" w14:textId="77777777" w:rsidR="00A516CA" w:rsidRPr="00DF58B7" w:rsidRDefault="00A516CA" w:rsidP="00197845">
      <w:pPr>
        <w:pStyle w:val="Heading2"/>
        <w:numPr>
          <w:ilvl w:val="1"/>
          <w:numId w:val="12"/>
        </w:numPr>
        <w:rPr>
          <w:highlight w:val="cyan"/>
        </w:rPr>
      </w:pPr>
      <w:bookmarkStart w:id="134" w:name="_Toc522009336"/>
      <w:bookmarkStart w:id="135" w:name="_Toc522182165"/>
      <w:r w:rsidRPr="00DF58B7">
        <w:rPr>
          <w:highlight w:val="cyan"/>
        </w:rPr>
        <w:t>Preservation</w:t>
      </w:r>
      <w:bookmarkEnd w:id="134"/>
      <w:bookmarkEnd w:id="135"/>
    </w:p>
    <w:p w14:paraId="1E3D76BC" w14:textId="036318B3" w:rsidR="00A516CA" w:rsidRDefault="002F2B54" w:rsidP="002F2B54">
      <w:pPr>
        <w:pStyle w:val="ListParagraph"/>
        <w:numPr>
          <w:ilvl w:val="2"/>
          <w:numId w:val="12"/>
        </w:numPr>
      </w:pPr>
      <w:r w:rsidRPr="002F2B54">
        <w:t>Local government offices may coordinate the protection of their essential records with the state archivist as necessary to provide continuity of government under emergency conditions pursuant to RCW 40.10.010.</w:t>
      </w:r>
    </w:p>
    <w:p w14:paraId="4EBC8F99" w14:textId="77777777" w:rsidR="00BC4139" w:rsidRPr="00BC4139" w:rsidRDefault="00BC4139" w:rsidP="00BC4139"/>
    <w:p w14:paraId="3700DA3F" w14:textId="0A392E94" w:rsidR="00A516CA" w:rsidRPr="00AF34C5" w:rsidRDefault="00A516CA" w:rsidP="00EE2B9E">
      <w:pPr>
        <w:pStyle w:val="Heading1"/>
        <w:numPr>
          <w:ilvl w:val="0"/>
          <w:numId w:val="12"/>
        </w:numPr>
      </w:pPr>
      <w:bookmarkStart w:id="136" w:name="_Toc522009337"/>
      <w:bookmarkStart w:id="137" w:name="_Toc522182166"/>
      <w:commentRangeStart w:id="138"/>
      <w:r w:rsidRPr="00AF34C5">
        <w:t>Finance</w:t>
      </w:r>
      <w:commentRangeEnd w:id="138"/>
      <w:r w:rsidR="00953AE4">
        <w:rPr>
          <w:rStyle w:val="CommentReference"/>
        </w:rPr>
        <w:commentReference w:id="138"/>
      </w:r>
      <w:bookmarkEnd w:id="136"/>
      <w:bookmarkEnd w:id="137"/>
    </w:p>
    <w:p w14:paraId="1E6C45E5" w14:textId="3A76ADB5" w:rsidR="00163A22" w:rsidRDefault="00444668" w:rsidP="00163A22">
      <w:pPr>
        <w:pStyle w:val="ListParagraph"/>
        <w:numPr>
          <w:ilvl w:val="1"/>
          <w:numId w:val="12"/>
        </w:numPr>
      </w:pPr>
      <w:r w:rsidRPr="00444668">
        <w:t xml:space="preserve">Local jurisdictions requesting assistance should </w:t>
      </w:r>
      <w:r w:rsidR="005E6815" w:rsidRPr="00444668">
        <w:t>assume</w:t>
      </w:r>
      <w:r w:rsidRPr="00444668">
        <w:t xml:space="preserve"> the resources </w:t>
      </w:r>
      <w:r w:rsidR="005E6815">
        <w:t>requested</w:t>
      </w:r>
      <w:r w:rsidRPr="00444668">
        <w:t xml:space="preserve"> will need to be paid out of local funding.</w:t>
      </w:r>
      <w:r w:rsidR="00163A22">
        <w:t xml:space="preserve">  </w:t>
      </w:r>
      <w:r w:rsidR="00CD3DF3">
        <w:t xml:space="preserve"> </w:t>
      </w:r>
      <w:r w:rsidR="00163A22">
        <w:t>Local jurisdictions may incur disaster-related obligations and expenditures in accordance with the provisions of RCW 38.52.070(2), applicable state statutes and local codes, charters, and ordinances, which may include but are not limited to the following:</w:t>
      </w:r>
    </w:p>
    <w:p w14:paraId="3AC213A5" w14:textId="4D6489D7" w:rsidR="00163A22" w:rsidRDefault="00163A22" w:rsidP="00163A22">
      <w:pPr>
        <w:pStyle w:val="ListParagraph"/>
        <w:numPr>
          <w:ilvl w:val="2"/>
          <w:numId w:val="12"/>
        </w:numPr>
      </w:pPr>
      <w:r>
        <w:t>Emergency expenditures for cities with populations less than 300,000. RCW 35.33.081.</w:t>
      </w:r>
    </w:p>
    <w:p w14:paraId="42787649" w14:textId="5E647C82" w:rsidR="00163A22" w:rsidRDefault="00163A22" w:rsidP="00163A22">
      <w:pPr>
        <w:pStyle w:val="ListParagraph"/>
        <w:numPr>
          <w:ilvl w:val="2"/>
          <w:numId w:val="12"/>
        </w:numPr>
      </w:pPr>
      <w:r>
        <w:t>Emergency expenditures for towns and cities with an ordinance providing for a biennial budget. RCW 35.33.081.</w:t>
      </w:r>
    </w:p>
    <w:p w14:paraId="225EA417" w14:textId="152AE057" w:rsidR="00163A22" w:rsidRDefault="00163A22" w:rsidP="00163A22">
      <w:pPr>
        <w:pStyle w:val="ListParagraph"/>
        <w:numPr>
          <w:ilvl w:val="2"/>
          <w:numId w:val="12"/>
        </w:numPr>
      </w:pPr>
      <w:r>
        <w:t>Emergency expenditures for code cities. RCW 35A.33.080 and RCW 35A.34.140.</w:t>
      </w:r>
    </w:p>
    <w:p w14:paraId="5B9129B5" w14:textId="2B50A280" w:rsidR="00444668" w:rsidRDefault="00163A22" w:rsidP="00163A22">
      <w:pPr>
        <w:pStyle w:val="ListParagraph"/>
        <w:numPr>
          <w:ilvl w:val="2"/>
          <w:numId w:val="12"/>
        </w:numPr>
      </w:pPr>
      <w:r>
        <w:t>Emergency expenditures for counties. RCW 36.40.180.</w:t>
      </w:r>
    </w:p>
    <w:p w14:paraId="73F3872D" w14:textId="11B28E53" w:rsidR="003361B9" w:rsidRDefault="003361B9" w:rsidP="003361B9">
      <w:pPr>
        <w:pStyle w:val="ListParagraph"/>
        <w:numPr>
          <w:ilvl w:val="1"/>
          <w:numId w:val="12"/>
        </w:numPr>
      </w:pPr>
      <w:r>
        <w:t xml:space="preserve">The Federal Emergency Management Agency (FEMA) requires that state and local governments receiving federal financial assistance under the Stafford Act comply with FEMA’s rules prohibiting discrimination, as provided in 44 Code of Federal Regulation (CFR) § 206.11. </w:t>
      </w:r>
      <w:r w:rsidR="00CD3DF3">
        <w:t xml:space="preserve"> </w:t>
      </w:r>
      <w:r>
        <w:t>As a result of this federal requirement, state, and local governments seeking to receive federal disaster assistance will follow a program of non-discrimination</w:t>
      </w:r>
      <w:r w:rsidR="00C36E7B">
        <w:t xml:space="preserve"> and incorporates FEMA’s Whole Community approach</w:t>
      </w:r>
      <w:r w:rsidR="006E29A5">
        <w:t xml:space="preserve"> (discussed in the </w:t>
      </w:r>
      <w:r w:rsidR="005C10B2">
        <w:fldChar w:fldCharType="begin"/>
      </w:r>
      <w:r w:rsidR="005C10B2">
        <w:instrText xml:space="preserve"> REF _Ref522024387 \h </w:instrText>
      </w:r>
      <w:r w:rsidR="009B5DF5">
        <w:instrText xml:space="preserve"> \* MERGEFORMAT </w:instrText>
      </w:r>
      <w:r w:rsidR="005C10B2">
        <w:fldChar w:fldCharType="separate"/>
      </w:r>
      <w:r w:rsidR="006C0C6C" w:rsidRPr="006C0C6C">
        <w:rPr>
          <w:b/>
        </w:rPr>
        <w:t>Concept of Operations</w:t>
      </w:r>
      <w:r w:rsidR="005C10B2">
        <w:fldChar w:fldCharType="end"/>
      </w:r>
      <w:r w:rsidR="005C10B2">
        <w:t xml:space="preserve"> </w:t>
      </w:r>
      <w:r w:rsidR="006E29A5">
        <w:t>section)</w:t>
      </w:r>
      <w:r>
        <w:t xml:space="preserve">. </w:t>
      </w:r>
      <w:r w:rsidR="00703D3A">
        <w:t xml:space="preserve"> </w:t>
      </w:r>
      <w:r>
        <w:t>This requirement encompasses all state and local jurisdiction actions to the Federal/State Agreement.</w:t>
      </w:r>
    </w:p>
    <w:p w14:paraId="6095C1D5" w14:textId="34DF54A2" w:rsidR="003361B9" w:rsidRDefault="003361B9" w:rsidP="003361B9">
      <w:pPr>
        <w:pStyle w:val="ListParagraph"/>
        <w:numPr>
          <w:ilvl w:val="2"/>
          <w:numId w:val="12"/>
        </w:numPr>
      </w:pPr>
      <w:r>
        <w:t>All personnel carrying out federal major disaster or emergency assistance functions, including the distribution of supplies, the processing of applications, and other relief and assistance activities, shall perform their work in an equitable and impartial manner, without discrimination on the grounds of race, religion, sex, color, age, economic status, physical and sensory limitations, Limited English Proficiency (LEP), or national origin.</w:t>
      </w:r>
    </w:p>
    <w:p w14:paraId="6C39E536" w14:textId="0776B1DE" w:rsidR="003361B9" w:rsidRDefault="003361B9" w:rsidP="00F040DA">
      <w:pPr>
        <w:pStyle w:val="ListParagraph"/>
        <w:numPr>
          <w:ilvl w:val="3"/>
          <w:numId w:val="12"/>
        </w:numPr>
      </w:pPr>
      <w:r>
        <w:t>As a condition of participation in the distribution of assistance or supplies under the Stafford Act, government bodies and other organizations shall provide a written assurance of their intent to comply with regulations relating to nondiscrimination promulgated by the President or the administrator of the Federal Emergency Management Agency (FEMA), and shall comply with such other regulations applicable to activities within an area affected by a major disaster or emergency as the administration of FEMA deems necessary for the effective coordination of relief efforts.</w:t>
      </w:r>
    </w:p>
    <w:p w14:paraId="545C257C" w14:textId="46BB3920" w:rsidR="003361B9" w:rsidRDefault="00D8333B" w:rsidP="00D8333B">
      <w:pPr>
        <w:pStyle w:val="ListParagraph"/>
        <w:numPr>
          <w:ilvl w:val="2"/>
          <w:numId w:val="12"/>
        </w:numPr>
      </w:pPr>
      <w:r>
        <w:t xml:space="preserve">The Pets Evacuation and Transportation Standards (PETS) Act amends the Robert T. Stafford Disaster Relief and Emergency Assistance Act. </w:t>
      </w:r>
      <w:r w:rsidR="00645BCF">
        <w:t xml:space="preserve"> </w:t>
      </w:r>
      <w:r>
        <w:t xml:space="preserve">The PETS Act is operational when a federal disaster declaration is made and can provide reimbursement for allowable, documented services used in the declared emergency. </w:t>
      </w:r>
      <w:r w:rsidR="0075063E">
        <w:t xml:space="preserve"> </w:t>
      </w:r>
      <w:r>
        <w:t>Eligible costs related to pet evacuations and sheltering is in FEMA’s Public Assistance Program and Policy Guide (PAPPG).</w:t>
      </w:r>
    </w:p>
    <w:p w14:paraId="387D25E6" w14:textId="77777777" w:rsidR="00A516CA" w:rsidRPr="00DF58B7" w:rsidRDefault="00A516CA" w:rsidP="00197845">
      <w:pPr>
        <w:pStyle w:val="Heading2"/>
        <w:numPr>
          <w:ilvl w:val="1"/>
          <w:numId w:val="12"/>
        </w:numPr>
        <w:rPr>
          <w:highlight w:val="cyan"/>
        </w:rPr>
      </w:pPr>
      <w:bookmarkStart w:id="139" w:name="_Toc522009338"/>
      <w:bookmarkStart w:id="140" w:name="_Toc522182167"/>
      <w:r w:rsidRPr="00DF58B7">
        <w:rPr>
          <w:highlight w:val="cyan"/>
        </w:rPr>
        <w:lastRenderedPageBreak/>
        <w:t>Incurred Costs Tracking</w:t>
      </w:r>
      <w:bookmarkEnd w:id="139"/>
      <w:bookmarkEnd w:id="140"/>
    </w:p>
    <w:p w14:paraId="3423BBCD" w14:textId="77777777" w:rsidR="00A516CA" w:rsidRDefault="00A516CA" w:rsidP="0008034A">
      <w:pPr>
        <w:pStyle w:val="ListParagraph"/>
        <w:numPr>
          <w:ilvl w:val="2"/>
          <w:numId w:val="12"/>
        </w:numPr>
      </w:pPr>
    </w:p>
    <w:p w14:paraId="59E879BE" w14:textId="77777777" w:rsidR="00A516CA" w:rsidRDefault="00A516CA" w:rsidP="00197845">
      <w:pPr>
        <w:pStyle w:val="Heading2"/>
        <w:numPr>
          <w:ilvl w:val="1"/>
          <w:numId w:val="12"/>
        </w:numPr>
      </w:pPr>
      <w:bookmarkStart w:id="141" w:name="_Toc522009339"/>
      <w:bookmarkStart w:id="142" w:name="_Toc522182168"/>
      <w:r>
        <w:t>Cost Recovery</w:t>
      </w:r>
      <w:bookmarkEnd w:id="141"/>
      <w:bookmarkEnd w:id="142"/>
    </w:p>
    <w:p w14:paraId="469358CC" w14:textId="5FC73FB6" w:rsidR="00A516CA" w:rsidRDefault="00645BCF" w:rsidP="00645BCF">
      <w:pPr>
        <w:pStyle w:val="ListParagraph"/>
        <w:numPr>
          <w:ilvl w:val="2"/>
          <w:numId w:val="12"/>
        </w:numPr>
      </w:pPr>
      <w:r w:rsidRPr="00645BCF">
        <w:t xml:space="preserve">Disaster-related expenditures and obligations of state agencies, local jurisdictions, and other organizations may be reimbursed under a number of federal programs. </w:t>
      </w:r>
      <w:r>
        <w:t xml:space="preserve"> </w:t>
      </w:r>
      <w:r w:rsidRPr="00645BCF">
        <w:t>The federal government may authorize reimbursement of approved costs for work performed in the restoration of certain public facilities after a major disaster declaration by the President of the United States under the statutory authority of certain federal agencies.</w:t>
      </w:r>
    </w:p>
    <w:p w14:paraId="2F8DA3D0" w14:textId="77777777" w:rsidR="00140918" w:rsidRDefault="00140918" w:rsidP="00140918">
      <w:pPr>
        <w:pStyle w:val="Heading3"/>
        <w:numPr>
          <w:ilvl w:val="2"/>
          <w:numId w:val="12"/>
        </w:numPr>
      </w:pPr>
      <w:bookmarkStart w:id="143" w:name="_Toc522009342"/>
      <w:bookmarkStart w:id="144" w:name="_Toc522182169"/>
      <w:bookmarkStart w:id="145" w:name="_Toc522009340"/>
      <w:r>
        <w:t>Federal Assistance Programs</w:t>
      </w:r>
      <w:bookmarkEnd w:id="143"/>
      <w:bookmarkEnd w:id="144"/>
    </w:p>
    <w:p w14:paraId="67D23701" w14:textId="39737B1A" w:rsidR="00140918" w:rsidRDefault="00140918" w:rsidP="00140918">
      <w:pPr>
        <w:pStyle w:val="ListParagraph"/>
        <w:numPr>
          <w:ilvl w:val="3"/>
          <w:numId w:val="12"/>
        </w:numPr>
      </w:pPr>
      <w:r>
        <w:t>Public Assistance (PA) Program</w:t>
      </w:r>
    </w:p>
    <w:p w14:paraId="1E4659E8" w14:textId="1D8D7A06" w:rsidR="0047246F" w:rsidRDefault="00C60C98" w:rsidP="00AE1C8C">
      <w:pPr>
        <w:pStyle w:val="ListParagraph"/>
        <w:numPr>
          <w:ilvl w:val="4"/>
          <w:numId w:val="12"/>
        </w:numPr>
      </w:pPr>
      <w:r w:rsidRPr="00C60C98">
        <w:t>FEMA's Public Assistance (PA) grant program provides federal assistance to government organizations and certain private nonprofit (PNP) organizations following a Presidential disaster declaration.</w:t>
      </w:r>
      <w:r w:rsidR="007A6FF3">
        <w:t xml:space="preserve">  </w:t>
      </w:r>
      <w:r w:rsidR="007A6FF3" w:rsidRPr="007A6FF3">
        <w:t>PA provides grants to state, tribal, territorial, and local governments, and certain types of PNP organizations so that communities can quickly respond to and recover from major disasters or emergencies.</w:t>
      </w:r>
      <w:r w:rsidR="007A6FF3">
        <w:t xml:space="preserve">  </w:t>
      </w:r>
      <w:r w:rsidR="00AE1C8C" w:rsidRPr="00AE1C8C">
        <w:t xml:space="preserve">Through the program, FEMA provides supplemental federal disaster grant assistance for debris removal, life-saving emergency protective measures, and the repair, replacement, or restoration of disaster-damaged publicly-owned facilities, and the facilities of certain PNP organizations. </w:t>
      </w:r>
      <w:r w:rsidR="00AE1C8C">
        <w:t xml:space="preserve"> </w:t>
      </w:r>
      <w:r w:rsidR="00AE1C8C" w:rsidRPr="00AE1C8C">
        <w:t>The PA program also encourages protection of these damaged facilities from future events by providing assistance for hazard mitigation measures during the recovery process.</w:t>
      </w:r>
      <w:r w:rsidR="00AE1C8C">
        <w:t xml:space="preserve">  </w:t>
      </w:r>
      <w:r w:rsidR="00AE1C8C" w:rsidRPr="00AE1C8C">
        <w:t>The federal share of assistance is not less than 75 percent of the eligible cost. The Recipient (usually the state) determines how the non-federal share (up to 25 percent) is split with the subrecipients (eligible applicants).</w:t>
      </w:r>
    </w:p>
    <w:p w14:paraId="7D508079" w14:textId="7AF64A02" w:rsidR="00140918" w:rsidRDefault="002578D7" w:rsidP="002578D7">
      <w:pPr>
        <w:pStyle w:val="ListParagraph"/>
        <w:numPr>
          <w:ilvl w:val="3"/>
          <w:numId w:val="12"/>
        </w:numPr>
      </w:pPr>
      <w:r>
        <w:t>Individual</w:t>
      </w:r>
      <w:r w:rsidR="00945E09">
        <w:t xml:space="preserve"> Assistance (IA) Program</w:t>
      </w:r>
    </w:p>
    <w:p w14:paraId="253386EF" w14:textId="553FACDC" w:rsidR="0047246F" w:rsidRDefault="00945E09" w:rsidP="0047246F">
      <w:pPr>
        <w:pStyle w:val="ListParagraph"/>
        <w:numPr>
          <w:ilvl w:val="4"/>
          <w:numId w:val="12"/>
        </w:numPr>
      </w:pPr>
      <w:r>
        <w:t>FEMA provides assistance to individuals and households through the Individual Assistance Program</w:t>
      </w:r>
      <w:r w:rsidR="007779F3">
        <w:t>, which includes all of the following:</w:t>
      </w:r>
    </w:p>
    <w:p w14:paraId="06D75BC7" w14:textId="10061FB1" w:rsidR="007779F3" w:rsidRDefault="007779F3" w:rsidP="007779F3">
      <w:pPr>
        <w:pStyle w:val="ListParagraph"/>
        <w:numPr>
          <w:ilvl w:val="5"/>
          <w:numId w:val="12"/>
        </w:numPr>
      </w:pPr>
      <w:r>
        <w:t>Mass Care and Emergency Assistance (MC/EA)</w:t>
      </w:r>
      <w:r w:rsidR="00455139">
        <w:t>;</w:t>
      </w:r>
    </w:p>
    <w:p w14:paraId="55FA90A2" w14:textId="7E8425F6" w:rsidR="00455139" w:rsidRDefault="00455139" w:rsidP="007779F3">
      <w:pPr>
        <w:pStyle w:val="ListParagraph"/>
        <w:numPr>
          <w:ilvl w:val="5"/>
          <w:numId w:val="12"/>
        </w:numPr>
      </w:pPr>
      <w:r>
        <w:t>Crisis Counseling Assistance and Training Program (CCP);</w:t>
      </w:r>
    </w:p>
    <w:p w14:paraId="2EB159A9" w14:textId="507D9D79" w:rsidR="00455139" w:rsidRDefault="00455139" w:rsidP="007779F3">
      <w:pPr>
        <w:pStyle w:val="ListParagraph"/>
        <w:numPr>
          <w:ilvl w:val="5"/>
          <w:numId w:val="12"/>
        </w:numPr>
      </w:pPr>
      <w:r>
        <w:t>Disaster Unemployment Assistance (DUA);</w:t>
      </w:r>
    </w:p>
    <w:p w14:paraId="7E0EF91B" w14:textId="24EA4795" w:rsidR="00455139" w:rsidRDefault="00455139" w:rsidP="007779F3">
      <w:pPr>
        <w:pStyle w:val="ListParagraph"/>
        <w:numPr>
          <w:ilvl w:val="5"/>
          <w:numId w:val="12"/>
        </w:numPr>
      </w:pPr>
      <w:r>
        <w:t>Disaster Legal Services (DLS);</w:t>
      </w:r>
    </w:p>
    <w:p w14:paraId="4AC8D587" w14:textId="3A96C54B" w:rsidR="00455139" w:rsidRDefault="00455139" w:rsidP="007779F3">
      <w:pPr>
        <w:pStyle w:val="ListParagraph"/>
        <w:numPr>
          <w:ilvl w:val="5"/>
          <w:numId w:val="12"/>
        </w:numPr>
      </w:pPr>
      <w:r>
        <w:t>Disaster Case Management (DCM); and</w:t>
      </w:r>
    </w:p>
    <w:p w14:paraId="451BA5EA" w14:textId="7DB3A080" w:rsidR="00455139" w:rsidRDefault="00455139" w:rsidP="007779F3">
      <w:pPr>
        <w:pStyle w:val="ListParagraph"/>
        <w:numPr>
          <w:ilvl w:val="5"/>
          <w:numId w:val="12"/>
        </w:numPr>
      </w:pPr>
      <w:r>
        <w:t>Individuals and Households Program (IHP).</w:t>
      </w:r>
    </w:p>
    <w:p w14:paraId="6F2137C6" w14:textId="642B6028" w:rsidR="00455139" w:rsidRDefault="00E06C58" w:rsidP="00E06C58">
      <w:pPr>
        <w:pStyle w:val="ListParagraph"/>
        <w:numPr>
          <w:ilvl w:val="6"/>
          <w:numId w:val="12"/>
        </w:numPr>
      </w:pPr>
      <w:r>
        <w:t>IHP is comprised of two categories of assistance: Housing Assistance (HA) and Other Needs Assistance (ONA).</w:t>
      </w:r>
    </w:p>
    <w:p w14:paraId="78EACDA3" w14:textId="77777777" w:rsidR="00140918" w:rsidRDefault="00140918" w:rsidP="00140918">
      <w:pPr>
        <w:pStyle w:val="Heading3"/>
        <w:numPr>
          <w:ilvl w:val="2"/>
          <w:numId w:val="12"/>
        </w:numPr>
      </w:pPr>
      <w:bookmarkStart w:id="146" w:name="_Toc522009341"/>
      <w:bookmarkStart w:id="147" w:name="_Toc522182170"/>
      <w:r>
        <w:t>State Assistance Programs</w:t>
      </w:r>
      <w:bookmarkEnd w:id="146"/>
      <w:bookmarkEnd w:id="147"/>
    </w:p>
    <w:p w14:paraId="62DFE478" w14:textId="77777777" w:rsidR="00140918" w:rsidRDefault="00140918" w:rsidP="00140918">
      <w:pPr>
        <w:pStyle w:val="ListParagraph"/>
        <w:numPr>
          <w:ilvl w:val="3"/>
          <w:numId w:val="12"/>
        </w:numPr>
      </w:pPr>
      <w:r>
        <w:t>Public Assistance (PA) Program</w:t>
      </w:r>
    </w:p>
    <w:p w14:paraId="424CABFB" w14:textId="10F62CA2" w:rsidR="00140918" w:rsidRDefault="00140918" w:rsidP="00140918">
      <w:pPr>
        <w:pStyle w:val="ListParagraph"/>
        <w:numPr>
          <w:ilvl w:val="4"/>
          <w:numId w:val="12"/>
        </w:numPr>
      </w:pPr>
      <w:r>
        <w:t xml:space="preserve">The Public Assistance (PA) State Administrative Plan (SAP) provides procedures used by the Military Department, Emergency Management Division staff (as Grantee) to administer the Public Assistance Program. </w:t>
      </w:r>
      <w:r w:rsidR="00D4425F">
        <w:t xml:space="preserve"> </w:t>
      </w:r>
      <w:r w:rsidRPr="00CB6552">
        <w:t>Audits of state and local jurisdiction emergency expenditures will be conducted in the normal course of state and local government audits. Audits of projects approved for funding with federal disaster assistance funds are necessary to determine the eligibility of the costs claimed by the applicant.</w:t>
      </w:r>
    </w:p>
    <w:p w14:paraId="4A141520" w14:textId="3C206A60" w:rsidR="0047246F" w:rsidRDefault="0047246F" w:rsidP="0047246F">
      <w:pPr>
        <w:pStyle w:val="ListParagraph"/>
        <w:numPr>
          <w:ilvl w:val="3"/>
          <w:numId w:val="12"/>
        </w:numPr>
      </w:pPr>
      <w:r>
        <w:t>Individual Assistance (IA) and Other Needs Assistance (ONA) Programs</w:t>
      </w:r>
    </w:p>
    <w:p w14:paraId="429DC3F6" w14:textId="6C534721" w:rsidR="0047246F" w:rsidRDefault="003732A8" w:rsidP="00935753">
      <w:pPr>
        <w:pStyle w:val="ListParagraph"/>
        <w:numPr>
          <w:ilvl w:val="4"/>
          <w:numId w:val="12"/>
        </w:numPr>
      </w:pPr>
      <w:r w:rsidRPr="003732A8">
        <w:t>The Individual Assistance (IA) State Administrative Plan (SAP) for the Other Needs Assistance (ONA) Program is used by the State Emergency Management Division staff (as Grantee) to administer the Individual Assistance Program.</w:t>
      </w:r>
      <w:r w:rsidR="00935753">
        <w:t xml:space="preserve">  </w:t>
      </w:r>
      <w:r w:rsidR="00935753" w:rsidRPr="00935753">
        <w:t xml:space="preserve">The IA SAP sets forth the organization, staffing, and procedures for administration of the </w:t>
      </w:r>
      <w:r w:rsidR="00935753" w:rsidRPr="00935753">
        <w:lastRenderedPageBreak/>
        <w:t>Individuals and Households Program, Other Needs Assistance, in Washington State subsequent to a major disaster declaration by the President.</w:t>
      </w:r>
    </w:p>
    <w:p w14:paraId="1DC25DBB" w14:textId="77777777" w:rsidR="00A516CA" w:rsidRPr="00DF58B7" w:rsidRDefault="00A516CA" w:rsidP="00F54A4A">
      <w:pPr>
        <w:pStyle w:val="Heading3"/>
        <w:numPr>
          <w:ilvl w:val="2"/>
          <w:numId w:val="12"/>
        </w:numPr>
        <w:rPr>
          <w:highlight w:val="cyan"/>
        </w:rPr>
      </w:pPr>
      <w:bookmarkStart w:id="148" w:name="_Toc522182171"/>
      <w:r w:rsidRPr="00DF58B7">
        <w:rPr>
          <w:highlight w:val="cyan"/>
        </w:rPr>
        <w:t>Local Assistance Programs</w:t>
      </w:r>
      <w:bookmarkEnd w:id="145"/>
      <w:bookmarkEnd w:id="148"/>
    </w:p>
    <w:p w14:paraId="44929DAF" w14:textId="77777777" w:rsidR="00A516CA" w:rsidRDefault="00A516CA" w:rsidP="0008034A">
      <w:pPr>
        <w:pStyle w:val="ListParagraph"/>
        <w:numPr>
          <w:ilvl w:val="3"/>
          <w:numId w:val="12"/>
        </w:numPr>
      </w:pPr>
    </w:p>
    <w:p w14:paraId="35049875" w14:textId="77777777" w:rsidR="00BC4139" w:rsidRPr="00BC4139" w:rsidRDefault="00BC4139" w:rsidP="00BC4139"/>
    <w:p w14:paraId="2E88EE28" w14:textId="00F43E3F" w:rsidR="00A516CA" w:rsidRPr="008B2FF4" w:rsidRDefault="00A516CA" w:rsidP="00EE2B9E">
      <w:pPr>
        <w:pStyle w:val="Heading1"/>
        <w:numPr>
          <w:ilvl w:val="0"/>
          <w:numId w:val="12"/>
        </w:numPr>
      </w:pPr>
      <w:bookmarkStart w:id="149" w:name="_Toc522009343"/>
      <w:bookmarkStart w:id="150" w:name="_Toc522182172"/>
      <w:commentRangeStart w:id="151"/>
      <w:r w:rsidRPr="008B2FF4">
        <w:t>Logistics and Resource Management</w:t>
      </w:r>
      <w:commentRangeEnd w:id="151"/>
      <w:r w:rsidR="00CF79C9" w:rsidRPr="008B2FF4">
        <w:rPr>
          <w:rStyle w:val="CommentReference"/>
        </w:rPr>
        <w:commentReference w:id="151"/>
      </w:r>
      <w:bookmarkEnd w:id="149"/>
      <w:bookmarkEnd w:id="150"/>
    </w:p>
    <w:p w14:paraId="56254CB9" w14:textId="425057CB" w:rsidR="00A516CA" w:rsidRDefault="00FE6D01" w:rsidP="0008034A">
      <w:pPr>
        <w:pStyle w:val="ListParagraph"/>
        <w:numPr>
          <w:ilvl w:val="1"/>
          <w:numId w:val="12"/>
        </w:numPr>
      </w:pPr>
      <w:r w:rsidRPr="00FE6D01">
        <w:t xml:space="preserve">NIMS resource management guidance enables many organizational elements to collaborate and coordinate to systematically manage resources—personnel, teams, facilities, equipment, and supplies. </w:t>
      </w:r>
      <w:r w:rsidR="00BF7F2A">
        <w:t xml:space="preserve"> </w:t>
      </w:r>
      <w:r w:rsidRPr="00FE6D01">
        <w:t xml:space="preserve">Most jurisdictions or organizations do not own and maintain all the resources necessary to address all potential threats and hazards. </w:t>
      </w:r>
      <w:r w:rsidR="00BF7F2A">
        <w:t xml:space="preserve"> </w:t>
      </w:r>
      <w:r w:rsidRPr="00FE6D01">
        <w:t>Therefore, effective resource management includes leveraging each jurisdiction’s resources, engaging private sector resources, involving volunteer organizations, and encouraging further development of mutual aid agreements.</w:t>
      </w:r>
    </w:p>
    <w:p w14:paraId="6FFD2707" w14:textId="77777777" w:rsidR="00A516CA" w:rsidRPr="00C2622B" w:rsidRDefault="00A516CA" w:rsidP="00197845">
      <w:pPr>
        <w:pStyle w:val="Heading2"/>
        <w:numPr>
          <w:ilvl w:val="1"/>
          <w:numId w:val="12"/>
        </w:numPr>
        <w:rPr>
          <w:highlight w:val="cyan"/>
        </w:rPr>
      </w:pPr>
      <w:bookmarkStart w:id="152" w:name="_Toc522009344"/>
      <w:bookmarkStart w:id="153" w:name="_Toc522182173"/>
      <w:r w:rsidRPr="00C2622B">
        <w:rPr>
          <w:highlight w:val="cyan"/>
        </w:rPr>
        <w:t>Resource Typing</w:t>
      </w:r>
      <w:bookmarkEnd w:id="152"/>
      <w:bookmarkEnd w:id="153"/>
    </w:p>
    <w:p w14:paraId="5DCF1EDE" w14:textId="44BFA680" w:rsidR="00A516CA" w:rsidRDefault="00A30FA9" w:rsidP="0008034A">
      <w:pPr>
        <w:pStyle w:val="ListParagraph"/>
        <w:numPr>
          <w:ilvl w:val="2"/>
          <w:numId w:val="12"/>
        </w:numPr>
      </w:pPr>
      <w:r>
        <w:t xml:space="preserve">Resource typing is defining and categorizing incident resources by capability. </w:t>
      </w:r>
      <w:r w:rsidR="00BF7F2A">
        <w:t xml:space="preserve"> </w:t>
      </w:r>
      <w:r>
        <w:t xml:space="preserve">Resource typing definitions establish a common language for discussing resources by defining minimum capabilities for personnel, teams, facilities, equipment, and supplies. </w:t>
      </w:r>
      <w:r w:rsidR="00BF7F2A">
        <w:t xml:space="preserve"> </w:t>
      </w:r>
      <w:r>
        <w:t xml:space="preserve">Resource typing enables communities to plan for, request, and have confidence that the resources they receive have the capabilities they requested.  FEMA leads the development and maintenance of resource typing definitions for resources shared on a local, interstate, regional, or national scale. </w:t>
      </w:r>
      <w:r w:rsidR="00BF7F2A">
        <w:t xml:space="preserve"> </w:t>
      </w:r>
      <w:r>
        <w:t>Jurisdictions can use these definitions to categorize local assets.</w:t>
      </w:r>
    </w:p>
    <w:p w14:paraId="66D9F4B9" w14:textId="5FB19B4C" w:rsidR="001D68A7" w:rsidRPr="00C2622B" w:rsidRDefault="00EA085A" w:rsidP="004C42F8">
      <w:pPr>
        <w:pStyle w:val="Heading2"/>
        <w:numPr>
          <w:ilvl w:val="1"/>
          <w:numId w:val="12"/>
        </w:numPr>
        <w:rPr>
          <w:highlight w:val="cyan"/>
        </w:rPr>
      </w:pPr>
      <w:bookmarkStart w:id="154" w:name="_Toc522009345"/>
      <w:bookmarkStart w:id="155" w:name="_Toc522182174"/>
      <w:commentRangeStart w:id="156"/>
      <w:r w:rsidRPr="00C2622B">
        <w:rPr>
          <w:highlight w:val="cyan"/>
        </w:rPr>
        <w:t>Emergency Worker Program/Liability Protection</w:t>
      </w:r>
      <w:commentRangeEnd w:id="156"/>
      <w:r w:rsidR="00442FDF" w:rsidRPr="00C2622B">
        <w:rPr>
          <w:rStyle w:val="CommentReference"/>
          <w:rFonts w:eastAsiaTheme="minorHAnsi" w:cstheme="minorBidi"/>
          <w:b w:val="0"/>
          <w:i w:val="0"/>
          <w:highlight w:val="cyan"/>
        </w:rPr>
        <w:commentReference w:id="156"/>
      </w:r>
      <w:bookmarkEnd w:id="154"/>
      <w:bookmarkEnd w:id="155"/>
    </w:p>
    <w:p w14:paraId="3B9F92AB" w14:textId="574DA6C7" w:rsidR="004C42F8" w:rsidRDefault="00AB602A" w:rsidP="00AB602A">
      <w:pPr>
        <w:pStyle w:val="ListParagraph"/>
        <w:numPr>
          <w:ilvl w:val="2"/>
          <w:numId w:val="12"/>
        </w:numPr>
      </w:pPr>
      <w:r w:rsidRPr="00AB602A">
        <w:t>RCW 38.52 authorizes the use of emergency workers as outlined in state law. "Emergency Worker" is defined in RCW 38.52.010(7), while provisions addressing the registration, use, classification and coverage of emergency workers are addressed by RCW 38.52.180, RCW 38.52.310 and WAC 118.04.</w:t>
      </w:r>
    </w:p>
    <w:p w14:paraId="5903F27D" w14:textId="77777777" w:rsidR="00AB602A" w:rsidRPr="004C42F8" w:rsidRDefault="00AB602A" w:rsidP="00AB602A">
      <w:pPr>
        <w:pStyle w:val="ListParagraph"/>
        <w:numPr>
          <w:ilvl w:val="2"/>
          <w:numId w:val="12"/>
        </w:numPr>
      </w:pPr>
    </w:p>
    <w:p w14:paraId="6DE01711" w14:textId="77777777" w:rsidR="00A516CA" w:rsidRPr="00C2622B" w:rsidRDefault="00A516CA" w:rsidP="00197845">
      <w:pPr>
        <w:pStyle w:val="Heading2"/>
        <w:numPr>
          <w:ilvl w:val="1"/>
          <w:numId w:val="12"/>
        </w:numPr>
        <w:rPr>
          <w:highlight w:val="cyan"/>
        </w:rPr>
      </w:pPr>
      <w:bookmarkStart w:id="157" w:name="_Toc522009346"/>
      <w:bookmarkStart w:id="158" w:name="_Toc522182175"/>
      <w:r w:rsidRPr="00C2622B">
        <w:rPr>
          <w:highlight w:val="cyan"/>
        </w:rPr>
        <w:t>Procurement Methodology</w:t>
      </w:r>
      <w:bookmarkEnd w:id="157"/>
      <w:bookmarkEnd w:id="158"/>
    </w:p>
    <w:p w14:paraId="48E1E102" w14:textId="7ACD899E" w:rsidR="00A516CA" w:rsidRDefault="00737AD8" w:rsidP="00737AD8">
      <w:pPr>
        <w:pStyle w:val="ListParagraph"/>
        <w:numPr>
          <w:ilvl w:val="2"/>
          <w:numId w:val="12"/>
        </w:numPr>
      </w:pPr>
      <w:r w:rsidRPr="00737AD8">
        <w:t xml:space="preserve">The Washington Intrastate Mutual Aid System (WAMAS), established in RCW 38.56, provides for in-state mutual assistance among member jurisdictions, to include every county, city, and town of the state. </w:t>
      </w:r>
      <w:r w:rsidR="00173E8D">
        <w:t xml:space="preserve"> </w:t>
      </w:r>
      <w:commentRangeStart w:id="159"/>
      <w:r w:rsidRPr="00737AD8">
        <w:t xml:space="preserve">Federally recognized tribal nations located within the boundaries of the state, may become a member upon receipt, by the Washington State Military Department, of a tribal government resolution declaring its intention to be a member of WAMAS. </w:t>
      </w:r>
      <w:r w:rsidR="00173E8D">
        <w:t xml:space="preserve"> </w:t>
      </w:r>
      <w:commentRangeEnd w:id="159"/>
      <w:r w:rsidR="00E27F64">
        <w:rPr>
          <w:rStyle w:val="CommentReference"/>
        </w:rPr>
        <w:commentReference w:id="159"/>
      </w:r>
      <w:r w:rsidRPr="00737AD8">
        <w:t xml:space="preserve">Members of WAMAS are not precluded from entering into or participating in other mutual aid agreements that are authorized by law. </w:t>
      </w:r>
      <w:r w:rsidR="00173E8D">
        <w:t xml:space="preserve"> </w:t>
      </w:r>
      <w:r w:rsidRPr="00737AD8">
        <w:t>WAMAS does not replace current mutual aid agreements; it is a mutual aid tool to use when other agreements do not exist.</w:t>
      </w:r>
    </w:p>
    <w:p w14:paraId="3A0A051F" w14:textId="2B867D7E" w:rsidR="00FD34AC" w:rsidRDefault="00173E8D" w:rsidP="00003378">
      <w:pPr>
        <w:pStyle w:val="ListParagraph"/>
        <w:numPr>
          <w:ilvl w:val="2"/>
          <w:numId w:val="12"/>
        </w:numPr>
      </w:pPr>
      <w:r w:rsidRPr="00173E8D">
        <w:t>Out-of-state mutual aid resources are requested through the Emergency Management Assistance Compact (EMAC), established in Public Law 104-321, or the Pacific Northwest Emergency Management Arrangement (PNEMA), established in Public Law 105-381</w:t>
      </w:r>
      <w:r w:rsidR="00964BC7">
        <w:t>, both coordinated through Washington Emergency Management Division</w:t>
      </w:r>
      <w:r w:rsidRPr="00173E8D">
        <w:t>.</w:t>
      </w:r>
    </w:p>
    <w:p w14:paraId="2749EA84" w14:textId="1904E357" w:rsidR="003214FF" w:rsidRDefault="00FD34AC" w:rsidP="0008034A">
      <w:pPr>
        <w:pStyle w:val="ListParagraph"/>
        <w:numPr>
          <w:ilvl w:val="2"/>
          <w:numId w:val="12"/>
        </w:numPr>
      </w:pPr>
      <w:r w:rsidRPr="00FD34AC">
        <w:t>Resources should deploy only when appropriate authorities request and dispatch them through established resource management systems. Resources that authorities do not request should refrain from spontaneous deployment to avoid overburdening the recipient and compounding accountability challenges.</w:t>
      </w:r>
    </w:p>
    <w:p w14:paraId="5B0CABDA" w14:textId="61890D75" w:rsidR="00430E4D" w:rsidRDefault="00430E4D" w:rsidP="00462641">
      <w:pPr>
        <w:pStyle w:val="ListParagraph"/>
        <w:numPr>
          <w:ilvl w:val="2"/>
          <w:numId w:val="12"/>
        </w:numPr>
      </w:pPr>
      <w:r w:rsidRPr="00430E4D">
        <w:t>Resource requests are tracked throughout their entire life cycle, from the time submitted</w:t>
      </w:r>
      <w:r>
        <w:t xml:space="preserve">, </w:t>
      </w:r>
      <w:r w:rsidRPr="00430E4D">
        <w:t xml:space="preserve">until filled (if consumable) or until the resource is demobilized and returned (if non-consumable). </w:t>
      </w:r>
      <w:r>
        <w:t xml:space="preserve"> </w:t>
      </w:r>
      <w:r w:rsidRPr="00430E4D">
        <w:t xml:space="preserve">Supply chain elements, such as state and local staging areas, reception and integration centers, movement coordination centers, and movement control points activate as </w:t>
      </w:r>
      <w:r w:rsidRPr="00430E4D">
        <w:lastRenderedPageBreak/>
        <w:t xml:space="preserve">appropriate to the situation. </w:t>
      </w:r>
      <w:r>
        <w:t xml:space="preserve"> </w:t>
      </w:r>
      <w:r w:rsidRPr="00430E4D">
        <w:t xml:space="preserve">State and local staging areas serve as temporary storage areas for the movement of resources to affected areas. </w:t>
      </w:r>
      <w:r>
        <w:t xml:space="preserve"> </w:t>
      </w:r>
      <w:r w:rsidRPr="00430E4D">
        <w:t>Reception and integration centers provide reception, integration, onward movement, and accountability for out-of-state resources.</w:t>
      </w:r>
    </w:p>
    <w:p w14:paraId="61D634AB" w14:textId="7E714C16" w:rsidR="00003378" w:rsidRDefault="00003378" w:rsidP="00003378">
      <w:pPr>
        <w:jc w:val="center"/>
      </w:pPr>
      <w:r>
        <w:rPr>
          <w:noProof/>
        </w:rPr>
        <w:drawing>
          <wp:inline distT="0" distB="0" distL="0" distR="0" wp14:anchorId="3366568E" wp14:editId="1F87194C">
            <wp:extent cx="2562225" cy="325428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9938" cy="3264081"/>
                    </a:xfrm>
                    <a:prstGeom prst="rect">
                      <a:avLst/>
                    </a:prstGeom>
                    <a:noFill/>
                  </pic:spPr>
                </pic:pic>
              </a:graphicData>
            </a:graphic>
          </wp:inline>
        </w:drawing>
      </w:r>
    </w:p>
    <w:p w14:paraId="3BD2934C" w14:textId="580BF372" w:rsidR="00D23C9B" w:rsidRPr="004315A8" w:rsidRDefault="00D23C9B" w:rsidP="00197845">
      <w:pPr>
        <w:pStyle w:val="Heading2"/>
        <w:numPr>
          <w:ilvl w:val="1"/>
          <w:numId w:val="12"/>
        </w:numPr>
        <w:rPr>
          <w:highlight w:val="cyan"/>
        </w:rPr>
      </w:pPr>
      <w:bookmarkStart w:id="160" w:name="_Toc522009347"/>
      <w:bookmarkStart w:id="161" w:name="_Toc522182176"/>
      <w:r w:rsidRPr="004315A8">
        <w:rPr>
          <w:highlight w:val="cyan"/>
        </w:rPr>
        <w:t>Demobilization</w:t>
      </w:r>
      <w:bookmarkEnd w:id="160"/>
      <w:bookmarkEnd w:id="161"/>
    </w:p>
    <w:p w14:paraId="5D8735BA" w14:textId="77777777" w:rsidR="00D23C9B" w:rsidRDefault="00D23C9B" w:rsidP="0008034A">
      <w:pPr>
        <w:pStyle w:val="ListParagraph"/>
        <w:numPr>
          <w:ilvl w:val="2"/>
          <w:numId w:val="12"/>
        </w:numPr>
      </w:pPr>
    </w:p>
    <w:p w14:paraId="1C81F10E" w14:textId="203C13DC" w:rsidR="00A516CA" w:rsidRPr="008531D6" w:rsidRDefault="00A516CA" w:rsidP="00197845">
      <w:pPr>
        <w:pStyle w:val="Heading2"/>
        <w:numPr>
          <w:ilvl w:val="1"/>
          <w:numId w:val="12"/>
        </w:numPr>
        <w:rPr>
          <w:highlight w:val="cyan"/>
        </w:rPr>
      </w:pPr>
      <w:bookmarkStart w:id="162" w:name="_Toc522009348"/>
      <w:bookmarkStart w:id="163" w:name="_Toc522182177"/>
      <w:r w:rsidRPr="008531D6">
        <w:rPr>
          <w:highlight w:val="cyan"/>
        </w:rPr>
        <w:t>Resource Gaps</w:t>
      </w:r>
      <w:bookmarkEnd w:id="162"/>
      <w:bookmarkEnd w:id="163"/>
    </w:p>
    <w:p w14:paraId="40096C12" w14:textId="09666F12" w:rsidR="00A516CA" w:rsidRDefault="00936476" w:rsidP="00936476">
      <w:pPr>
        <w:pStyle w:val="ListParagraph"/>
        <w:numPr>
          <w:ilvl w:val="2"/>
          <w:numId w:val="12"/>
        </w:numPr>
      </w:pPr>
      <w:r w:rsidRPr="00936476">
        <w:t xml:space="preserve">Comprehensive and integrated planning can help other levels of government plan their response to an incident within a jurisdiction. </w:t>
      </w:r>
      <w:r w:rsidR="00803377">
        <w:t xml:space="preserve"> </w:t>
      </w:r>
      <w:r w:rsidRPr="00936476">
        <w:t>By knowing the extent of the jurisdiction’s capability,</w:t>
      </w:r>
      <w:r>
        <w:t xml:space="preserve"> </w:t>
      </w:r>
      <w:r w:rsidRPr="00936476">
        <w:t>supporting planners can pre-identify shortfalls and develop pre-scripted resource requests.</w:t>
      </w:r>
    </w:p>
    <w:p w14:paraId="1462658C" w14:textId="77777777" w:rsidR="00AF34C5" w:rsidRPr="00BC4139" w:rsidRDefault="00AF34C5" w:rsidP="00BC4139"/>
    <w:p w14:paraId="4483BB0A" w14:textId="0AF5D7BF" w:rsidR="00A516CA" w:rsidRPr="00AF34C5" w:rsidRDefault="00A516CA" w:rsidP="00EE2B9E">
      <w:pPr>
        <w:pStyle w:val="Heading1"/>
        <w:numPr>
          <w:ilvl w:val="0"/>
          <w:numId w:val="12"/>
        </w:numPr>
      </w:pPr>
      <w:bookmarkStart w:id="164" w:name="_Toc522009349"/>
      <w:bookmarkStart w:id="165" w:name="_Toc522182178"/>
      <w:r w:rsidRPr="00AF34C5">
        <w:t>Development and Maintenance</w:t>
      </w:r>
      <w:bookmarkEnd w:id="164"/>
      <w:bookmarkEnd w:id="165"/>
    </w:p>
    <w:p w14:paraId="0CAB59EF" w14:textId="77777777" w:rsidR="00A516CA" w:rsidRDefault="00A516CA" w:rsidP="0008034A">
      <w:pPr>
        <w:pStyle w:val="ListParagraph"/>
        <w:numPr>
          <w:ilvl w:val="1"/>
          <w:numId w:val="12"/>
        </w:numPr>
      </w:pPr>
    </w:p>
    <w:p w14:paraId="24A5DD7F" w14:textId="77777777" w:rsidR="00A516CA" w:rsidRPr="008531D6" w:rsidRDefault="00A516CA" w:rsidP="00197845">
      <w:pPr>
        <w:pStyle w:val="Heading2"/>
        <w:numPr>
          <w:ilvl w:val="1"/>
          <w:numId w:val="12"/>
        </w:numPr>
        <w:rPr>
          <w:highlight w:val="cyan"/>
        </w:rPr>
      </w:pPr>
      <w:bookmarkStart w:id="166" w:name="_Toc522009350"/>
      <w:bookmarkStart w:id="167" w:name="_Toc522182179"/>
      <w:r w:rsidRPr="008531D6">
        <w:rPr>
          <w:highlight w:val="cyan"/>
        </w:rPr>
        <w:t>Core Planning and Development Team</w:t>
      </w:r>
      <w:bookmarkEnd w:id="166"/>
      <w:bookmarkEnd w:id="167"/>
    </w:p>
    <w:p w14:paraId="0A2F2968" w14:textId="77777777" w:rsidR="00A516CA" w:rsidRDefault="00A516CA" w:rsidP="0008034A">
      <w:pPr>
        <w:pStyle w:val="ListParagraph"/>
        <w:numPr>
          <w:ilvl w:val="2"/>
          <w:numId w:val="12"/>
        </w:numPr>
      </w:pPr>
    </w:p>
    <w:p w14:paraId="4E542D35" w14:textId="77777777" w:rsidR="00A516CA" w:rsidRDefault="00A516CA" w:rsidP="00F54A4A">
      <w:pPr>
        <w:pStyle w:val="Heading3"/>
        <w:numPr>
          <w:ilvl w:val="2"/>
          <w:numId w:val="12"/>
        </w:numPr>
      </w:pPr>
      <w:bookmarkStart w:id="168" w:name="_Toc522009351"/>
      <w:bookmarkStart w:id="169" w:name="_Toc522182180"/>
      <w:r>
        <w:t>Planning Process</w:t>
      </w:r>
      <w:bookmarkEnd w:id="168"/>
      <w:bookmarkEnd w:id="169"/>
    </w:p>
    <w:p w14:paraId="0E572D76" w14:textId="256DBCC6" w:rsidR="00A516CA" w:rsidRDefault="001B5E67" w:rsidP="0008034A">
      <w:pPr>
        <w:pStyle w:val="ListParagraph"/>
        <w:numPr>
          <w:ilvl w:val="3"/>
          <w:numId w:val="12"/>
        </w:numPr>
      </w:pPr>
      <w:r>
        <w:t>Planning is a continuous process that does not stop when the plan is published.</w:t>
      </w:r>
      <w:r w:rsidR="001C24C7">
        <w:t xml:space="preserve">  </w:t>
      </w:r>
      <w:r w:rsidR="001C24C7" w:rsidRPr="001C24C7">
        <w:t xml:space="preserve">The planning team develops a rough draft of the basic plan or annexes. </w:t>
      </w:r>
      <w:r w:rsidR="001C24C7">
        <w:t xml:space="preserve"> </w:t>
      </w:r>
      <w:r w:rsidR="001C24C7" w:rsidRPr="001C24C7">
        <w:t xml:space="preserve">As the planning team works through successive drafts, they add necessary tables, charts, and other graphics. </w:t>
      </w:r>
      <w:r w:rsidR="001C24C7">
        <w:t xml:space="preserve"> </w:t>
      </w:r>
      <w:r w:rsidR="001C24C7" w:rsidRPr="001C24C7">
        <w:t xml:space="preserve">The team prepares a final draft and circulates it for comment to organizations that have responsibilities for implementing the plan. </w:t>
      </w:r>
      <w:r w:rsidR="001C24C7">
        <w:t xml:space="preserve"> </w:t>
      </w:r>
      <w:r w:rsidR="001C24C7" w:rsidRPr="001C24C7">
        <w:t xml:space="preserve">The written plan should be checked for its conformity to applicable regulatory requirements and the standards of Federal or state agencies and for its usefulness in practice. </w:t>
      </w:r>
      <w:r w:rsidR="00AD3886">
        <w:t xml:space="preserve"> </w:t>
      </w:r>
      <w:r w:rsidR="001C24C7" w:rsidRPr="001C24C7">
        <w:t xml:space="preserve">Once validated, the planning team presents the plan to the appropriate officials for signature and promulgation. </w:t>
      </w:r>
      <w:r w:rsidR="00AD3886">
        <w:t xml:space="preserve"> </w:t>
      </w:r>
      <w:r w:rsidR="001C24C7" w:rsidRPr="001C24C7">
        <w:t xml:space="preserve">The promulgation process should be based on specific statute, law, or ordinance. </w:t>
      </w:r>
      <w:r w:rsidR="00AD3886">
        <w:t xml:space="preserve"> </w:t>
      </w:r>
      <w:r w:rsidR="001C24C7" w:rsidRPr="001C24C7">
        <w:t>Once approved, the planner should arrange to distribute the plan to stakeholders who have roles in implementing the plan.</w:t>
      </w:r>
    </w:p>
    <w:p w14:paraId="038E3063" w14:textId="3A5D57A9" w:rsidR="00311AF4" w:rsidRDefault="00311AF4" w:rsidP="00F54A4A">
      <w:pPr>
        <w:pStyle w:val="Heading3"/>
        <w:numPr>
          <w:ilvl w:val="2"/>
          <w:numId w:val="12"/>
        </w:numPr>
      </w:pPr>
      <w:bookmarkStart w:id="170" w:name="_Toc522009352"/>
      <w:bookmarkStart w:id="171" w:name="_Toc522182181"/>
      <w:r>
        <w:lastRenderedPageBreak/>
        <w:t>Review Process</w:t>
      </w:r>
      <w:bookmarkEnd w:id="170"/>
      <w:bookmarkEnd w:id="171"/>
    </w:p>
    <w:p w14:paraId="29F8B355" w14:textId="4ACA8566" w:rsidR="00311AF4" w:rsidRDefault="00311AF4" w:rsidP="0008034A">
      <w:pPr>
        <w:pStyle w:val="ListParagraph"/>
        <w:numPr>
          <w:ilvl w:val="3"/>
          <w:numId w:val="12"/>
        </w:numPr>
      </w:pPr>
      <w:r w:rsidRPr="00311AF4">
        <w:t xml:space="preserve">Commonly used criteria can help decision makers determine the effectiveness and efficiency of plans. </w:t>
      </w:r>
      <w:r>
        <w:t xml:space="preserve"> </w:t>
      </w:r>
      <w:r w:rsidRPr="00311AF4">
        <w:t xml:space="preserve">These measures include adequacy, feasibility, and acceptability. </w:t>
      </w:r>
      <w:r>
        <w:t xml:space="preserve"> </w:t>
      </w:r>
      <w:r w:rsidRPr="00311AF4">
        <w:t>Decision makers directly involved in planning can employ these criteria, along with their understanding of plan requirements, not only to determine a plan’s effectiveness and efficiency but also to assess risks and define costs.</w:t>
      </w:r>
    </w:p>
    <w:p w14:paraId="08C3829F" w14:textId="25875EBE" w:rsidR="00F81F98" w:rsidRDefault="00F81F98" w:rsidP="0008034A">
      <w:pPr>
        <w:pStyle w:val="ListParagraph"/>
        <w:numPr>
          <w:ilvl w:val="4"/>
          <w:numId w:val="12"/>
        </w:numPr>
      </w:pPr>
      <w:r w:rsidRPr="00C831DF">
        <w:rPr>
          <w:i/>
        </w:rPr>
        <w:t>Adequacy</w:t>
      </w:r>
      <w:r w:rsidR="00774033">
        <w:t xml:space="preserve"> – a </w:t>
      </w:r>
      <w:r>
        <w:t>plan is adequate if the scope and concept of planned operations identify and address critical tasks effectively; the plan can accomplish the assigned mission while complying with guidance; and the plan’s assumptions are valid, reasonable, and comply with guidance.</w:t>
      </w:r>
    </w:p>
    <w:p w14:paraId="1CA33305" w14:textId="09818426" w:rsidR="00F81F98" w:rsidRDefault="00F81F98" w:rsidP="0008034A">
      <w:pPr>
        <w:pStyle w:val="ListParagraph"/>
        <w:numPr>
          <w:ilvl w:val="4"/>
          <w:numId w:val="12"/>
        </w:numPr>
      </w:pPr>
      <w:r w:rsidRPr="00C831DF">
        <w:rPr>
          <w:i/>
        </w:rPr>
        <w:t>Feasibility</w:t>
      </w:r>
      <w:r w:rsidR="00774033">
        <w:t xml:space="preserve"> – a </w:t>
      </w:r>
      <w:r>
        <w:t xml:space="preserve">plan is feasible if the organization can accomplish the assigned mission and critical tasks by using available resources within the time contemplated by the plan. </w:t>
      </w:r>
      <w:r w:rsidR="00F15240">
        <w:t xml:space="preserve"> </w:t>
      </w:r>
      <w:r>
        <w:t xml:space="preserve">The organization allocates available resources to tasks and tracks the resources by status (e.g., assigned, out of service). </w:t>
      </w:r>
      <w:r w:rsidR="004B3A6A">
        <w:t xml:space="preserve"> </w:t>
      </w:r>
      <w:r>
        <w:t>Available resources include internal assets and those available through mutual aid or through existing state, regional, or Federal assistance agreements.</w:t>
      </w:r>
    </w:p>
    <w:p w14:paraId="7712BBAB" w14:textId="5C895136" w:rsidR="00F81F98" w:rsidRDefault="00F81F98" w:rsidP="0008034A">
      <w:pPr>
        <w:pStyle w:val="ListParagraph"/>
        <w:numPr>
          <w:ilvl w:val="4"/>
          <w:numId w:val="12"/>
        </w:numPr>
      </w:pPr>
      <w:r w:rsidRPr="00C831DF">
        <w:rPr>
          <w:i/>
        </w:rPr>
        <w:t>Acceptability</w:t>
      </w:r>
      <w:r w:rsidR="00774033">
        <w:t xml:space="preserve"> – a</w:t>
      </w:r>
      <w:r>
        <w:t xml:space="preserve"> plan is acceptable if it meets the requirements driven by a threat or incident, meets decision maker and public cost and time limitations, and is consistent with the law. </w:t>
      </w:r>
      <w:r w:rsidR="00F15240">
        <w:t xml:space="preserve"> </w:t>
      </w:r>
      <w:r>
        <w:t xml:space="preserve">The plan can be justified in terms of the cost of resources and if its scale is proportional to mission requirements. </w:t>
      </w:r>
      <w:r w:rsidR="00F15240">
        <w:t xml:space="preserve"> </w:t>
      </w:r>
      <w:r>
        <w:t xml:space="preserve">Planners use both acceptability and feasibility tests to ensure that the mission can be accomplished with available resources, without incurring excessive risk regarding personnel, equipment, material, or time. </w:t>
      </w:r>
      <w:r w:rsidR="00F15240">
        <w:t xml:space="preserve"> </w:t>
      </w:r>
      <w:r>
        <w:t>They also verify that risk management procedures have identified, assessed, and applied control measures to mitigate operational risk (i.e., the risk associated with achieving operational objectives).</w:t>
      </w:r>
    </w:p>
    <w:p w14:paraId="0AEFF18A" w14:textId="02B1A9D9" w:rsidR="00F81F98" w:rsidRDefault="00F81F98" w:rsidP="0008034A">
      <w:pPr>
        <w:pStyle w:val="ListParagraph"/>
        <w:numPr>
          <w:ilvl w:val="4"/>
          <w:numId w:val="12"/>
        </w:numPr>
      </w:pPr>
      <w:r w:rsidRPr="00C831DF">
        <w:rPr>
          <w:i/>
        </w:rPr>
        <w:t>Completeness</w:t>
      </w:r>
      <w:r w:rsidR="00F15240">
        <w:t xml:space="preserve"> </w:t>
      </w:r>
      <w:r w:rsidR="00774033">
        <w:t>–</w:t>
      </w:r>
      <w:r w:rsidR="00F15240">
        <w:t xml:space="preserve"> a</w:t>
      </w:r>
      <w:r>
        <w:t xml:space="preserve"> plan is complete if it:</w:t>
      </w:r>
    </w:p>
    <w:p w14:paraId="77266F61" w14:textId="554A5ABE" w:rsidR="00F81F98" w:rsidRDefault="00F81F98" w:rsidP="00C831DF">
      <w:pPr>
        <w:pStyle w:val="ListParagraph"/>
        <w:numPr>
          <w:ilvl w:val="5"/>
          <w:numId w:val="12"/>
        </w:numPr>
        <w:ind w:left="3240" w:hanging="1440"/>
      </w:pPr>
      <w:r>
        <w:t>Incorporates all tasks to be accomplished</w:t>
      </w:r>
      <w:r w:rsidR="00774033">
        <w:t>;</w:t>
      </w:r>
    </w:p>
    <w:p w14:paraId="566C874D" w14:textId="2087FBF3" w:rsidR="00F81F98" w:rsidRDefault="00F81F98" w:rsidP="00C831DF">
      <w:pPr>
        <w:pStyle w:val="ListParagraph"/>
        <w:numPr>
          <w:ilvl w:val="5"/>
          <w:numId w:val="12"/>
        </w:numPr>
        <w:ind w:left="3240" w:hanging="1440"/>
      </w:pPr>
      <w:r>
        <w:t>Includes all required capabilities</w:t>
      </w:r>
      <w:r w:rsidR="00774033">
        <w:t>;</w:t>
      </w:r>
    </w:p>
    <w:p w14:paraId="1F90F83E" w14:textId="1BD95359" w:rsidR="00A474EB" w:rsidRDefault="00A474EB" w:rsidP="00C831DF">
      <w:pPr>
        <w:pStyle w:val="ListParagraph"/>
        <w:numPr>
          <w:ilvl w:val="5"/>
          <w:numId w:val="12"/>
        </w:numPr>
        <w:ind w:left="3240" w:hanging="1440"/>
      </w:pPr>
      <w:r>
        <w:t>Integrates the needs of the general population, children of all ages, individuals with disabilities and others with access and functional needs, immigrants, individuals with limited English proficiency, and diverse racial and ethnic populations</w:t>
      </w:r>
      <w:r w:rsidR="00774033">
        <w:t>;</w:t>
      </w:r>
    </w:p>
    <w:p w14:paraId="10C50BDA" w14:textId="7B5F4E67" w:rsidR="00A474EB" w:rsidRDefault="00A474EB" w:rsidP="00C831DF">
      <w:pPr>
        <w:pStyle w:val="ListParagraph"/>
        <w:numPr>
          <w:ilvl w:val="5"/>
          <w:numId w:val="12"/>
        </w:numPr>
        <w:ind w:left="3240" w:hanging="1440"/>
      </w:pPr>
      <w:r>
        <w:t>Provides a complete picture of the sequence and scope of the planned response operation</w:t>
      </w:r>
      <w:r w:rsidR="00774033">
        <w:t>;</w:t>
      </w:r>
    </w:p>
    <w:p w14:paraId="10C071C5" w14:textId="711BB4E3" w:rsidR="00A474EB" w:rsidRDefault="00A474EB" w:rsidP="00C831DF">
      <w:pPr>
        <w:pStyle w:val="ListParagraph"/>
        <w:numPr>
          <w:ilvl w:val="5"/>
          <w:numId w:val="12"/>
        </w:numPr>
        <w:ind w:left="3240" w:hanging="1440"/>
      </w:pPr>
      <w:r>
        <w:t>Makes time estimates for achieving objectives</w:t>
      </w:r>
      <w:r w:rsidR="00774033">
        <w:t>; and</w:t>
      </w:r>
    </w:p>
    <w:p w14:paraId="489197F6" w14:textId="4B1E8442" w:rsidR="00A474EB" w:rsidRDefault="00A474EB" w:rsidP="00C831DF">
      <w:pPr>
        <w:pStyle w:val="ListParagraph"/>
        <w:numPr>
          <w:ilvl w:val="5"/>
          <w:numId w:val="12"/>
        </w:numPr>
        <w:ind w:left="3240" w:hanging="1440"/>
      </w:pPr>
      <w:r>
        <w:t>Identifies success criteria and a desired end-state.</w:t>
      </w:r>
    </w:p>
    <w:p w14:paraId="541CE1BD" w14:textId="5EF6261C" w:rsidR="00A474EB" w:rsidRDefault="00A474EB" w:rsidP="0008034A">
      <w:pPr>
        <w:pStyle w:val="ListParagraph"/>
        <w:numPr>
          <w:ilvl w:val="4"/>
          <w:numId w:val="12"/>
        </w:numPr>
      </w:pPr>
      <w:r w:rsidRPr="00C831DF">
        <w:rPr>
          <w:i/>
        </w:rPr>
        <w:t>Compliance</w:t>
      </w:r>
      <w:r w:rsidR="00774033">
        <w:t xml:space="preserve"> – the </w:t>
      </w:r>
      <w:r>
        <w:t>plan should comply with guidance and doctrine to the maximum extent possible, because these provide a baseline that facilitates both planning and execution.</w:t>
      </w:r>
    </w:p>
    <w:p w14:paraId="4177CE3A" w14:textId="376A4963" w:rsidR="00A516CA" w:rsidRDefault="00A516CA" w:rsidP="00F54A4A">
      <w:pPr>
        <w:pStyle w:val="Heading3"/>
        <w:numPr>
          <w:ilvl w:val="2"/>
          <w:numId w:val="12"/>
        </w:numPr>
      </w:pPr>
      <w:bookmarkStart w:id="172" w:name="_Toc522009353"/>
      <w:bookmarkStart w:id="173" w:name="_Toc522182182"/>
      <w:r>
        <w:t>Revision Process</w:t>
      </w:r>
      <w:bookmarkEnd w:id="172"/>
      <w:bookmarkEnd w:id="173"/>
    </w:p>
    <w:p w14:paraId="2C2F500D" w14:textId="5B824A66" w:rsidR="00A516CA" w:rsidRDefault="001B5E67" w:rsidP="0008034A">
      <w:pPr>
        <w:pStyle w:val="ListParagraph"/>
        <w:numPr>
          <w:ilvl w:val="3"/>
          <w:numId w:val="12"/>
        </w:numPr>
      </w:pPr>
      <w:r>
        <w:t>Plans should evolve as lessons are learned, new information and insights are obtained, and priorities are updated.</w:t>
      </w:r>
      <w:r w:rsidR="00FC1907">
        <w:t xml:space="preserve"> </w:t>
      </w:r>
      <w:r w:rsidR="002B2184">
        <w:t xml:space="preserve"> </w:t>
      </w:r>
      <w:r w:rsidR="002B2184" w:rsidRPr="002B2184">
        <w:t>Evaluating the effectiveness of plans involves a combination of training events, exercises, and real-world incidents to determine whether the goals, objectives, decisions, actions, and timing outlined in the plan led to a successful response.</w:t>
      </w:r>
      <w:r w:rsidR="00FC1907">
        <w:t xml:space="preserve"> </w:t>
      </w:r>
      <w:r w:rsidR="002B2184">
        <w:t xml:space="preserve"> </w:t>
      </w:r>
      <w:r>
        <w:t xml:space="preserve">Planning teams should establish a process for reviewing and revising the plan. </w:t>
      </w:r>
      <w:r w:rsidR="00AC5295">
        <w:t xml:space="preserve"> </w:t>
      </w:r>
      <w:r>
        <w:t xml:space="preserve">Reviews should be a recurring activity. </w:t>
      </w:r>
      <w:r w:rsidR="00AC5295">
        <w:t xml:space="preserve"> </w:t>
      </w:r>
      <w:r>
        <w:t>In no case should any part of the plan go for more than two years without being reviewed and revised.</w:t>
      </w:r>
    </w:p>
    <w:p w14:paraId="042BFF90" w14:textId="036574D4" w:rsidR="00AC5295" w:rsidRDefault="0009076A" w:rsidP="00AC5295">
      <w:pPr>
        <w:jc w:val="center"/>
      </w:pPr>
      <w:r>
        <w:rPr>
          <w:noProof/>
        </w:rPr>
        <w:lastRenderedPageBreak/>
        <w:drawing>
          <wp:inline distT="0" distB="0" distL="0" distR="0" wp14:anchorId="35A6D298" wp14:editId="3228CB05">
            <wp:extent cx="6476365" cy="198991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3435" cy="2010524"/>
                    </a:xfrm>
                    <a:prstGeom prst="rect">
                      <a:avLst/>
                    </a:prstGeom>
                    <a:noFill/>
                  </pic:spPr>
                </pic:pic>
              </a:graphicData>
            </a:graphic>
          </wp:inline>
        </w:drawing>
      </w:r>
    </w:p>
    <w:p w14:paraId="2E1ED96B" w14:textId="77777777" w:rsidR="00A516CA" w:rsidRPr="008531D6" w:rsidRDefault="00A516CA" w:rsidP="00197845">
      <w:pPr>
        <w:pStyle w:val="Heading2"/>
        <w:numPr>
          <w:ilvl w:val="1"/>
          <w:numId w:val="12"/>
        </w:numPr>
        <w:rPr>
          <w:highlight w:val="cyan"/>
        </w:rPr>
      </w:pPr>
      <w:bookmarkStart w:id="174" w:name="_Toc522009354"/>
      <w:bookmarkStart w:id="175" w:name="_Toc522182183"/>
      <w:r w:rsidRPr="008531D6">
        <w:rPr>
          <w:highlight w:val="cyan"/>
        </w:rPr>
        <w:t>Maintenance Schedule</w:t>
      </w:r>
      <w:bookmarkEnd w:id="174"/>
      <w:bookmarkEnd w:id="175"/>
    </w:p>
    <w:p w14:paraId="7087976A" w14:textId="3A278306" w:rsidR="00A516CA" w:rsidRPr="008531D6" w:rsidRDefault="0074120E" w:rsidP="0008034A">
      <w:pPr>
        <w:pStyle w:val="ListParagraph"/>
        <w:numPr>
          <w:ilvl w:val="2"/>
          <w:numId w:val="12"/>
        </w:numPr>
        <w:rPr>
          <w:highlight w:val="cyan"/>
        </w:rPr>
      </w:pPr>
      <w:r w:rsidRPr="008531D6">
        <w:rPr>
          <w:highlight w:val="cyan"/>
        </w:rPr>
        <w:t>Description</w:t>
      </w:r>
    </w:p>
    <w:tbl>
      <w:tblPr>
        <w:tblStyle w:val="TableGrid"/>
        <w:tblW w:w="0" w:type="auto"/>
        <w:tblLook w:val="04A0" w:firstRow="1" w:lastRow="0" w:firstColumn="1" w:lastColumn="0" w:noHBand="0" w:noVBand="1"/>
      </w:tblPr>
      <w:tblGrid>
        <w:gridCol w:w="1732"/>
        <w:gridCol w:w="1750"/>
        <w:gridCol w:w="1738"/>
        <w:gridCol w:w="1749"/>
        <w:gridCol w:w="1732"/>
        <w:gridCol w:w="1729"/>
      </w:tblGrid>
      <w:tr w:rsidR="008C7CE1" w14:paraId="0E4FAB0B" w14:textId="77777777" w:rsidTr="008D458E">
        <w:trPr>
          <w:tblHeader/>
        </w:trPr>
        <w:tc>
          <w:tcPr>
            <w:tcW w:w="1799" w:type="dxa"/>
            <w:vAlign w:val="center"/>
          </w:tcPr>
          <w:p w14:paraId="11F94CB3" w14:textId="7BF48F26" w:rsidR="008C7CE1" w:rsidRDefault="008C7CE1" w:rsidP="008C7CE1">
            <w:pPr>
              <w:jc w:val="center"/>
            </w:pPr>
            <w:r>
              <w:t>Section</w:t>
            </w:r>
          </w:p>
        </w:tc>
        <w:tc>
          <w:tcPr>
            <w:tcW w:w="1799" w:type="dxa"/>
            <w:vAlign w:val="center"/>
          </w:tcPr>
          <w:p w14:paraId="2400335D" w14:textId="16E0249C" w:rsidR="008C7CE1" w:rsidRDefault="008C7CE1" w:rsidP="008C7CE1">
            <w:pPr>
              <w:jc w:val="center"/>
            </w:pPr>
            <w:r>
              <w:t>Year Reviewed</w:t>
            </w:r>
          </w:p>
        </w:tc>
        <w:tc>
          <w:tcPr>
            <w:tcW w:w="1798" w:type="dxa"/>
            <w:vAlign w:val="center"/>
          </w:tcPr>
          <w:p w14:paraId="36BF4370" w14:textId="06656350" w:rsidR="008C7CE1" w:rsidRDefault="008C7CE1" w:rsidP="008C7CE1">
            <w:pPr>
              <w:jc w:val="center"/>
            </w:pPr>
            <w:r>
              <w:t>Year Updated</w:t>
            </w:r>
          </w:p>
        </w:tc>
        <w:tc>
          <w:tcPr>
            <w:tcW w:w="1798" w:type="dxa"/>
            <w:vAlign w:val="center"/>
          </w:tcPr>
          <w:p w14:paraId="692B1F20" w14:textId="4F6A125D" w:rsidR="008C7CE1" w:rsidRDefault="008C7CE1" w:rsidP="008C7CE1">
            <w:pPr>
              <w:jc w:val="center"/>
            </w:pPr>
            <w:r>
              <w:t>Year Approved</w:t>
            </w:r>
          </w:p>
        </w:tc>
        <w:tc>
          <w:tcPr>
            <w:tcW w:w="1798" w:type="dxa"/>
            <w:vAlign w:val="center"/>
          </w:tcPr>
          <w:p w14:paraId="628AF28E" w14:textId="6D22B89A" w:rsidR="008C7CE1" w:rsidRDefault="00452770" w:rsidP="008C7CE1">
            <w:pPr>
              <w:jc w:val="center"/>
            </w:pPr>
            <w:r>
              <w:t>Next Review</w:t>
            </w:r>
          </w:p>
        </w:tc>
        <w:tc>
          <w:tcPr>
            <w:tcW w:w="1798" w:type="dxa"/>
            <w:vAlign w:val="center"/>
          </w:tcPr>
          <w:p w14:paraId="07882DBF" w14:textId="1B5F0F0F" w:rsidR="008C7CE1" w:rsidRDefault="00452770" w:rsidP="008C7CE1">
            <w:pPr>
              <w:jc w:val="center"/>
            </w:pPr>
            <w:r>
              <w:t>Next Update</w:t>
            </w:r>
          </w:p>
        </w:tc>
      </w:tr>
      <w:tr w:rsidR="008C7CE1" w14:paraId="19F83058" w14:textId="77777777" w:rsidTr="008D458E">
        <w:tc>
          <w:tcPr>
            <w:tcW w:w="1799" w:type="dxa"/>
            <w:vAlign w:val="center"/>
          </w:tcPr>
          <w:p w14:paraId="5A6978A6" w14:textId="77777777" w:rsidR="008C7CE1" w:rsidRDefault="008C7CE1" w:rsidP="008C7CE1">
            <w:pPr>
              <w:jc w:val="center"/>
            </w:pPr>
          </w:p>
        </w:tc>
        <w:tc>
          <w:tcPr>
            <w:tcW w:w="1799" w:type="dxa"/>
            <w:vAlign w:val="center"/>
          </w:tcPr>
          <w:p w14:paraId="1B464D47" w14:textId="77777777" w:rsidR="008C7CE1" w:rsidRDefault="008C7CE1" w:rsidP="008C7CE1">
            <w:pPr>
              <w:jc w:val="center"/>
            </w:pPr>
          </w:p>
        </w:tc>
        <w:tc>
          <w:tcPr>
            <w:tcW w:w="1798" w:type="dxa"/>
            <w:vAlign w:val="center"/>
          </w:tcPr>
          <w:p w14:paraId="730F4F84" w14:textId="77777777" w:rsidR="008C7CE1" w:rsidRDefault="008C7CE1" w:rsidP="008C7CE1">
            <w:pPr>
              <w:jc w:val="center"/>
            </w:pPr>
          </w:p>
        </w:tc>
        <w:tc>
          <w:tcPr>
            <w:tcW w:w="1798" w:type="dxa"/>
            <w:vAlign w:val="center"/>
          </w:tcPr>
          <w:p w14:paraId="2D6A7A08" w14:textId="77777777" w:rsidR="008C7CE1" w:rsidRDefault="008C7CE1" w:rsidP="008C7CE1">
            <w:pPr>
              <w:jc w:val="center"/>
            </w:pPr>
          </w:p>
        </w:tc>
        <w:tc>
          <w:tcPr>
            <w:tcW w:w="1798" w:type="dxa"/>
            <w:vAlign w:val="center"/>
          </w:tcPr>
          <w:p w14:paraId="68D86124" w14:textId="77777777" w:rsidR="008C7CE1" w:rsidRDefault="008C7CE1" w:rsidP="008C7CE1">
            <w:pPr>
              <w:jc w:val="center"/>
            </w:pPr>
          </w:p>
        </w:tc>
        <w:tc>
          <w:tcPr>
            <w:tcW w:w="1798" w:type="dxa"/>
            <w:vAlign w:val="center"/>
          </w:tcPr>
          <w:p w14:paraId="501392EB" w14:textId="77777777" w:rsidR="008C7CE1" w:rsidRDefault="008C7CE1" w:rsidP="008C7CE1">
            <w:pPr>
              <w:jc w:val="center"/>
            </w:pPr>
          </w:p>
        </w:tc>
      </w:tr>
    </w:tbl>
    <w:p w14:paraId="18DA57D8" w14:textId="77777777" w:rsidR="0074120E" w:rsidRDefault="0074120E" w:rsidP="0074120E"/>
    <w:p w14:paraId="1CC8AA88" w14:textId="14F4FDAC" w:rsidR="00A516CA" w:rsidRPr="006E3EEF" w:rsidRDefault="00A516CA" w:rsidP="00197845">
      <w:pPr>
        <w:pStyle w:val="Heading2"/>
        <w:numPr>
          <w:ilvl w:val="1"/>
          <w:numId w:val="12"/>
        </w:numPr>
      </w:pPr>
      <w:bookmarkStart w:id="176" w:name="_Toc522009355"/>
      <w:bookmarkStart w:id="177" w:name="_Toc522182184"/>
      <w:r w:rsidRPr="006E3EEF">
        <w:t>Training</w:t>
      </w:r>
      <w:r w:rsidR="007946CE" w:rsidRPr="006E3EEF">
        <w:t xml:space="preserve"> &amp; Exercise</w:t>
      </w:r>
      <w:r w:rsidRPr="006E3EEF">
        <w:t xml:space="preserve"> Program</w:t>
      </w:r>
      <w:bookmarkEnd w:id="176"/>
      <w:bookmarkEnd w:id="177"/>
    </w:p>
    <w:p w14:paraId="5DD487E1" w14:textId="56197317" w:rsidR="00775EE0" w:rsidRDefault="00775EE0" w:rsidP="00775EE0">
      <w:pPr>
        <w:pStyle w:val="ListParagraph"/>
        <w:numPr>
          <w:ilvl w:val="2"/>
          <w:numId w:val="12"/>
        </w:numPr>
      </w:pPr>
      <w:r>
        <w:t>Through the implementation of the Homeland Security Exercise and Evaluation Program (HSEEP), organizations can use training and exercises to improve current and required Core Capability levels, identify gaps, and overcome shortfalls.  A Capabilities Assessment provides and gap analysis, by Core Capability, for each desired outcome and capability target; each of the Homeland Security Regions is required to complete an assessment.  After the Capabilities Assessment is completed, it is referenced to determine the priority capabilities for training and exercise planned activities and should be coordinated with the Training and Exercise Plan (TEP) of the state.</w:t>
      </w:r>
    </w:p>
    <w:p w14:paraId="29611525" w14:textId="223EB40E" w:rsidR="001500AE" w:rsidRPr="0012624B" w:rsidRDefault="002E2E8F" w:rsidP="002E2E8F">
      <w:pPr>
        <w:jc w:val="center"/>
      </w:pPr>
      <w:r>
        <w:rPr>
          <w:noProof/>
        </w:rPr>
        <w:drawing>
          <wp:inline distT="0" distB="0" distL="0" distR="0" wp14:anchorId="5A8E4FF5" wp14:editId="209E3FCD">
            <wp:extent cx="4806087" cy="34519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eep-cycl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47429" cy="3481621"/>
                    </a:xfrm>
                    <a:prstGeom prst="rect">
                      <a:avLst/>
                    </a:prstGeom>
                  </pic:spPr>
                </pic:pic>
              </a:graphicData>
            </a:graphic>
          </wp:inline>
        </w:drawing>
      </w:r>
    </w:p>
    <w:p w14:paraId="15B4709A" w14:textId="00130E4E" w:rsidR="007946CE" w:rsidRPr="00775EE0" w:rsidRDefault="00775EE0" w:rsidP="00775EE0">
      <w:pPr>
        <w:pStyle w:val="Heading3"/>
        <w:numPr>
          <w:ilvl w:val="2"/>
          <w:numId w:val="12"/>
        </w:numPr>
      </w:pPr>
      <w:bookmarkStart w:id="178" w:name="_Toc522182185"/>
      <w:commentRangeStart w:id="179"/>
      <w:r w:rsidRPr="00775EE0">
        <w:t>Training</w:t>
      </w:r>
      <w:commentRangeEnd w:id="179"/>
      <w:r w:rsidR="002A088E">
        <w:rPr>
          <w:rStyle w:val="CommentReference"/>
          <w:rFonts w:eastAsiaTheme="minorHAnsi" w:cstheme="minorBidi"/>
          <w:i w:val="0"/>
        </w:rPr>
        <w:commentReference w:id="179"/>
      </w:r>
      <w:r w:rsidR="0034086B">
        <w:t xml:space="preserve"> Program</w:t>
      </w:r>
      <w:bookmarkEnd w:id="178"/>
    </w:p>
    <w:p w14:paraId="64648B65" w14:textId="27738BF4" w:rsidR="006E3EEF" w:rsidRPr="006E3EEF" w:rsidRDefault="006E3EEF" w:rsidP="0008034A">
      <w:pPr>
        <w:pStyle w:val="ListParagraph"/>
        <w:numPr>
          <w:ilvl w:val="3"/>
          <w:numId w:val="12"/>
        </w:numPr>
        <w:rPr>
          <w:highlight w:val="cyan"/>
        </w:rPr>
      </w:pPr>
      <w:r w:rsidRPr="006E3EEF">
        <w:rPr>
          <w:highlight w:val="cyan"/>
        </w:rPr>
        <w:t>Describe</w:t>
      </w:r>
    </w:p>
    <w:p w14:paraId="0CD83A82" w14:textId="5603A9A1" w:rsidR="0024759C" w:rsidRDefault="0024759C" w:rsidP="0008034A">
      <w:pPr>
        <w:pStyle w:val="ListParagraph"/>
        <w:numPr>
          <w:ilvl w:val="3"/>
          <w:numId w:val="12"/>
        </w:numPr>
      </w:pPr>
      <w:r>
        <w:t>Credentialing</w:t>
      </w:r>
    </w:p>
    <w:p w14:paraId="7A8E2C44" w14:textId="0BA22C2A" w:rsidR="00635A7C" w:rsidRDefault="0024759C" w:rsidP="00775EE0">
      <w:pPr>
        <w:pStyle w:val="ListParagraph"/>
        <w:numPr>
          <w:ilvl w:val="4"/>
          <w:numId w:val="12"/>
        </w:numPr>
      </w:pPr>
      <w:r w:rsidRPr="0024759C">
        <w:lastRenderedPageBreak/>
        <w:t>Nationally standardized criteria and minimum qualifications for positions provide a consistent baseline for qualifying and credentialing the incident workforce. Along with the job title and position qualifications, the position task book (PTB) is a basic tool that underpins the NIMS performance-based qualification process. PTBs describe the minimum competencies, behaviors, and tasks necessary to be qualified for a position. PTBs provide the basis for a qualification, certification, and credentialing process that is standard nationwide.</w:t>
      </w:r>
    </w:p>
    <w:p w14:paraId="75E3DAA1" w14:textId="77777777" w:rsidR="00A516CA" w:rsidRPr="00775EE0" w:rsidRDefault="00A516CA" w:rsidP="00775EE0">
      <w:pPr>
        <w:pStyle w:val="Heading3"/>
        <w:numPr>
          <w:ilvl w:val="2"/>
          <w:numId w:val="12"/>
        </w:numPr>
      </w:pPr>
      <w:bookmarkStart w:id="180" w:name="_Toc522009356"/>
      <w:bookmarkStart w:id="181" w:name="_Toc522182186"/>
      <w:r w:rsidRPr="00775EE0">
        <w:t>Exercise Program</w:t>
      </w:r>
      <w:bookmarkEnd w:id="180"/>
      <w:bookmarkEnd w:id="181"/>
    </w:p>
    <w:p w14:paraId="6BA7470C" w14:textId="77777777" w:rsidR="006753E8" w:rsidRDefault="006753E8" w:rsidP="006753E8">
      <w:pPr>
        <w:pStyle w:val="ListParagraph"/>
        <w:numPr>
          <w:ilvl w:val="3"/>
          <w:numId w:val="12"/>
        </w:numPr>
      </w:pPr>
      <w:r>
        <w:t>Applying the following principles to both the management of an exercise program and the execution of individual exercises is critical to the effective examination of capabilities:</w:t>
      </w:r>
    </w:p>
    <w:p w14:paraId="0B5D9A56" w14:textId="62A1EDE5" w:rsidR="006753E8" w:rsidRDefault="006753E8" w:rsidP="006753E8">
      <w:pPr>
        <w:pStyle w:val="ListParagraph"/>
        <w:numPr>
          <w:ilvl w:val="4"/>
          <w:numId w:val="12"/>
        </w:numPr>
      </w:pPr>
      <w:r w:rsidRPr="00C831DF">
        <w:rPr>
          <w:i/>
        </w:rPr>
        <w:t>Guided by Elected and Appointed Officials</w:t>
      </w:r>
      <w:r w:rsidR="00E50D78">
        <w:t xml:space="preserve"> – </w:t>
      </w:r>
      <w:r>
        <w:t>provide the overarching guidance and direction for the exercise and evaluation program as well as specific intent for individual exercises.</w:t>
      </w:r>
    </w:p>
    <w:p w14:paraId="20F69C34" w14:textId="6616BA85" w:rsidR="006753E8" w:rsidRDefault="006753E8" w:rsidP="006753E8">
      <w:pPr>
        <w:pStyle w:val="ListParagraph"/>
        <w:numPr>
          <w:ilvl w:val="4"/>
          <w:numId w:val="12"/>
        </w:numPr>
      </w:pPr>
      <w:r w:rsidRPr="00C831DF">
        <w:rPr>
          <w:i/>
        </w:rPr>
        <w:t>Capability-based, Objective Driven</w:t>
      </w:r>
      <w:r w:rsidR="00E66751">
        <w:t xml:space="preserve"> – t</w:t>
      </w:r>
      <w:r>
        <w:t>hrough HSEEP, organizations can use exercises to examine current and required core capability levels and identify gaps</w:t>
      </w:r>
      <w:r w:rsidR="00E66751">
        <w:t>; e</w:t>
      </w:r>
      <w:r>
        <w:t>xercises focus on assessing performance against capability-based objectives.</w:t>
      </w:r>
    </w:p>
    <w:p w14:paraId="2FD32AE4" w14:textId="235F42D9" w:rsidR="006753E8" w:rsidRDefault="006753E8" w:rsidP="006753E8">
      <w:pPr>
        <w:pStyle w:val="ListParagraph"/>
        <w:numPr>
          <w:ilvl w:val="4"/>
          <w:numId w:val="12"/>
        </w:numPr>
      </w:pPr>
      <w:r w:rsidRPr="00C831DF">
        <w:rPr>
          <w:i/>
        </w:rPr>
        <w:t>Progressive Planning Approach</w:t>
      </w:r>
      <w:r w:rsidR="00724C2F">
        <w:t xml:space="preserve"> – a </w:t>
      </w:r>
      <w:r>
        <w:t>progressive approach includes the use of various exercises aligned to a common set of exercise program priorities and objectives with an increasing level of complexity over time.</w:t>
      </w:r>
    </w:p>
    <w:p w14:paraId="532148EA" w14:textId="29D00498" w:rsidR="006753E8" w:rsidRDefault="006753E8" w:rsidP="006753E8">
      <w:pPr>
        <w:pStyle w:val="ListParagraph"/>
        <w:numPr>
          <w:ilvl w:val="4"/>
          <w:numId w:val="12"/>
        </w:numPr>
      </w:pPr>
      <w:r w:rsidRPr="00C831DF">
        <w:rPr>
          <w:i/>
        </w:rPr>
        <w:t>Whole Community Integration</w:t>
      </w:r>
      <w:r w:rsidR="00C80D2A">
        <w:t xml:space="preserve"> – </w:t>
      </w:r>
      <w:r>
        <w:t>encourage exercise planners to engage the whole community throughout exercise program management, design and development, conduct, evaluation, and improvement planning.</w:t>
      </w:r>
    </w:p>
    <w:p w14:paraId="3EF71BEA" w14:textId="7C9F00D8" w:rsidR="006753E8" w:rsidRDefault="006753E8" w:rsidP="006753E8">
      <w:pPr>
        <w:pStyle w:val="ListParagraph"/>
        <w:numPr>
          <w:ilvl w:val="4"/>
          <w:numId w:val="12"/>
        </w:numPr>
      </w:pPr>
      <w:r w:rsidRPr="00C831DF">
        <w:rPr>
          <w:i/>
        </w:rPr>
        <w:t>Informed by Risk</w:t>
      </w:r>
      <w:r w:rsidR="00121158">
        <w:t xml:space="preserve"> – id</w:t>
      </w:r>
      <w:r>
        <w:t>entifying and assessing risks and associated impacts helps organizations identify priorities, objectives, and core capabilities to be evaluated through exercises.</w:t>
      </w:r>
    </w:p>
    <w:p w14:paraId="3806DA52" w14:textId="4C6C0919" w:rsidR="004A4FB4" w:rsidRDefault="006753E8" w:rsidP="006753E8">
      <w:pPr>
        <w:pStyle w:val="ListParagraph"/>
        <w:numPr>
          <w:ilvl w:val="4"/>
          <w:numId w:val="12"/>
        </w:numPr>
      </w:pPr>
      <w:r w:rsidRPr="00C831DF">
        <w:rPr>
          <w:i/>
        </w:rPr>
        <w:t>Common Methodology</w:t>
      </w:r>
      <w:r w:rsidR="00121158">
        <w:t xml:space="preserve"> </w:t>
      </w:r>
      <w:r w:rsidR="0030480D">
        <w:t>–</w:t>
      </w:r>
      <w:r w:rsidR="00121158">
        <w:t xml:space="preserve"> e</w:t>
      </w:r>
      <w:r>
        <w:t>nables organizations of divergent sizes, geographies, and capabilities to have a shared understanding of exercise program management, design and development, conduct, evaluation, and improvement planning; and fosters exercise-related interoperability and collaboration.</w:t>
      </w:r>
    </w:p>
    <w:p w14:paraId="67A5E09E" w14:textId="79E8A321" w:rsidR="004F560B" w:rsidRPr="002A088E" w:rsidRDefault="002A088E" w:rsidP="004F560B">
      <w:pPr>
        <w:pStyle w:val="ListParagraph"/>
        <w:numPr>
          <w:ilvl w:val="3"/>
          <w:numId w:val="12"/>
        </w:numPr>
        <w:rPr>
          <w:highlight w:val="cyan"/>
        </w:rPr>
      </w:pPr>
      <w:r w:rsidRPr="002A088E">
        <w:rPr>
          <w:highlight w:val="cyan"/>
        </w:rPr>
        <w:t>Describe the local exercise program</w:t>
      </w:r>
    </w:p>
    <w:p w14:paraId="68C05C19" w14:textId="529EF155" w:rsidR="00A516CA" w:rsidRPr="001500AE" w:rsidRDefault="00A516CA" w:rsidP="001500AE">
      <w:pPr>
        <w:pStyle w:val="Heading3"/>
        <w:numPr>
          <w:ilvl w:val="2"/>
          <w:numId w:val="12"/>
        </w:numPr>
      </w:pPr>
      <w:bookmarkStart w:id="182" w:name="_Toc522009357"/>
      <w:bookmarkStart w:id="183" w:name="_Ref522102138"/>
      <w:bookmarkStart w:id="184" w:name="_Toc522182187"/>
      <w:commentRangeStart w:id="185"/>
      <w:r w:rsidRPr="001500AE">
        <w:t>After</w:t>
      </w:r>
      <w:r w:rsidR="00BB2D4D">
        <w:t>-</w:t>
      </w:r>
      <w:r w:rsidRPr="001500AE">
        <w:t xml:space="preserve">Action </w:t>
      </w:r>
      <w:r w:rsidR="00BB2D4D">
        <w:t xml:space="preserve">Reporting </w:t>
      </w:r>
      <w:r w:rsidRPr="001500AE">
        <w:t>Pr</w:t>
      </w:r>
      <w:r w:rsidR="00D1176F" w:rsidRPr="001500AE">
        <w:t>ocess</w:t>
      </w:r>
      <w:commentRangeEnd w:id="185"/>
      <w:r w:rsidR="00C376A9" w:rsidRPr="001500AE">
        <w:commentReference w:id="185"/>
      </w:r>
      <w:bookmarkEnd w:id="182"/>
      <w:bookmarkEnd w:id="183"/>
      <w:bookmarkEnd w:id="184"/>
    </w:p>
    <w:p w14:paraId="45A7AB86" w14:textId="54464BDC" w:rsidR="004F560B" w:rsidRPr="004F560B" w:rsidRDefault="002C10F2" w:rsidP="0022153D">
      <w:pPr>
        <w:pStyle w:val="ListParagraph"/>
        <w:numPr>
          <w:ilvl w:val="3"/>
          <w:numId w:val="12"/>
        </w:numPr>
      </w:pPr>
      <w:r w:rsidRPr="002C10F2">
        <w:t xml:space="preserve">The </w:t>
      </w:r>
      <w:r w:rsidR="00BB2D4D">
        <w:t>After-Action Report (</w:t>
      </w:r>
      <w:r w:rsidRPr="002C10F2">
        <w:t>AAR</w:t>
      </w:r>
      <w:r w:rsidR="00BB2D4D">
        <w:t>)</w:t>
      </w:r>
      <w:r w:rsidRPr="002C10F2">
        <w:t xml:space="preserve"> </w:t>
      </w:r>
      <w:r w:rsidR="0022153D" w:rsidRPr="0022153D">
        <w:t>summarizes key exercise-related evaluation information, including the exercise overview and analysis of objectives and core capabilities</w:t>
      </w:r>
      <w:r w:rsidR="00F719B1">
        <w:t xml:space="preserve">; however, the AAR can also be used to </w:t>
      </w:r>
      <w:r w:rsidR="00DF7AE5">
        <w:t>capture and analyze key incident-related information throughout the phases of an incident</w:t>
      </w:r>
      <w:r w:rsidR="0022153D" w:rsidRPr="0022153D">
        <w:t>.</w:t>
      </w:r>
      <w:r w:rsidR="000E5BF6">
        <w:t xml:space="preserve">  </w:t>
      </w:r>
      <w:r w:rsidR="005224D9" w:rsidRPr="005224D9">
        <w:t>The AAR should include an overview of performance related to each exercise objective and associated core capabilities, while highlighting strengths and areas for improvement.</w:t>
      </w:r>
      <w:r w:rsidR="005224D9">
        <w:t xml:space="preserve">  </w:t>
      </w:r>
      <w:r w:rsidR="00621CC5" w:rsidRPr="00621CC5">
        <w:t xml:space="preserve">Upon completion, the </w:t>
      </w:r>
      <w:r w:rsidR="00621CC5">
        <w:t xml:space="preserve">exercise </w:t>
      </w:r>
      <w:r w:rsidR="00621CC5" w:rsidRPr="00621CC5">
        <w:t>evaluation team provides the draft AAR to the exercise sponsor, who distributes it to participating organizations</w:t>
      </w:r>
      <w:r w:rsidR="00BD35B3">
        <w:t xml:space="preserve"> prior to drafting a formal AAR</w:t>
      </w:r>
      <w:r w:rsidR="00621CC5" w:rsidRPr="00621CC5">
        <w:t>.</w:t>
      </w:r>
      <w:r w:rsidR="00BD35B3">
        <w:t xml:space="preserve"> </w:t>
      </w:r>
      <w:r w:rsidR="00621CC5" w:rsidRPr="00621CC5">
        <w:t xml:space="preserve"> Elected and appointed officials, or their designees, review and confirm observations identified in the formal AAR and determine which areas for improvement require further action. </w:t>
      </w:r>
      <w:r w:rsidR="00B852E7">
        <w:t xml:space="preserve"> </w:t>
      </w:r>
      <w:r w:rsidR="00621CC5" w:rsidRPr="00621CC5">
        <w:t>Areas for improvement that require action are those that will continue to seriously impede capability performance if left unresolved.</w:t>
      </w:r>
    </w:p>
    <w:p w14:paraId="369A0DB0" w14:textId="3B32DFFE" w:rsidR="00A516CA" w:rsidRDefault="00EE0D2B" w:rsidP="001500AE">
      <w:pPr>
        <w:pStyle w:val="ListParagraph"/>
        <w:numPr>
          <w:ilvl w:val="3"/>
          <w:numId w:val="12"/>
        </w:numPr>
        <w:rPr>
          <w:highlight w:val="cyan"/>
        </w:rPr>
      </w:pPr>
      <w:r w:rsidRPr="00EE0D2B">
        <w:rPr>
          <w:highlight w:val="cyan"/>
        </w:rPr>
        <w:t>Describe</w:t>
      </w:r>
      <w:r w:rsidR="00BB2D4D">
        <w:rPr>
          <w:highlight w:val="cyan"/>
        </w:rPr>
        <w:t xml:space="preserve"> the local process for developing AARs</w:t>
      </w:r>
    </w:p>
    <w:p w14:paraId="7F43CB03" w14:textId="087C69A2" w:rsidR="00005192" w:rsidRDefault="00EF2918" w:rsidP="00EF2918">
      <w:pPr>
        <w:pStyle w:val="ListParagraph"/>
        <w:numPr>
          <w:ilvl w:val="4"/>
          <w:numId w:val="12"/>
        </w:numPr>
        <w:rPr>
          <w:highlight w:val="cyan"/>
        </w:rPr>
      </w:pPr>
      <w:r>
        <w:rPr>
          <w:highlight w:val="cyan"/>
        </w:rPr>
        <w:t>Describe the evaluation of the effectiveness of the communication of life sa</w:t>
      </w:r>
      <w:r w:rsidR="004C6328">
        <w:rPr>
          <w:highlight w:val="cyan"/>
        </w:rPr>
        <w:t>fet</w:t>
      </w:r>
      <w:r>
        <w:rPr>
          <w:highlight w:val="cyan"/>
        </w:rPr>
        <w:t xml:space="preserve">y information </w:t>
      </w:r>
      <w:r w:rsidR="007067C1">
        <w:rPr>
          <w:highlight w:val="cyan"/>
        </w:rPr>
        <w:t>per RCW 38.52.070(4)</w:t>
      </w:r>
    </w:p>
    <w:p w14:paraId="6C2A0D07" w14:textId="6A7FE6F2" w:rsidR="007067C1" w:rsidRDefault="004C6328" w:rsidP="008D45A7">
      <w:pPr>
        <w:pStyle w:val="ListParagraph"/>
        <w:numPr>
          <w:ilvl w:val="5"/>
          <w:numId w:val="12"/>
        </w:numPr>
        <w:rPr>
          <w:highlight w:val="cyan"/>
        </w:rPr>
      </w:pPr>
      <w:r>
        <w:rPr>
          <w:highlight w:val="cyan"/>
        </w:rPr>
        <w:t>Include the process used to d</w:t>
      </w:r>
      <w:r w:rsidR="008D45A7">
        <w:rPr>
          <w:highlight w:val="cyan"/>
        </w:rPr>
        <w:t>escribe the technological challenges which limited communications efforts</w:t>
      </w:r>
    </w:p>
    <w:p w14:paraId="414B12CF" w14:textId="77481869" w:rsidR="008D45A7" w:rsidRPr="00EE0D2B" w:rsidRDefault="004C6328" w:rsidP="008D45A7">
      <w:pPr>
        <w:pStyle w:val="ListParagraph"/>
        <w:numPr>
          <w:ilvl w:val="5"/>
          <w:numId w:val="12"/>
        </w:numPr>
        <w:rPr>
          <w:highlight w:val="cyan"/>
        </w:rPr>
      </w:pPr>
      <w:r>
        <w:rPr>
          <w:highlight w:val="cyan"/>
        </w:rPr>
        <w:lastRenderedPageBreak/>
        <w:t>Include the process used to identify recommendations and resources needed to address those challenges</w:t>
      </w:r>
    </w:p>
    <w:p w14:paraId="4F0BF446" w14:textId="77777777" w:rsidR="00A516CA" w:rsidRPr="001500AE" w:rsidRDefault="00D1176F" w:rsidP="001500AE">
      <w:pPr>
        <w:pStyle w:val="Heading3"/>
        <w:numPr>
          <w:ilvl w:val="2"/>
          <w:numId w:val="12"/>
        </w:numPr>
      </w:pPr>
      <w:bookmarkStart w:id="186" w:name="_Toc522009358"/>
      <w:bookmarkStart w:id="187" w:name="_Toc522182188"/>
      <w:r w:rsidRPr="001500AE">
        <w:t>Corrective Action Program</w:t>
      </w:r>
      <w:bookmarkEnd w:id="186"/>
      <w:bookmarkEnd w:id="187"/>
    </w:p>
    <w:p w14:paraId="473B90CC" w14:textId="47FCACBF" w:rsidR="004F560B" w:rsidRPr="004F560B" w:rsidRDefault="00057BE9" w:rsidP="00940B30">
      <w:pPr>
        <w:pStyle w:val="ListParagraph"/>
        <w:numPr>
          <w:ilvl w:val="3"/>
          <w:numId w:val="12"/>
        </w:numPr>
      </w:pPr>
      <w:r w:rsidRPr="00057BE9">
        <w:t>Corrective actions are concrete, actionable steps that are intended to resolve capability gaps and shortcomings identified in exercises or real-world events.</w:t>
      </w:r>
      <w:r>
        <w:t xml:space="preserve">  </w:t>
      </w:r>
      <w:r w:rsidR="00940B30" w:rsidRPr="00940B30">
        <w:t xml:space="preserve">In developing corrective actions, elected and appointed officials </w:t>
      </w:r>
      <w:r w:rsidR="00940B30">
        <w:t>and/</w:t>
      </w:r>
      <w:r w:rsidR="00940B30" w:rsidRPr="00940B30">
        <w:t xml:space="preserve">or their designees should first review and revise the draft AAR, as needed, to confirm that the issues identified by evaluators are valid and require resolution. </w:t>
      </w:r>
      <w:r w:rsidR="00940B30">
        <w:t xml:space="preserve"> </w:t>
      </w:r>
      <w:r w:rsidR="00940B30" w:rsidRPr="00940B30">
        <w:t xml:space="preserve">The reviewer then identifies which issues fall within their organization’s authority and assume responsibility for acting on those issues. </w:t>
      </w:r>
      <w:r w:rsidR="00940B30">
        <w:t xml:space="preserve"> </w:t>
      </w:r>
      <w:r w:rsidR="00940B30" w:rsidRPr="00940B30">
        <w:t>Finally, they determine an initial list of appropriate corrective actions to resolve identified issues.</w:t>
      </w:r>
    </w:p>
    <w:p w14:paraId="18A70B62" w14:textId="32A6E212" w:rsidR="00D1176F" w:rsidRPr="00EE0D2B" w:rsidRDefault="00EE0D2B" w:rsidP="001500AE">
      <w:pPr>
        <w:pStyle w:val="ListParagraph"/>
        <w:numPr>
          <w:ilvl w:val="3"/>
          <w:numId w:val="12"/>
        </w:numPr>
        <w:rPr>
          <w:highlight w:val="cyan"/>
        </w:rPr>
      </w:pPr>
      <w:r w:rsidRPr="00EE0D2B">
        <w:rPr>
          <w:highlight w:val="cyan"/>
        </w:rPr>
        <w:t>Describe</w:t>
      </w:r>
    </w:p>
    <w:p w14:paraId="2D1C7790" w14:textId="6D5C5DEF" w:rsidR="00846242" w:rsidRDefault="00846242" w:rsidP="00E4223C"/>
    <w:p w14:paraId="0B8C8CC5" w14:textId="77777777" w:rsidR="00846242" w:rsidRDefault="00846242">
      <w:r>
        <w:br w:type="page"/>
      </w:r>
    </w:p>
    <w:p w14:paraId="23DCFC07" w14:textId="29DFA1FE" w:rsidR="00E4223C" w:rsidRDefault="00846242" w:rsidP="00846242">
      <w:pPr>
        <w:pStyle w:val="Heading1"/>
        <w:numPr>
          <w:ilvl w:val="0"/>
          <w:numId w:val="26"/>
        </w:numPr>
      </w:pPr>
      <w:bookmarkStart w:id="188" w:name="_Toc522182189"/>
      <w:commentRangeStart w:id="189"/>
      <w:r>
        <w:lastRenderedPageBreak/>
        <w:t>ANNEXES</w:t>
      </w:r>
      <w:bookmarkEnd w:id="188"/>
      <w:commentRangeEnd w:id="189"/>
      <w:r w:rsidR="005F227D">
        <w:rPr>
          <w:rStyle w:val="CommentReference"/>
          <w:rFonts w:eastAsiaTheme="minorHAnsi" w:cstheme="minorBidi"/>
          <w:b w:val="0"/>
          <w:u w:val="none"/>
        </w:rPr>
        <w:commentReference w:id="189"/>
      </w:r>
    </w:p>
    <w:p w14:paraId="035669AA" w14:textId="77777777" w:rsidR="003F5A37" w:rsidRPr="003F5A37" w:rsidRDefault="003F5A37" w:rsidP="003F5A37"/>
    <w:sectPr w:rsidR="003F5A37" w:rsidRPr="003F5A37" w:rsidSect="003D3394">
      <w:headerReference w:type="default" r:id="rId42"/>
      <w:footerReference w:type="default" r:id="rId43"/>
      <w:headerReference w:type="first" r:id="rId44"/>
      <w:footerReference w:type="first" r:id="rId45"/>
      <w:pgSz w:w="12240" w:h="15840"/>
      <w:pgMar w:top="720" w:right="720" w:bottom="72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ain, Jacob M (MIL)" w:date="2018-08-30T07:30:00Z" w:initials="RJM(">
    <w:p w14:paraId="0BA0B04A" w14:textId="77777777" w:rsidR="007E2118" w:rsidRDefault="007E2118" w:rsidP="007E2118">
      <w:pPr>
        <w:pStyle w:val="CommentText"/>
      </w:pPr>
      <w:r>
        <w:rPr>
          <w:rStyle w:val="CommentReference"/>
        </w:rPr>
        <w:annotationRef/>
      </w:r>
      <w:r>
        <w:t>FEEL FREE TO CUSTOMIZE!  This template is meant to incorporate much of the research needed to address local CEMP requirements, but will need to be read and tailored to meet the unique needs of each jurisdiction (i.e. the template is based on state and federal legal requirements but will need to include each jurisdictions’ locally-driven requirements and laws).  While this template in its current state is not necessarily operational in nature, due to the intended audience being local officials and the public, it does set a framework of which to build from; the intent is to categorize the CEMP Basic Plan as strategic in nature, so the Annexes can remain solely operational.  This approach has been proven to clarify roles and responsibilities while using the National Core Capabilities as the guiding framework for Emergency Management, as well as streamline operationally-focused annexes.</w:t>
      </w:r>
    </w:p>
    <w:p w14:paraId="2E97ADFF" w14:textId="77777777" w:rsidR="007E2118" w:rsidRDefault="007E2118" w:rsidP="007E2118">
      <w:pPr>
        <w:pStyle w:val="CommentText"/>
      </w:pPr>
    </w:p>
    <w:p w14:paraId="0BFAE270" w14:textId="77777777" w:rsidR="007E2118" w:rsidRDefault="007E2118" w:rsidP="007E2118">
      <w:pPr>
        <w:pStyle w:val="CommentText"/>
      </w:pPr>
      <w:r>
        <w:t>The template has been formatted to increase the speed and accuracy of local CEMP review and revisions by creating a unique designator for each paragraph; this makes referencing and communicating more efficient.</w:t>
      </w:r>
    </w:p>
    <w:p w14:paraId="32CD8B26" w14:textId="77777777" w:rsidR="007E2118" w:rsidRDefault="007E2118" w:rsidP="007E2118">
      <w:pPr>
        <w:pStyle w:val="CommentText"/>
      </w:pPr>
    </w:p>
    <w:p w14:paraId="12600DF2" w14:textId="77777777" w:rsidR="007E2118" w:rsidRDefault="007E2118" w:rsidP="007E2118">
      <w:pPr>
        <w:pStyle w:val="CommentText"/>
      </w:pPr>
      <w:r>
        <w:t>There are numerous cross-references, as clickable links, within the document designed to create a more functional approach to planning; continuing to use this under-utilized feature is highly recommended.</w:t>
      </w:r>
    </w:p>
    <w:p w14:paraId="0A03A7ED" w14:textId="77777777" w:rsidR="007E2118" w:rsidRDefault="007E2118" w:rsidP="007E2118">
      <w:pPr>
        <w:pStyle w:val="CommentText"/>
      </w:pPr>
    </w:p>
    <w:p w14:paraId="494DEC9D" w14:textId="77777777" w:rsidR="007E2118" w:rsidRDefault="007E2118" w:rsidP="007E2118">
      <w:pPr>
        <w:pStyle w:val="CommentText"/>
      </w:pPr>
      <w:r>
        <w:t>Many diagrams and tables have been included in the template to demonstrate an approach to dramatically increase your plan’s functionality and clarity.  Use them as desired, adjust them, tailor them to your needs, but understand that diagrams and tables can shorten your plan length while also providing a standardized understanding of complex information.</w:t>
      </w:r>
    </w:p>
    <w:p w14:paraId="4D7B21BE" w14:textId="77777777" w:rsidR="007E2118" w:rsidRDefault="007E2118" w:rsidP="007E2118">
      <w:pPr>
        <w:pStyle w:val="CommentText"/>
      </w:pPr>
    </w:p>
    <w:p w14:paraId="07CA66A5" w14:textId="77777777" w:rsidR="007E2118" w:rsidRDefault="007E2118" w:rsidP="007E2118">
      <w:pPr>
        <w:pStyle w:val="CommentText"/>
      </w:pPr>
      <w:r>
        <w:t>The information pre-populated in this template are direct excerpts from the National Incident Management System, National Planning Frameworks, Comprehensive Preparedness Guides required by Federal grant guidance/reporting requirements, statewide best practices, as well as the State of Washington’s CEMP to promote coordination of information and effort.</w:t>
      </w:r>
    </w:p>
    <w:p w14:paraId="7AD07BA3" w14:textId="77777777" w:rsidR="007E2118" w:rsidRDefault="007E2118" w:rsidP="007E2118">
      <w:pPr>
        <w:pStyle w:val="CommentText"/>
      </w:pPr>
      <w:r>
        <w:tab/>
        <w:t>Much of this information will be relevant to the higher-level approach the CEMP Basic Plan is meant to address, but feel free to modify, remove, replace, or add to any information already provided to better reflect the unique components of your jurisdiction.  A great technique is simply to read the sentence, or paragraph, and rephrase it to address your jurisdiction’s point of view on the material.</w:t>
      </w:r>
    </w:p>
    <w:p w14:paraId="2B242928" w14:textId="77777777" w:rsidR="007E2118" w:rsidRDefault="007E2118" w:rsidP="007E2118">
      <w:pPr>
        <w:pStyle w:val="CommentText"/>
      </w:pPr>
    </w:p>
    <w:p w14:paraId="61E80202" w14:textId="3AE933E2" w:rsidR="007E2118" w:rsidRDefault="007E2118">
      <w:pPr>
        <w:pStyle w:val="CommentText"/>
      </w:pPr>
      <w:r>
        <w:t>The purpose behind this template is to alleviate some of the weight of planning by creating a solid foundational Basic Plan which will require very little maintenance; this will free up your planning time to focus on the operational side of planning in the form of your annexes and make your cumulative planning efforts for functional and useful.</w:t>
      </w:r>
    </w:p>
  </w:comment>
  <w:comment w:id="2" w:author="Rain, Jacob M (MIL)" w:date="2018-08-14T11:07:00Z" w:initials="RJM(">
    <w:p w14:paraId="792C50C7" w14:textId="1F1E308A" w:rsidR="00095870" w:rsidRDefault="00095870">
      <w:pPr>
        <w:pStyle w:val="CommentText"/>
      </w:pPr>
      <w:r>
        <w:rPr>
          <w:rStyle w:val="CommentReference"/>
        </w:rPr>
        <w:annotationRef/>
      </w:r>
      <w:r w:rsidR="002F7AEF" w:rsidRPr="002F7AEF">
        <w:t>Promulgation is the process that officially announces/declares a plan (or law). The promulgation document gives the plan official status. It gives both the authority and the responsibility to organizations to perform their tasks. It should also mention the responsibilities of tasked organizations regarding preparing and maintaining their own procedures/guidelines and commit those organizations to carrying out the training, exercises, and plan maintenance needed to support the plan. In addition, the promulgation document allows senior officials to affirm their support for emergency management.</w:t>
      </w:r>
    </w:p>
  </w:comment>
  <w:comment w:id="3" w:author="Rain, Jacob M (MIL)" w:date="2018-08-14T11:08:00Z" w:initials="RJM(">
    <w:p w14:paraId="6438DBCC" w14:textId="73BDC14A" w:rsidR="002F7AEF" w:rsidRDefault="002F7AEF">
      <w:pPr>
        <w:pStyle w:val="CommentText"/>
      </w:pPr>
      <w:r>
        <w:rPr>
          <w:rStyle w:val="CommentReference"/>
        </w:rPr>
        <w:annotationRef/>
      </w:r>
      <w:r w:rsidR="002E429B" w:rsidRPr="002E429B">
        <w:t>The approval and implementation page introduces the plan, outlines its applicability, and indicates that it supersedes all previous plans. It should include a delegation of authority for specific modifications that can be made to the plan and by whom they can be made without the senior official’s signature. It should also include a date and should be signed by the senior official(s) (e.g., governor, tribal leader[s], mayor, county judge, commissioner[s]).</w:t>
      </w:r>
    </w:p>
  </w:comment>
  <w:comment w:id="4" w:author="Rain, Jacob M (MIL)" w:date="2018-08-14T11:00:00Z" w:initials="RJM(">
    <w:p w14:paraId="014FC5F6" w14:textId="07E7F292" w:rsidR="00FE05B1" w:rsidRDefault="00FE05B1">
      <w:pPr>
        <w:pStyle w:val="CommentText"/>
      </w:pPr>
      <w:r>
        <w:rPr>
          <w:rStyle w:val="CommentReference"/>
        </w:rPr>
        <w:annotationRef/>
      </w:r>
      <w:r w:rsidR="008F3508">
        <w:t xml:space="preserve">Try to maintain a running list of changes/revisions throughout the 5-year review cycle </w:t>
      </w:r>
      <w:r w:rsidR="00B56AF0">
        <w:t>performed by Washington Emergency Management Division.</w:t>
      </w:r>
      <w:r w:rsidR="00BC4F0B">
        <w:t xml:space="preserve">  Doing so will allow for tracking and status information related to planning progress</w:t>
      </w:r>
      <w:r w:rsidR="00371D43">
        <w:t xml:space="preserve">, correlate to your EMPG justifications, and </w:t>
      </w:r>
      <w:r w:rsidR="00ED7761">
        <w:t xml:space="preserve">serve as a your locally-driven legal documentation related to your </w:t>
      </w:r>
      <w:r w:rsidR="00761048">
        <w:t>own development and maintenance schedule.</w:t>
      </w:r>
    </w:p>
  </w:comment>
  <w:comment w:id="5" w:author="Rain, Jacob M (MIL)" w:date="2018-08-14T11:03:00Z" w:initials="RJM(">
    <w:p w14:paraId="685177B2" w14:textId="037A56A5" w:rsidR="00761048" w:rsidRDefault="00761048">
      <w:pPr>
        <w:pStyle w:val="CommentText"/>
      </w:pPr>
      <w:r>
        <w:rPr>
          <w:rStyle w:val="CommentReference"/>
        </w:rPr>
        <w:annotationRef/>
      </w:r>
      <w:r>
        <w:t xml:space="preserve">Brief descriptions and/or </w:t>
      </w:r>
      <w:r w:rsidR="005F16A8">
        <w:t xml:space="preserve">section headings only.  If following this template and its outline, </w:t>
      </w:r>
      <w:r w:rsidR="001D2419">
        <w:t>an example would be “</w:t>
      </w:r>
      <w:r w:rsidR="00A7673D">
        <w:t>1.3.2.: Updated the Hazard Profile information to reflect the newest information provided in the revised Hazard Mitigation Plan.”</w:t>
      </w:r>
    </w:p>
  </w:comment>
  <w:comment w:id="6" w:author="Rain, Jacob M (MIL)" w:date="2018-08-14T11:10:00Z" w:initials="RJM(">
    <w:p w14:paraId="79FD878A" w14:textId="77777777" w:rsidR="001419B7" w:rsidRDefault="001419B7">
      <w:pPr>
        <w:pStyle w:val="CommentText"/>
      </w:pPr>
      <w:r>
        <w:rPr>
          <w:rStyle w:val="CommentReference"/>
        </w:rPr>
        <w:annotationRef/>
      </w:r>
      <w:r w:rsidRPr="001419B7">
        <w:t xml:space="preserve">The record of distribution can be used to prove that tasked individuals and organizations have acknowledged their receipt, review, and/or acceptance of the plan. Copies of the plan can be made available to the public and media </w:t>
      </w:r>
      <w:r w:rsidR="00974868">
        <w:t>(</w:t>
      </w:r>
      <w:r w:rsidRPr="001419B7">
        <w:t>without SOPs/SOGs, call-down lists, or other sensitive information</w:t>
      </w:r>
      <w:r w:rsidR="00974868">
        <w:t>)</w:t>
      </w:r>
      <w:r w:rsidRPr="001419B7">
        <w:t>.</w:t>
      </w:r>
    </w:p>
    <w:p w14:paraId="20B66E84" w14:textId="77777777" w:rsidR="00456CA9" w:rsidRDefault="00456CA9">
      <w:pPr>
        <w:pStyle w:val="CommentText"/>
      </w:pPr>
    </w:p>
    <w:p w14:paraId="3A81D09F" w14:textId="1E415BC0" w:rsidR="00456CA9" w:rsidRDefault="00FF3886">
      <w:pPr>
        <w:pStyle w:val="CommentText"/>
      </w:pPr>
      <w:r>
        <w:t xml:space="preserve">Every Coordinating, Primary, and Supporting Agency listed in this plan or any of its annexes should be listed on this </w:t>
      </w:r>
      <w:r w:rsidR="002B0901">
        <w:t xml:space="preserve">distribution list.  This is part of the planning process and helps to ensure everyone </w:t>
      </w:r>
      <w:r w:rsidR="00720B7C">
        <w:t>listed with a role in the plan has read and approved the accuracy of those expectations associated with their role.</w:t>
      </w:r>
    </w:p>
  </w:comment>
  <w:comment w:id="12" w:author="Rain, Jacob M (MIL)" w:date="2018-08-14T11:11:00Z" w:initials="RJM(">
    <w:p w14:paraId="2895F62F" w14:textId="77777777" w:rsidR="00715D66" w:rsidRDefault="00715D66" w:rsidP="00715D66">
      <w:pPr>
        <w:pStyle w:val="CommentText"/>
      </w:pPr>
      <w:r>
        <w:rPr>
          <w:rStyle w:val="CommentReference"/>
        </w:rPr>
        <w:annotationRef/>
      </w:r>
      <w:r>
        <w:t>What is Emergency Management in your jurisdiction?</w:t>
      </w:r>
    </w:p>
    <w:p w14:paraId="0ABED18A" w14:textId="1C122F0F" w:rsidR="00715D66" w:rsidRDefault="00715D66" w:rsidP="00715D66">
      <w:pPr>
        <w:pStyle w:val="CommentText"/>
      </w:pPr>
      <w:r>
        <w:t>What are the reasons for developing a CEMP?</w:t>
      </w:r>
    </w:p>
  </w:comment>
  <w:comment w:id="15" w:author="Rain, Jacob M (MIL)" w:date="2018-08-07T19:28:00Z" w:initials="RJM(">
    <w:p w14:paraId="75A04EB6" w14:textId="205F8C2D" w:rsidR="000E34FF" w:rsidRDefault="000E34FF">
      <w:pPr>
        <w:pStyle w:val="CommentText"/>
      </w:pPr>
      <w:r>
        <w:rPr>
          <w:rStyle w:val="CommentReference"/>
        </w:rPr>
        <w:annotationRef/>
      </w:r>
      <w:r>
        <w:t>What would activate the CEMP?  (i.e. define emergency, disaster, incident, etc.)</w:t>
      </w:r>
    </w:p>
  </w:comment>
  <w:comment w:id="18" w:author="Rain, Jacob M (MIL)" w:date="2018-08-14T11:12:00Z" w:initials="RJM(">
    <w:p w14:paraId="10E371EE" w14:textId="77777777" w:rsidR="00BD1B14" w:rsidRDefault="00BD1B14" w:rsidP="00BD1B14">
      <w:pPr>
        <w:pStyle w:val="CommentText"/>
      </w:pPr>
      <w:r>
        <w:rPr>
          <w:rStyle w:val="CommentReference"/>
        </w:rPr>
        <w:annotationRef/>
      </w:r>
      <w:r>
        <w:t>Provide a brief description of what has been done to identify the jurisdiction’s hazard profile (i.e. mitigation planning, THIRA/HIRA/HIVA, etc.).</w:t>
      </w:r>
    </w:p>
    <w:p w14:paraId="00966971" w14:textId="77777777" w:rsidR="00BD1B14" w:rsidRDefault="00BD1B14" w:rsidP="00BD1B14">
      <w:pPr>
        <w:pStyle w:val="CommentText"/>
      </w:pPr>
    </w:p>
    <w:p w14:paraId="6003D87E" w14:textId="2557CD73" w:rsidR="00BD1B14" w:rsidRDefault="00BD1B14" w:rsidP="00BD1B14">
      <w:pPr>
        <w:pStyle w:val="CommentText"/>
      </w:pPr>
      <w:r>
        <w:t>What is Emergency Management dealing with in your jurisdiction?  What do they need to be aware of?</w:t>
      </w:r>
    </w:p>
  </w:comment>
  <w:comment w:id="21" w:author="Rain, Jacob M (MIL)" w:date="2018-08-07T19:30:00Z" w:initials="RJM(">
    <w:p w14:paraId="5757A697" w14:textId="2EC4E69C" w:rsidR="000E34FF" w:rsidRDefault="000E34FF">
      <w:pPr>
        <w:pStyle w:val="CommentText"/>
      </w:pPr>
      <w:r>
        <w:rPr>
          <w:rStyle w:val="CommentReference"/>
        </w:rPr>
        <w:annotationRef/>
      </w:r>
      <w:r>
        <w:t>Insert the Impact vs. Probability matrix developed as part of either your mitigation planning or your THIRA/hazard identification and vulnerability/risk assessment.</w:t>
      </w:r>
    </w:p>
  </w:comment>
  <w:comment w:id="24" w:author="Rain, Jacob M (MIL)" w:date="2018-08-07T19:31:00Z" w:initials="RJM(">
    <w:p w14:paraId="5B7F2B78" w14:textId="77777777" w:rsidR="000E34FF" w:rsidRDefault="000E34FF">
      <w:pPr>
        <w:pStyle w:val="CommentText"/>
      </w:pPr>
      <w:r>
        <w:rPr>
          <w:rStyle w:val="CommentReference"/>
        </w:rPr>
        <w:annotationRef/>
      </w:r>
      <w:r>
        <w:t>Leave this section blank until the very end.  Develop your CEMP with the all-hazards approach.  When you read back through it, if any questions spark, they may actually be related to the need for developing a statement in this planning assumptions section.</w:t>
      </w:r>
    </w:p>
    <w:p w14:paraId="58724D64" w14:textId="77777777" w:rsidR="000E34FF" w:rsidRDefault="000E34FF">
      <w:pPr>
        <w:pStyle w:val="CommentText"/>
      </w:pPr>
    </w:p>
    <w:p w14:paraId="53CFCEE0" w14:textId="47E2B365" w:rsidR="000E34FF" w:rsidRDefault="000E34FF">
      <w:pPr>
        <w:pStyle w:val="CommentText"/>
      </w:pPr>
      <w:r>
        <w:t>Don’t limit yourself in your planning process by creating constraints from the beginning.  Come back to the planning assumptions section after the rest of the CEMP has been developed or as tough questions arise throughout the development process which render the need to make an assumption to continue the planning process.</w:t>
      </w:r>
    </w:p>
  </w:comment>
  <w:comment w:id="32" w:author="Rain, Jacob M (MIL)" w:date="2018-08-14T11:21:00Z" w:initials="RJM(">
    <w:p w14:paraId="065807A0" w14:textId="1ED6F8E9" w:rsidR="00EA7036" w:rsidRDefault="00EA7036">
      <w:pPr>
        <w:pStyle w:val="CommentText"/>
      </w:pPr>
      <w:r>
        <w:rPr>
          <w:rStyle w:val="CommentReference"/>
        </w:rPr>
        <w:annotationRef/>
      </w:r>
      <w:r>
        <w:t>Who has the authority to activate the plan?</w:t>
      </w:r>
    </w:p>
  </w:comment>
  <w:comment w:id="35" w:author="Rain, Jacob M (MIL)" w:date="2018-08-15T12:55:00Z" w:initials="RJM(">
    <w:p w14:paraId="61D49F06" w14:textId="305ACC7A" w:rsidR="00AB4593" w:rsidRDefault="00AB4593">
      <w:pPr>
        <w:pStyle w:val="CommentText"/>
      </w:pPr>
      <w:r>
        <w:rPr>
          <w:rStyle w:val="CommentReference"/>
        </w:rPr>
        <w:annotationRef/>
      </w:r>
      <w:r>
        <w:t xml:space="preserve">This is a decent </w:t>
      </w:r>
      <w:r w:rsidR="00651AF0">
        <w:t>synapsis of the Whole Community</w:t>
      </w:r>
      <w:r w:rsidR="00D22CC3">
        <w:t xml:space="preserve">, legally reviewed at the state level, </w:t>
      </w:r>
      <w:r w:rsidR="00174BDD">
        <w:t>and helps define what it is to actually include the Whole Community in your planning efforts.</w:t>
      </w:r>
    </w:p>
  </w:comment>
  <w:comment w:id="41" w:author="Rain, Jacob M (MIL)" w:date="2018-08-14T11:19:00Z" w:initials="RJM(">
    <w:p w14:paraId="70539CC6" w14:textId="21FA5505" w:rsidR="009E5D8B" w:rsidRDefault="009E5D8B">
      <w:pPr>
        <w:pStyle w:val="CommentText"/>
      </w:pPr>
      <w:r>
        <w:rPr>
          <w:rStyle w:val="CommentReference"/>
        </w:rPr>
        <w:annotationRef/>
      </w:r>
      <w:r w:rsidR="00DA01D3">
        <w:t xml:space="preserve">Describe the process, templates, and individuals involved in </w:t>
      </w:r>
      <w:r w:rsidR="00F528FB">
        <w:t>requesting a proclamation</w:t>
      </w:r>
      <w:r w:rsidR="00DA01D3">
        <w:t xml:space="preserve"> of emergency and how the </w:t>
      </w:r>
      <w:r w:rsidR="00F528FB">
        <w:t>proclam</w:t>
      </w:r>
      <w:r w:rsidR="008F35A5">
        <w:t>ation</w:t>
      </w:r>
      <w:r w:rsidR="00DA01D3">
        <w:t xml:space="preserve"> will be coordinated with neighboring jurisdictions and the state.</w:t>
      </w:r>
    </w:p>
  </w:comment>
  <w:comment w:id="46" w:author="Rain, Jacob M (MIL)" w:date="2018-08-07T19:43:00Z" w:initials="RJM(">
    <w:p w14:paraId="5AC95EAA" w14:textId="77777777" w:rsidR="002B7574" w:rsidRDefault="002B7574" w:rsidP="002B7574">
      <w:pPr>
        <w:pStyle w:val="CommentText"/>
      </w:pPr>
      <w:r>
        <w:rPr>
          <w:rStyle w:val="CommentReference"/>
        </w:rPr>
        <w:annotationRef/>
      </w:r>
      <w:r>
        <w:t>What do you do to work well with neighboring jurisdictions?</w:t>
      </w:r>
    </w:p>
  </w:comment>
  <w:comment w:id="49" w:author="Rain, Jacob M (MIL)" w:date="2018-08-07T19:43:00Z" w:initials="RJM(">
    <w:p w14:paraId="4244E717" w14:textId="1211229E" w:rsidR="000E34FF" w:rsidRDefault="000E34FF">
      <w:pPr>
        <w:pStyle w:val="CommentText"/>
      </w:pPr>
      <w:r>
        <w:rPr>
          <w:rStyle w:val="CommentReference"/>
        </w:rPr>
        <w:annotationRef/>
      </w:r>
      <w:r>
        <w:t>Depends on the jurisdiction, but this is the lateral integration of planning efforts (i.e. County EM’s CEMP cross referencing the County Departments’ already established planning efforts</w:t>
      </w:r>
      <w:r w:rsidR="00F94D40">
        <w:t xml:space="preserve">, </w:t>
      </w:r>
      <w:r w:rsidR="00E84C86">
        <w:t xml:space="preserve">or maybe a </w:t>
      </w:r>
      <w:r w:rsidR="00E0644D">
        <w:t>County Hazard Mitigation Plan, or County Recovery Plan, etc.</w:t>
      </w:r>
      <w:r>
        <w:t>).  This is simply a place to recognize the other planning efforts occurring</w:t>
      </w:r>
      <w:r w:rsidR="00F94D40">
        <w:t xml:space="preserve"> at the same level of government</w:t>
      </w:r>
      <w:r>
        <w:t xml:space="preserve"> </w:t>
      </w:r>
      <w:r w:rsidR="00F94D40">
        <w:t>with</w:t>
      </w:r>
      <w:r>
        <w:t>in your jurisdiction</w:t>
      </w:r>
      <w:r w:rsidR="00F94D40">
        <w:t xml:space="preserve"> (i.e. county – county; city </w:t>
      </w:r>
      <w:r w:rsidR="00193535">
        <w:t>–</w:t>
      </w:r>
      <w:r w:rsidR="00F94D40">
        <w:t xml:space="preserve"> city</w:t>
      </w:r>
      <w:r w:rsidR="00193535">
        <w:t>, etc.)</w:t>
      </w:r>
    </w:p>
  </w:comment>
  <w:comment w:id="52" w:author="Rain, Jacob M (MIL)" w:date="2018-08-07T19:47:00Z" w:initials="RJM(">
    <w:p w14:paraId="5B91E14C" w14:textId="4C1E03D5" w:rsidR="000E34FF" w:rsidRDefault="000E34FF">
      <w:pPr>
        <w:pStyle w:val="CommentText"/>
      </w:pPr>
      <w:r>
        <w:rPr>
          <w:rStyle w:val="CommentReference"/>
        </w:rPr>
        <w:annotationRef/>
      </w:r>
      <w:r>
        <w:t>This is the place to describe what this CEMP has done to include or remain consistent with the planning efforts above and below you (i.e. County EM’s CEMP describing how it integrates into the State CEMP or regional planning efforts; as well as what has been done to provide similar consistent planning for the responsible cities within the County, such as a framework for certain planning efforts).</w:t>
      </w:r>
      <w:r w:rsidR="00790AE5">
        <w:t xml:space="preserve">  This is the place to recognize the other planning efforts occurring at the other levels of government</w:t>
      </w:r>
      <w:r w:rsidR="008E340B">
        <w:t xml:space="preserve"> engaging your jurisdiction (i.e. </w:t>
      </w:r>
      <w:r w:rsidR="006103B8">
        <w:t xml:space="preserve">city- county, </w:t>
      </w:r>
      <w:r w:rsidR="008E340B">
        <w:t>county – state,</w:t>
      </w:r>
      <w:r w:rsidR="005318FB" w:rsidRPr="005318FB">
        <w:t xml:space="preserve"> </w:t>
      </w:r>
      <w:r w:rsidR="005318FB">
        <w:t>county – city</w:t>
      </w:r>
      <w:r w:rsidR="008E340B">
        <w:t xml:space="preserve"> etc.)</w:t>
      </w:r>
    </w:p>
  </w:comment>
  <w:comment w:id="73" w:author="Rain, Jacob M (MIL)" w:date="2018-08-15T07:17:00Z" w:initials="RJM(">
    <w:p w14:paraId="430C9327" w14:textId="7C15B686" w:rsidR="006B0E00" w:rsidRDefault="006B0E00">
      <w:pPr>
        <w:pStyle w:val="CommentText"/>
      </w:pPr>
      <w:r>
        <w:rPr>
          <w:rStyle w:val="CommentReference"/>
        </w:rPr>
        <w:annotationRef/>
      </w:r>
      <w:r>
        <w:t>What does the day-to-day structure of your jurisdiction look like?</w:t>
      </w:r>
      <w:r w:rsidR="00062630">
        <w:t xml:space="preserve">  It often helps to look at how your jurisdiction operates under normal circumstances </w:t>
      </w:r>
      <w:r w:rsidR="009529AF">
        <w:t>to best determine how to organize during emergency situations.  Keeping</w:t>
      </w:r>
      <w:r w:rsidR="008E4D1D">
        <w:t xml:space="preserve"> responsibilities,</w:t>
      </w:r>
      <w:r w:rsidR="009529AF">
        <w:t xml:space="preserve"> tasks and structures as close to </w:t>
      </w:r>
      <w:r w:rsidR="008E4D1D">
        <w:t>normal/day-to-day operations</w:t>
      </w:r>
      <w:r w:rsidR="008620B0">
        <w:t xml:space="preserve"> during an emergency often leads to more effective and efficient management of that emergency.</w:t>
      </w:r>
    </w:p>
  </w:comment>
  <w:comment w:id="76" w:author="Rain, Jacob M (MIL)" w:date="2018-08-15T13:56:00Z" w:initials="RJM(">
    <w:p w14:paraId="15569CBF" w14:textId="58C310C9" w:rsidR="00D03951" w:rsidRDefault="00D03951">
      <w:pPr>
        <w:pStyle w:val="CommentText"/>
      </w:pPr>
      <w:r>
        <w:rPr>
          <w:rStyle w:val="CommentReference"/>
        </w:rPr>
        <w:annotationRef/>
      </w:r>
      <w:r>
        <w:t xml:space="preserve">The EOC’s organizational structure will ultimately </w:t>
      </w:r>
      <w:r w:rsidR="00F67CD2">
        <w:t xml:space="preserve">determine the structure of your CEMP Annexes.  Refer to CPG 101 for additional information, but there </w:t>
      </w:r>
      <w:r w:rsidR="00120A06">
        <w:t>are three example diagrams below.</w:t>
      </w:r>
    </w:p>
  </w:comment>
  <w:comment w:id="77" w:author="Rain, Jacob M (MIL)" w:date="2018-08-15T07:03:00Z" w:initials="RJM(">
    <w:p w14:paraId="05F93D21" w14:textId="77777777" w:rsidR="00852A21" w:rsidRDefault="00852A21">
      <w:pPr>
        <w:pStyle w:val="CommentText"/>
      </w:pPr>
      <w:r>
        <w:rPr>
          <w:rStyle w:val="CommentReference"/>
        </w:rPr>
        <w:annotationRef/>
      </w:r>
      <w:r w:rsidR="00C204FD">
        <w:t xml:space="preserve">These three recommended </w:t>
      </w:r>
      <w:r w:rsidR="00E943C7">
        <w:t>structures come direct from NIMS and CPG 101.</w:t>
      </w:r>
      <w:r w:rsidR="001A4BCC">
        <w:t xml:space="preserve">  </w:t>
      </w:r>
    </w:p>
    <w:p w14:paraId="3321EA38" w14:textId="39D239E9" w:rsidR="00D22F8A" w:rsidRDefault="00D22F8A" w:rsidP="00D22F8A">
      <w:pPr>
        <w:pStyle w:val="CommentText"/>
        <w:numPr>
          <w:ilvl w:val="0"/>
          <w:numId w:val="27"/>
        </w:numPr>
      </w:pPr>
      <w:r>
        <w:t>(Top) Traditional ICS format typically found at both the incident and EOC/ECC levels.  Usually</w:t>
      </w:r>
      <w:r w:rsidR="00D6140A">
        <w:t xml:space="preserve"> the</w:t>
      </w:r>
      <w:r>
        <w:t xml:space="preserve"> </w:t>
      </w:r>
      <w:r w:rsidR="00D6140A">
        <w:t>EOC/ECC places most of the ESFs in the Operations Section, with the exception of maybe ESF 5</w:t>
      </w:r>
      <w:r w:rsidR="00455E04">
        <w:t xml:space="preserve"> under Planning and ESF 7 under Logistics.</w:t>
      </w:r>
    </w:p>
    <w:p w14:paraId="5104748A" w14:textId="77777777" w:rsidR="00F004B1" w:rsidRDefault="00F004B1" w:rsidP="00F004B1">
      <w:pPr>
        <w:pStyle w:val="CommentText"/>
      </w:pPr>
    </w:p>
    <w:p w14:paraId="2D41B5A2" w14:textId="32F7A441" w:rsidR="00455E04" w:rsidRDefault="00B1587D" w:rsidP="00D22F8A">
      <w:pPr>
        <w:pStyle w:val="CommentText"/>
        <w:numPr>
          <w:ilvl w:val="0"/>
          <w:numId w:val="27"/>
        </w:numPr>
      </w:pPr>
      <w:r>
        <w:t>(Middle) The newer NIMS model, following ICS</w:t>
      </w:r>
      <w:r w:rsidR="00636D8D">
        <w:t xml:space="preserve"> but built for EOC/ECC structures.  The Incident Support Model </w:t>
      </w:r>
      <w:r w:rsidR="00C12CCC">
        <w:t>moves away from Incident Command and focuses on the supporting role typically found in the EOC/ECC.</w:t>
      </w:r>
      <w:r w:rsidR="00C7113F">
        <w:t xml:space="preserve">  The ISM </w:t>
      </w:r>
      <w:r w:rsidR="009E217E">
        <w:t>can include any type of CEMP format chosen</w:t>
      </w:r>
      <w:r w:rsidR="00A72780">
        <w:t xml:space="preserve"> (i.e. </w:t>
      </w:r>
      <w:r w:rsidR="00A6777B">
        <w:t>traditional/functional, ESF, or Department-focused)</w:t>
      </w:r>
      <w:r w:rsidR="009E217E">
        <w:t xml:space="preserve"> and still integrate into the </w:t>
      </w:r>
      <w:r w:rsidR="00A72780">
        <w:t>model for efficient EOC/ECC operations.</w:t>
      </w:r>
    </w:p>
    <w:p w14:paraId="01B3CDA5" w14:textId="77777777" w:rsidR="00F004B1" w:rsidRDefault="00F004B1" w:rsidP="00F004B1">
      <w:pPr>
        <w:pStyle w:val="ListParagraph"/>
      </w:pPr>
    </w:p>
    <w:p w14:paraId="61652E73" w14:textId="77777777" w:rsidR="00F004B1" w:rsidRDefault="00F004B1" w:rsidP="00F004B1">
      <w:pPr>
        <w:pStyle w:val="CommentText"/>
      </w:pPr>
    </w:p>
    <w:p w14:paraId="08BE6B21" w14:textId="77777777" w:rsidR="00A6777B" w:rsidRDefault="00A6777B" w:rsidP="00D22F8A">
      <w:pPr>
        <w:pStyle w:val="CommentText"/>
        <w:numPr>
          <w:ilvl w:val="0"/>
          <w:numId w:val="27"/>
        </w:numPr>
      </w:pPr>
      <w:r>
        <w:t>(Bottom)</w:t>
      </w:r>
      <w:r w:rsidR="007C0556">
        <w:t xml:space="preserve"> Smaller jurisdictions, even counties, may find this structure more beneficial; </w:t>
      </w:r>
      <w:r w:rsidR="00870ACD">
        <w:t xml:space="preserve">this is simply the Agency/Department-focused model.  This can work as both your CEMP format and your EOC/ECC structure, often clarifying the </w:t>
      </w:r>
      <w:r w:rsidR="00ED2081">
        <w:t>lines of incident management and allowing for better collaboration.</w:t>
      </w:r>
    </w:p>
    <w:p w14:paraId="5582769B" w14:textId="77777777" w:rsidR="00ED2081" w:rsidRDefault="00ED2081" w:rsidP="00ED2081">
      <w:pPr>
        <w:pStyle w:val="CommentText"/>
      </w:pPr>
    </w:p>
    <w:p w14:paraId="7CBEC243" w14:textId="5694C006" w:rsidR="00ED2081" w:rsidRDefault="00F004B1" w:rsidP="00ED2081">
      <w:pPr>
        <w:pStyle w:val="CommentText"/>
      </w:pPr>
      <w:r>
        <w:t>Pick one of these formats/structures</w:t>
      </w:r>
      <w:r w:rsidR="00C25772">
        <w:t xml:space="preserve"> and delete the other </w:t>
      </w:r>
      <w:r w:rsidR="00253D98">
        <w:t>examples or</w:t>
      </w:r>
      <w:r w:rsidR="00C25772">
        <w:t xml:space="preserve"> create a structure that works for you and explain it here.  Too often we use long paragraphs to explain the organizational structure</w:t>
      </w:r>
      <w:r w:rsidR="006E30E7">
        <w:t xml:space="preserve"> used, try developing a well thought out diagram such as these</w:t>
      </w:r>
      <w:r w:rsidR="00253D98">
        <w:t>.  Feel free to expand even farther to help explain your jurisdiction’s relationships.</w:t>
      </w:r>
    </w:p>
  </w:comment>
  <w:comment w:id="84" w:author="Rain, Jacob M (MIL)" w:date="2018-08-14T15:43:00Z" w:initials="RJM(">
    <w:p w14:paraId="1B82E847" w14:textId="622870C2" w:rsidR="00057F22" w:rsidRDefault="00057F22">
      <w:pPr>
        <w:pStyle w:val="CommentText"/>
      </w:pPr>
      <w:r>
        <w:rPr>
          <w:rStyle w:val="CommentReference"/>
        </w:rPr>
        <w:annotationRef/>
      </w:r>
      <w:r>
        <w:t>Define what each of these standardized levels means to your jurisdiction.  If there are additional levels, add them</w:t>
      </w:r>
      <w:r w:rsidR="00DF35A1">
        <w:t xml:space="preserve"> but ensure they increase to a full activation</w:t>
      </w:r>
      <w:r w:rsidR="00357144">
        <w:t xml:space="preserve"> (i.e. if using numbers, full activation will always be 1</w:t>
      </w:r>
      <w:r w:rsidR="00A8021F">
        <w:t>, but maybe</w:t>
      </w:r>
      <w:r w:rsidR="00830D5E">
        <w:t xml:space="preserve"> your jurisdiction a monitoring </w:t>
      </w:r>
      <w:r w:rsidR="005F28B8">
        <w:t>level inserted between normal operations and partial activation</w:t>
      </w:r>
      <w:r w:rsidR="002D0C3B">
        <w:t>; t</w:t>
      </w:r>
      <w:r w:rsidR="00026996">
        <w:t xml:space="preserve">he activation levels would shift to be: 4-Normal, </w:t>
      </w:r>
      <w:r w:rsidR="005220FA">
        <w:t>3-Monitoring, 2-Partial, and 1-Full).</w:t>
      </w:r>
    </w:p>
  </w:comment>
  <w:comment w:id="89" w:author="Rain, Jacob M (MIL)" w:date="2018-08-15T07:36:00Z" w:initials="RJM(">
    <w:p w14:paraId="344A3A08" w14:textId="09E75EC0" w:rsidR="00981FDD" w:rsidRDefault="00981FDD">
      <w:pPr>
        <w:pStyle w:val="CommentText"/>
      </w:pPr>
      <w:r>
        <w:rPr>
          <w:rStyle w:val="CommentReference"/>
        </w:rPr>
        <w:annotationRef/>
      </w:r>
      <w:r>
        <w:t>Make sure these role descriptions accurately reflect what your expectations are</w:t>
      </w:r>
      <w:r w:rsidR="00B21703">
        <w:t xml:space="preserve">.  These description have been pulled from the NIMS doctrine, but that does not mean you can’t move things around to meet your needs and define what you need from your </w:t>
      </w:r>
      <w:r w:rsidR="008C7D7F">
        <w:t>emergency roles.</w:t>
      </w:r>
    </w:p>
  </w:comment>
  <w:comment w:id="96" w:author="Rain, Jacob M (MIL)" w:date="2018-08-15T07:24:00Z" w:initials="RJM(">
    <w:p w14:paraId="18A83A63" w14:textId="77777777" w:rsidR="00F0125E" w:rsidRDefault="004E0D8A">
      <w:pPr>
        <w:pStyle w:val="CommentText"/>
      </w:pPr>
      <w:r>
        <w:rPr>
          <w:rStyle w:val="CommentReference"/>
        </w:rPr>
        <w:annotationRef/>
      </w:r>
      <w:r>
        <w:t xml:space="preserve">This is where you need to decide between either </w:t>
      </w:r>
      <w:r w:rsidR="00A34B46">
        <w:t>following an ESF format for your annexes, or not</w:t>
      </w:r>
      <w:r w:rsidR="00C30107">
        <w:t xml:space="preserve">; that’s it.  Using the agency/organization/department </w:t>
      </w:r>
      <w:r w:rsidR="00AE6B4B">
        <w:t xml:space="preserve">in this table allows for the use of </w:t>
      </w:r>
      <w:r w:rsidR="00CC0EBF">
        <w:t>any other annex structure (i.e. traditional/functional, agency/department-focused</w:t>
      </w:r>
      <w:r w:rsidR="00F0125E">
        <w:t xml:space="preserve">, etc.).  </w:t>
      </w:r>
    </w:p>
    <w:p w14:paraId="5E453C44" w14:textId="77777777" w:rsidR="00F0125E" w:rsidRDefault="00F0125E">
      <w:pPr>
        <w:pStyle w:val="CommentText"/>
      </w:pPr>
    </w:p>
    <w:p w14:paraId="2B472313" w14:textId="34738015" w:rsidR="004E0D8A" w:rsidRDefault="00A34B46">
      <w:pPr>
        <w:pStyle w:val="CommentText"/>
      </w:pPr>
      <w:r>
        <w:t xml:space="preserve">List the ESF </w:t>
      </w:r>
      <w:r w:rsidR="00C774AF">
        <w:t xml:space="preserve">in each of these </w:t>
      </w:r>
      <w:r w:rsidR="00F0125E">
        <w:t>boxes or</w:t>
      </w:r>
      <w:r w:rsidR="00C774AF">
        <w:t xml:space="preserve"> list each agency/organization/department identified with a</w:t>
      </w:r>
      <w:r w:rsidR="00F96114">
        <w:t xml:space="preserve"> primary </w:t>
      </w:r>
      <w:r w:rsidR="00C774AF">
        <w:t>role in emergency management</w:t>
      </w:r>
      <w:r w:rsidR="00F96114">
        <w:t>.</w:t>
      </w:r>
      <w:r w:rsidR="0097627F">
        <w:t xml:space="preserve">  Emergency Management’s role has been pre</w:t>
      </w:r>
      <w:r w:rsidR="00BD25C2">
        <w:t>-</w:t>
      </w:r>
      <w:r w:rsidR="0097627F">
        <w:t>populated</w:t>
      </w:r>
      <w:r w:rsidR="00B17933">
        <w:t xml:space="preserve"> (following the agency/organization/department</w:t>
      </w:r>
      <w:r w:rsidR="000A27C6">
        <w:t xml:space="preserve"> focus; if doing ESFs, this would simply state “ESF 5”</w:t>
      </w:r>
      <w:r w:rsidR="00A939EF">
        <w:t>)</w:t>
      </w:r>
      <w:r w:rsidR="0097627F">
        <w:t xml:space="preserve">, but it may not accurately reflect </w:t>
      </w:r>
      <w:r w:rsidR="008415D1">
        <w:t>the role of your jurisdiction’s emergency management organization; it was used to simply display a possible example.</w:t>
      </w:r>
    </w:p>
  </w:comment>
  <w:comment w:id="97" w:author="Rain, Jacob M (MIL)" w:date="2018-08-15T07:21:00Z" w:initials="RJM(">
    <w:p w14:paraId="01665295" w14:textId="77777777" w:rsidR="001418A1" w:rsidRDefault="001418A1">
      <w:pPr>
        <w:pStyle w:val="CommentText"/>
      </w:pPr>
      <w:r>
        <w:rPr>
          <w:rStyle w:val="CommentReference"/>
        </w:rPr>
        <w:annotationRef/>
      </w:r>
      <w:r>
        <w:t xml:space="preserve">This table is the key to everything </w:t>
      </w:r>
      <w:r w:rsidR="00276F3F">
        <w:t xml:space="preserve">in your planning efforts.  By taking the time to accurately assign </w:t>
      </w:r>
      <w:r w:rsidR="00834D41">
        <w:t>at least one</w:t>
      </w:r>
      <w:r w:rsidR="00276F3F">
        <w:t xml:space="preserve"> primary role for each </w:t>
      </w:r>
      <w:r w:rsidR="006A0842">
        <w:t>core capability</w:t>
      </w:r>
      <w:r w:rsidR="00AA4D6E">
        <w:t>, the tasks and responsibilities of all your remaining annexes will start to fall into place</w:t>
      </w:r>
      <w:r w:rsidR="006A0842">
        <w:t xml:space="preserve"> (it’s ok to have </w:t>
      </w:r>
      <w:r w:rsidR="006B0E15">
        <w:t xml:space="preserve">multiple primary roles </w:t>
      </w:r>
      <w:r w:rsidR="00E507A8">
        <w:t>assigned to the same agency or ESF depending on your chosen CEMP structure)</w:t>
      </w:r>
      <w:r w:rsidR="00AA4D6E">
        <w:t>.</w:t>
      </w:r>
    </w:p>
    <w:p w14:paraId="7A32AB37" w14:textId="77777777" w:rsidR="00804FE1" w:rsidRDefault="00804FE1">
      <w:pPr>
        <w:pStyle w:val="CommentText"/>
      </w:pPr>
    </w:p>
    <w:p w14:paraId="7E6ECD98" w14:textId="40ABF472" w:rsidR="00804FE1" w:rsidRDefault="00804FE1">
      <w:pPr>
        <w:pStyle w:val="CommentText"/>
      </w:pPr>
      <w:r>
        <w:t>This is what create</w:t>
      </w:r>
      <w:r w:rsidR="00731C1D">
        <w:t>s</w:t>
      </w:r>
      <w:r>
        <w:t xml:space="preserve"> the connective tissue between your CEMP Basic Plan and the CEMP Annexes (EOP).</w:t>
      </w:r>
    </w:p>
  </w:comment>
  <w:comment w:id="100" w:author="Rain, Jacob M (MIL)" w:date="2018-08-07T19:54:00Z" w:initials="RJM(">
    <w:p w14:paraId="6D232963" w14:textId="4FDF1058" w:rsidR="000E34FF" w:rsidRDefault="000E34FF">
      <w:pPr>
        <w:pStyle w:val="CommentText"/>
      </w:pPr>
      <w:r>
        <w:rPr>
          <w:rStyle w:val="CommentReference"/>
        </w:rPr>
        <w:annotationRef/>
      </w:r>
      <w:r>
        <w:t>Describe basic responsibilities pertaining to each category of the jurisdiction.  A great resource for this would be the basic information provided by the Ready.gov resource (i.e. individual community members should consider investing in a preparedness kit, family communication plan, etc.  Local organization should be familiar with the details with this CEMP.  Elected/Appointed officials should maintain a basic understanding of incident management, etc.)</w:t>
      </w:r>
    </w:p>
  </w:comment>
  <w:comment w:id="117" w:author="Rain, Jacob M (MIL)" w:date="2018-08-07T19:58:00Z" w:initials="RJM(">
    <w:p w14:paraId="1DDE44B7" w14:textId="50348CF7" w:rsidR="000E34FF" w:rsidRDefault="000E34FF">
      <w:pPr>
        <w:pStyle w:val="CommentText"/>
      </w:pPr>
      <w:r>
        <w:rPr>
          <w:rStyle w:val="CommentReference"/>
        </w:rPr>
        <w:annotationRef/>
      </w:r>
      <w:r>
        <w:t>What local, regional, state-wide, even federal communications plans exist that could be used as a resource if needed.  Provide a brief description of what is important about each one listed.</w:t>
      </w:r>
    </w:p>
  </w:comment>
  <w:comment w:id="126" w:author="Rain, Jacob M (MIL)" w:date="2018-08-07T19:57:00Z" w:initials="RJM(">
    <w:p w14:paraId="10AE8442" w14:textId="5EF1001B" w:rsidR="000E34FF" w:rsidRDefault="000E34FF">
      <w:pPr>
        <w:pStyle w:val="CommentText"/>
      </w:pPr>
      <w:r>
        <w:rPr>
          <w:rStyle w:val="CommentReference"/>
        </w:rPr>
        <w:annotationRef/>
      </w:r>
      <w:r>
        <w:t>This is a good section to think about including some of the requirements pertaining to the new RCW 38.52 Limited-English Proficiency requirements.</w:t>
      </w:r>
      <w:r w:rsidR="00061DB7">
        <w:t xml:space="preserve">  Listed here are some of the examples of the less operationally-focused data </w:t>
      </w:r>
      <w:r w:rsidR="00352215">
        <w:t>required by the law.</w:t>
      </w:r>
    </w:p>
  </w:comment>
  <w:comment w:id="129" w:author="Rain, Jacob M (MIL)" w:date="2018-08-07T19:59:00Z" w:initials="RJM(">
    <w:p w14:paraId="2BA742DF" w14:textId="39DB5364" w:rsidR="000E34FF" w:rsidRDefault="000E34FF">
      <w:pPr>
        <w:pStyle w:val="CommentText"/>
      </w:pPr>
      <w:r>
        <w:rPr>
          <w:rStyle w:val="CommentReference"/>
        </w:rPr>
        <w:annotationRef/>
      </w:r>
      <w:r>
        <w:t>What are essential records?  What does the jurisdiction do to administer these sections of the emergency management program?</w:t>
      </w:r>
    </w:p>
  </w:comment>
  <w:comment w:id="138" w:author="Rain, Jacob M (MIL)" w:date="2018-08-07T20:00:00Z" w:initials="RJM(">
    <w:p w14:paraId="792F90B2" w14:textId="424BC801" w:rsidR="000E34FF" w:rsidRDefault="000E34FF">
      <w:pPr>
        <w:pStyle w:val="CommentText"/>
      </w:pPr>
      <w:r>
        <w:rPr>
          <w:rStyle w:val="CommentReference"/>
        </w:rPr>
        <w:annotationRef/>
      </w:r>
      <w:r>
        <w:t>Think budgeting, grant allocation processes, role/impact of having insurance, etc.</w:t>
      </w:r>
    </w:p>
  </w:comment>
  <w:comment w:id="151" w:author="Rain, Jacob M (MIL)" w:date="2018-08-07T20:02:00Z" w:initials="RJM(">
    <w:p w14:paraId="69A929BE" w14:textId="07DAADFE" w:rsidR="000E34FF" w:rsidRDefault="000E34FF">
      <w:pPr>
        <w:pStyle w:val="CommentText"/>
      </w:pPr>
      <w:r>
        <w:rPr>
          <w:rStyle w:val="CommentReference"/>
        </w:rPr>
        <w:annotationRef/>
      </w:r>
      <w:r>
        <w:t>Great place to briefly discuss specific MOU/MAA/MOA/ILA relevant to the delivery of emergency services.  Also think about EMAC process, staging areas, CPOD locations, etc.</w:t>
      </w:r>
    </w:p>
  </w:comment>
  <w:comment w:id="156" w:author="Rain, Jacob M (MIL)" w:date="2018-08-14T11:23:00Z" w:initials="RJM(">
    <w:p w14:paraId="4AD8734E" w14:textId="779258BA" w:rsidR="00442FDF" w:rsidRDefault="00442FDF">
      <w:pPr>
        <w:pStyle w:val="CommentText"/>
      </w:pPr>
      <w:r>
        <w:rPr>
          <w:rStyle w:val="CommentReference"/>
        </w:rPr>
        <w:annotationRef/>
      </w:r>
      <w:r>
        <w:t xml:space="preserve">Describe how legal questions/issues are resolved, including what liability protection is available to responders </w:t>
      </w:r>
      <w:r w:rsidR="0006735A">
        <w:t>and/or volunteers.</w:t>
      </w:r>
    </w:p>
  </w:comment>
  <w:comment w:id="159" w:author="Rain, Jacob M (MIL)" w:date="2018-08-14T15:17:00Z" w:initials="RJM(">
    <w:p w14:paraId="6510717E" w14:textId="2DBD4ABC" w:rsidR="00E27F64" w:rsidRDefault="00E27F64">
      <w:pPr>
        <w:pStyle w:val="CommentText"/>
      </w:pPr>
      <w:r>
        <w:rPr>
          <w:rStyle w:val="CommentReference"/>
        </w:rPr>
        <w:annotationRef/>
      </w:r>
      <w:r>
        <w:t xml:space="preserve">Remove if </w:t>
      </w:r>
      <w:r w:rsidR="00003378">
        <w:t>local CEMP does not include a federally recognized tribal nation.</w:t>
      </w:r>
    </w:p>
  </w:comment>
  <w:comment w:id="179" w:author="Rain, Jacob M (MIL)" w:date="2018-08-16T09:43:00Z" w:initials="RJM(">
    <w:p w14:paraId="06D91941" w14:textId="2218943A" w:rsidR="002A088E" w:rsidRDefault="002A088E">
      <w:pPr>
        <w:pStyle w:val="CommentText"/>
      </w:pPr>
      <w:r>
        <w:rPr>
          <w:rStyle w:val="CommentReference"/>
        </w:rPr>
        <w:annotationRef/>
      </w:r>
      <w:r>
        <w:t>Discuss your credentialing, the National Qualification System’s integration into your program, additional jurisdictional training requirements, etc.</w:t>
      </w:r>
    </w:p>
  </w:comment>
  <w:comment w:id="185" w:author="Rain, Jacob M (MIL)" w:date="2018-08-07T20:05:00Z" w:initials="RJM(">
    <w:p w14:paraId="0BB833CD" w14:textId="07404BC0" w:rsidR="000E34FF" w:rsidRDefault="000E34FF">
      <w:pPr>
        <w:pStyle w:val="CommentText"/>
      </w:pPr>
      <w:r>
        <w:rPr>
          <w:rStyle w:val="CommentReference"/>
        </w:rPr>
        <w:annotationRef/>
      </w:r>
      <w:r>
        <w:t>Could be considered part of the EM Program Administration, but since AARs are typically associated with training and exercise, this is a great place to consider the discussion.  Also, do not forget to include an additional discussion on the specific Limited-English Proficiency reporting requirements related to AARs.</w:t>
      </w:r>
    </w:p>
  </w:comment>
  <w:comment w:id="189" w:author="Rain, Jacob M (MIL)" w:date="2018-08-30T07:25:00Z" w:initials="RJM(">
    <w:p w14:paraId="55D9A032" w14:textId="77777777" w:rsidR="005F227D" w:rsidRDefault="005F227D">
      <w:pPr>
        <w:pStyle w:val="CommentText"/>
      </w:pPr>
      <w:r>
        <w:rPr>
          <w:rStyle w:val="CommentReference"/>
        </w:rPr>
        <w:annotationRef/>
      </w:r>
      <w:r w:rsidR="00CD26A0">
        <w:t xml:space="preserve">There is a decision to be made here.  Depending on the length of your plan, you may consider including all your annexes </w:t>
      </w:r>
      <w:r w:rsidR="008F7497">
        <w:t>within the same document, here; or you may take a more modular approach and maintain separate documents for each annex.</w:t>
      </w:r>
    </w:p>
    <w:p w14:paraId="6DA7202F" w14:textId="77777777" w:rsidR="008F7497" w:rsidRDefault="008F7497">
      <w:pPr>
        <w:pStyle w:val="CommentText"/>
      </w:pPr>
    </w:p>
    <w:p w14:paraId="3CB4330C" w14:textId="1CEE77AF" w:rsidR="008F7497" w:rsidRDefault="008F7497">
      <w:pPr>
        <w:pStyle w:val="CommentText"/>
      </w:pPr>
      <w:r>
        <w:t>This is simply a placeholder.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E80202" w15:done="0"/>
  <w15:commentEx w15:paraId="792C50C7" w15:done="0"/>
  <w15:commentEx w15:paraId="6438DBCC" w15:done="0"/>
  <w15:commentEx w15:paraId="014FC5F6" w15:done="0"/>
  <w15:commentEx w15:paraId="685177B2" w15:done="0"/>
  <w15:commentEx w15:paraId="3A81D09F" w15:done="0"/>
  <w15:commentEx w15:paraId="0ABED18A" w15:done="0"/>
  <w15:commentEx w15:paraId="75A04EB6" w15:done="0"/>
  <w15:commentEx w15:paraId="6003D87E" w15:done="0"/>
  <w15:commentEx w15:paraId="5757A697" w15:done="0"/>
  <w15:commentEx w15:paraId="53CFCEE0" w15:done="0"/>
  <w15:commentEx w15:paraId="065807A0" w15:done="0"/>
  <w15:commentEx w15:paraId="61D49F06" w15:done="0"/>
  <w15:commentEx w15:paraId="70539CC6" w15:done="0"/>
  <w15:commentEx w15:paraId="5AC95EAA" w15:done="0"/>
  <w15:commentEx w15:paraId="4244E717" w15:done="0"/>
  <w15:commentEx w15:paraId="5B91E14C" w15:done="0"/>
  <w15:commentEx w15:paraId="430C9327" w15:done="0"/>
  <w15:commentEx w15:paraId="15569CBF" w15:done="0"/>
  <w15:commentEx w15:paraId="7CBEC243" w15:done="0"/>
  <w15:commentEx w15:paraId="1B82E847" w15:done="0"/>
  <w15:commentEx w15:paraId="344A3A08" w15:done="0"/>
  <w15:commentEx w15:paraId="2B472313" w15:done="0"/>
  <w15:commentEx w15:paraId="7E6ECD98" w15:done="0"/>
  <w15:commentEx w15:paraId="6D232963" w15:done="0"/>
  <w15:commentEx w15:paraId="1DDE44B7" w15:done="0"/>
  <w15:commentEx w15:paraId="10AE8442" w15:done="0"/>
  <w15:commentEx w15:paraId="2BA742DF" w15:done="0"/>
  <w15:commentEx w15:paraId="792F90B2" w15:done="0"/>
  <w15:commentEx w15:paraId="69A929BE" w15:done="0"/>
  <w15:commentEx w15:paraId="4AD8734E" w15:done="0"/>
  <w15:commentEx w15:paraId="6510717E" w15:done="0"/>
  <w15:commentEx w15:paraId="06D91941" w15:done="0"/>
  <w15:commentEx w15:paraId="0BB833CD" w15:done="0"/>
  <w15:commentEx w15:paraId="3CB433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E80202" w16cid:durableId="1F321B91"/>
  <w16cid:commentId w16cid:paraId="792C50C7" w16cid:durableId="1F1D3684"/>
  <w16cid:commentId w16cid:paraId="6438DBCC" w16cid:durableId="1F1D36AF"/>
  <w16cid:commentId w16cid:paraId="014FC5F6" w16cid:durableId="1F1D34C1"/>
  <w16cid:commentId w16cid:paraId="685177B2" w16cid:durableId="1F1D359F"/>
  <w16cid:commentId w16cid:paraId="3A81D09F" w16cid:durableId="1F1D3709"/>
  <w16cid:commentId w16cid:paraId="0ABED18A" w16cid:durableId="1F1D377A"/>
  <w16cid:commentId w16cid:paraId="75A04EB6" w16cid:durableId="1F147154"/>
  <w16cid:commentId w16cid:paraId="6003D87E" w16cid:durableId="1F1D37A8"/>
  <w16cid:commentId w16cid:paraId="5757A697" w16cid:durableId="1F1471BC"/>
  <w16cid:commentId w16cid:paraId="53CFCEE0" w16cid:durableId="1F14722F"/>
  <w16cid:commentId w16cid:paraId="065807A0" w16cid:durableId="1F1D39AA"/>
  <w16cid:commentId w16cid:paraId="61D49F06" w16cid:durableId="1F1EA129"/>
  <w16cid:commentId w16cid:paraId="70539CC6" w16cid:durableId="1F1D3945"/>
  <w16cid:commentId w16cid:paraId="5AC95EAA" w16cid:durableId="1F1474D0"/>
  <w16cid:commentId w16cid:paraId="4244E717" w16cid:durableId="1F1474EB"/>
  <w16cid:commentId w16cid:paraId="5B91E14C" w16cid:durableId="1F1475BE"/>
  <w16cid:commentId w16cid:paraId="430C9327" w16cid:durableId="1F1E5206"/>
  <w16cid:commentId w16cid:paraId="15569CBF" w16cid:durableId="1F1EAF70"/>
  <w16cid:commentId w16cid:paraId="7CBEC243" w16cid:durableId="1F1E4EDA"/>
  <w16cid:commentId w16cid:paraId="1B82E847" w16cid:durableId="1F1D772A"/>
  <w16cid:commentId w16cid:paraId="344A3A08" w16cid:durableId="1F1E5691"/>
  <w16cid:commentId w16cid:paraId="2B472313" w16cid:durableId="1F1E53C8"/>
  <w16cid:commentId w16cid:paraId="7E6ECD98" w16cid:durableId="1F1E52F5"/>
  <w16cid:commentId w16cid:paraId="6D232963" w16cid:durableId="1F14776A"/>
  <w16cid:commentId w16cid:paraId="1DDE44B7" w16cid:durableId="1F14785A"/>
  <w16cid:commentId w16cid:paraId="10AE8442" w16cid:durableId="1F147820"/>
  <w16cid:commentId w16cid:paraId="2BA742DF" w16cid:durableId="1F1478A2"/>
  <w16cid:commentId w16cid:paraId="792F90B2" w16cid:durableId="1F1478F8"/>
  <w16cid:commentId w16cid:paraId="69A929BE" w16cid:durableId="1F147949"/>
  <w16cid:commentId w16cid:paraId="4AD8734E" w16cid:durableId="1F1D3A47"/>
  <w16cid:commentId w16cid:paraId="6510717E" w16cid:durableId="1F1D70FF"/>
  <w16cid:commentId w16cid:paraId="06D91941" w16cid:durableId="1F1FC5B2"/>
  <w16cid:commentId w16cid:paraId="0BB833CD" w16cid:durableId="1F1479F5"/>
  <w16cid:commentId w16cid:paraId="3CB4330C" w16cid:durableId="1F321A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11DCC" w14:textId="77777777" w:rsidR="009063B8" w:rsidRDefault="009063B8" w:rsidP="00396805">
      <w:r>
        <w:separator/>
      </w:r>
    </w:p>
  </w:endnote>
  <w:endnote w:type="continuationSeparator" w:id="0">
    <w:p w14:paraId="3AD2F9D1" w14:textId="77777777" w:rsidR="009063B8" w:rsidRDefault="009063B8" w:rsidP="0039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2FDA" w14:textId="3B93DFE0" w:rsidR="000E34FF" w:rsidRDefault="009063B8">
    <w:pPr>
      <w:pStyle w:val="Footer"/>
    </w:pPr>
    <w:sdt>
      <w:sdtPr>
        <w:alias w:val="Publish Date"/>
        <w:tag w:val=""/>
        <w:id w:val="-282350910"/>
        <w:placeholder>
          <w:docPart w:val="5D51D74C68544F68A7774E17B40CB1CE"/>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sdtContent>
        <w:r w:rsidR="000E34FF" w:rsidRPr="007C211A">
          <w:rPr>
            <w:rStyle w:val="PlaceholderText"/>
          </w:rPr>
          <w:t>[Publish Date]</w:t>
        </w:r>
      </w:sdtContent>
    </w:sdt>
    <w:r w:rsidR="000E34FF">
      <w:ptab w:relativeTo="margin" w:alignment="center" w:leader="none"/>
    </w:r>
    <w:r w:rsidR="000E34FF">
      <w:rPr>
        <w:color w:val="7F7F7F" w:themeColor="background1" w:themeShade="7F"/>
        <w:spacing w:val="60"/>
      </w:rPr>
      <w:t>Page</w:t>
    </w:r>
    <w:r w:rsidR="000E34FF">
      <w:t xml:space="preserve"> | </w:t>
    </w:r>
    <w:r w:rsidR="000E34FF">
      <w:fldChar w:fldCharType="begin"/>
    </w:r>
    <w:r w:rsidR="000E34FF">
      <w:instrText xml:space="preserve"> PAGE   \* MERGEFORMAT </w:instrText>
    </w:r>
    <w:r w:rsidR="000E34FF">
      <w:fldChar w:fldCharType="separate"/>
    </w:r>
    <w:r w:rsidR="000E34FF">
      <w:rPr>
        <w:b/>
        <w:bCs/>
        <w:noProof/>
      </w:rPr>
      <w:t>1</w:t>
    </w:r>
    <w:r w:rsidR="000E34FF">
      <w:rPr>
        <w:b/>
        <w:bCs/>
        <w:noProof/>
      </w:rPr>
      <w:fldChar w:fldCharType="end"/>
    </w:r>
    <w:r w:rsidR="000E34FF">
      <w:ptab w:relativeTo="margin" w:alignment="right" w:leader="none"/>
    </w:r>
    <w:r w:rsidR="000E34FF" w:rsidRPr="00EB764B">
      <w:rPr>
        <w:color w:val="0070C0"/>
      </w:rPr>
      <w:fldChar w:fldCharType="begin"/>
    </w:r>
    <w:r w:rsidR="000E34FF" w:rsidRPr="00EB764B">
      <w:rPr>
        <w:color w:val="0070C0"/>
      </w:rPr>
      <w:instrText xml:space="preserve"> REF _Ref521059939 \h </w:instrText>
    </w:r>
    <w:r w:rsidR="000E34FF" w:rsidRPr="00EB764B">
      <w:rPr>
        <w:color w:val="0070C0"/>
      </w:rPr>
    </w:r>
    <w:r w:rsidR="000E34FF" w:rsidRPr="00EB764B">
      <w:rPr>
        <w:color w:val="0070C0"/>
      </w:rPr>
      <w:fldChar w:fldCharType="separate"/>
    </w:r>
    <w:r w:rsidR="006C0C6C" w:rsidRPr="00EB764B">
      <w:rPr>
        <w:color w:val="0070C0"/>
      </w:rPr>
      <w:t>Return to Table of Contents</w:t>
    </w:r>
    <w:r w:rsidR="000E34FF" w:rsidRPr="00EB764B">
      <w:rPr>
        <w:color w:val="0070C0"/>
      </w:rPr>
      <w:fldChar w:fldCharType="end"/>
    </w:r>
    <w:r w:rsidR="000E34FF" w:rsidRPr="00EB764B">
      <w:rPr>
        <w:color w:val="0070C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FE7B" w14:textId="5C66855C" w:rsidR="000E34FF" w:rsidRDefault="009063B8">
    <w:pPr>
      <w:pStyle w:val="Footer"/>
    </w:pPr>
    <w:sdt>
      <w:sdtPr>
        <w:alias w:val="Publish Date"/>
        <w:tag w:val=""/>
        <w:id w:val="-1982985706"/>
        <w:placeholder>
          <w:docPart w:val="069DB3711E0A4170B4483823F007C919"/>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EndPr/>
      <w:sdtContent>
        <w:r w:rsidR="00167A56" w:rsidRPr="004B3405">
          <w:rPr>
            <w:rStyle w:val="PlaceholderText"/>
          </w:rPr>
          <w:t>[Publish Date]</w:t>
        </w:r>
      </w:sdtContent>
    </w:sdt>
    <w:r w:rsidR="00167A56">
      <w:ptab w:relativeTo="margin" w:alignment="center" w:leader="none"/>
    </w:r>
    <w:r w:rsidR="00167A56">
      <w:rPr>
        <w:color w:val="7F7F7F" w:themeColor="background1" w:themeShade="7F"/>
        <w:spacing w:val="60"/>
      </w:rPr>
      <w:t>Page</w:t>
    </w:r>
    <w:r w:rsidR="00167A56">
      <w:t xml:space="preserve"> | </w:t>
    </w:r>
    <w:r w:rsidR="00167A56">
      <w:fldChar w:fldCharType="begin"/>
    </w:r>
    <w:r w:rsidR="00167A56">
      <w:instrText xml:space="preserve"> PAGE   \* MERGEFORMAT </w:instrText>
    </w:r>
    <w:r w:rsidR="00167A56">
      <w:fldChar w:fldCharType="separate"/>
    </w:r>
    <w:r w:rsidR="00167A56">
      <w:rPr>
        <w:b/>
        <w:bCs/>
        <w:noProof/>
      </w:rPr>
      <w:t>1</w:t>
    </w:r>
    <w:r w:rsidR="00167A56">
      <w:rPr>
        <w:b/>
        <w:bCs/>
        <w:noProof/>
      </w:rPr>
      <w:fldChar w:fldCharType="end"/>
    </w:r>
    <w:r w:rsidR="00167A5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A6671" w14:textId="77777777" w:rsidR="009063B8" w:rsidRDefault="009063B8" w:rsidP="00396805">
      <w:r>
        <w:separator/>
      </w:r>
    </w:p>
  </w:footnote>
  <w:footnote w:type="continuationSeparator" w:id="0">
    <w:p w14:paraId="3F1231C3" w14:textId="77777777" w:rsidR="009063B8" w:rsidRDefault="009063B8" w:rsidP="00396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81BAB" w14:textId="08176375" w:rsidR="000E34FF" w:rsidRDefault="002E1D5C">
    <w:pPr>
      <w:pStyle w:val="Header"/>
    </w:pPr>
    <w:r>
      <w:t>(Insert Logo)</w:t>
    </w:r>
    <w:r w:rsidR="00D85644">
      <w:ptab w:relativeTo="margin" w:alignment="center" w:leader="none"/>
    </w:r>
    <w:r w:rsidR="00D85644">
      <w:t>(Insert Jurisdiction Name) CEMP</w:t>
    </w:r>
    <w:r w:rsidR="00D85644">
      <w:ptab w:relativeTo="margin" w:alignment="right" w:leader="none"/>
    </w:r>
    <w:r w:rsidR="009B19B6">
      <w:t>(Feel free to customize)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427998"/>
      <w:docPartObj>
        <w:docPartGallery w:val="Watermarks"/>
        <w:docPartUnique/>
      </w:docPartObj>
    </w:sdtPr>
    <w:sdtEndPr/>
    <w:sdtContent>
      <w:p w14:paraId="3035FB71" w14:textId="316765D1" w:rsidR="008E062C" w:rsidRDefault="009063B8">
        <w:pPr>
          <w:pStyle w:val="Header"/>
        </w:pPr>
        <w:r>
          <w:rPr>
            <w:noProof/>
          </w:rPr>
          <w:pict w14:anchorId="4E373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D44"/>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 w15:restartNumberingAfterBreak="0">
    <w:nsid w:val="0D6B74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271BEB"/>
    <w:multiLevelType w:val="hybridMultilevel"/>
    <w:tmpl w:val="6E32FAA8"/>
    <w:lvl w:ilvl="0" w:tplc="35E638D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BF0D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DB63B7"/>
    <w:multiLevelType w:val="hybridMultilevel"/>
    <w:tmpl w:val="F176E2D2"/>
    <w:lvl w:ilvl="0" w:tplc="DE422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44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4B6051"/>
    <w:multiLevelType w:val="hybridMultilevel"/>
    <w:tmpl w:val="D41E239E"/>
    <w:lvl w:ilvl="0" w:tplc="0F3E13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C6E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5D5D0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5BC4B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E47F5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30F854E5"/>
    <w:multiLevelType w:val="hybridMultilevel"/>
    <w:tmpl w:val="27228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A6B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2366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6B5BAD"/>
    <w:multiLevelType w:val="hybridMultilevel"/>
    <w:tmpl w:val="996E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C6E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1C54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CA3A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962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34070F"/>
    <w:multiLevelType w:val="hybridMultilevel"/>
    <w:tmpl w:val="E2DA788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0" w15:restartNumberingAfterBreak="0">
    <w:nsid w:val="5E8B35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7421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991C0D"/>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68735AF3"/>
    <w:multiLevelType w:val="multilevel"/>
    <w:tmpl w:val="D1400ED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833E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9B10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A210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5B73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7B658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9A1D95"/>
    <w:multiLevelType w:val="hybridMultilevel"/>
    <w:tmpl w:val="4C167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28"/>
  </w:num>
  <w:num w:numId="4">
    <w:abstractNumId w:val="27"/>
  </w:num>
  <w:num w:numId="5">
    <w:abstractNumId w:val="25"/>
  </w:num>
  <w:num w:numId="6">
    <w:abstractNumId w:val="18"/>
  </w:num>
  <w:num w:numId="7">
    <w:abstractNumId w:val="17"/>
  </w:num>
  <w:num w:numId="8">
    <w:abstractNumId w:val="14"/>
  </w:num>
  <w:num w:numId="9">
    <w:abstractNumId w:val="29"/>
  </w:num>
  <w:num w:numId="10">
    <w:abstractNumId w:val="6"/>
  </w:num>
  <w:num w:numId="11">
    <w:abstractNumId w:val="2"/>
  </w:num>
  <w:num w:numId="12">
    <w:abstractNumId w:val="3"/>
  </w:num>
  <w:num w:numId="13">
    <w:abstractNumId w:val="0"/>
  </w:num>
  <w:num w:numId="14">
    <w:abstractNumId w:val="12"/>
  </w:num>
  <w:num w:numId="15">
    <w:abstractNumId w:val="26"/>
  </w:num>
  <w:num w:numId="16">
    <w:abstractNumId w:val="24"/>
  </w:num>
  <w:num w:numId="17">
    <w:abstractNumId w:val="5"/>
  </w:num>
  <w:num w:numId="18">
    <w:abstractNumId w:val="8"/>
  </w:num>
  <w:num w:numId="19">
    <w:abstractNumId w:val="10"/>
  </w:num>
  <w:num w:numId="20">
    <w:abstractNumId w:val="22"/>
  </w:num>
  <w:num w:numId="21">
    <w:abstractNumId w:val="20"/>
  </w:num>
  <w:num w:numId="22">
    <w:abstractNumId w:val="11"/>
  </w:num>
  <w:num w:numId="23">
    <w:abstractNumId w:val="19"/>
  </w:num>
  <w:num w:numId="24">
    <w:abstractNumId w:val="23"/>
  </w:num>
  <w:num w:numId="25">
    <w:abstractNumId w:val="9"/>
  </w:num>
  <w:num w:numId="26">
    <w:abstractNumId w:val="1"/>
  </w:num>
  <w:num w:numId="27">
    <w:abstractNumId w:val="4"/>
  </w:num>
  <w:num w:numId="28">
    <w:abstractNumId w:val="16"/>
  </w:num>
  <w:num w:numId="29">
    <w:abstractNumId w:val="13"/>
  </w:num>
  <w:num w:numId="3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in, Jacob M (MIL)">
    <w15:presenceInfo w15:providerId="AD" w15:userId="S-1-5-21-1313358305-1034355533-1230779191-22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2A"/>
    <w:rsid w:val="0000008F"/>
    <w:rsid w:val="000032B9"/>
    <w:rsid w:val="00003378"/>
    <w:rsid w:val="00003B94"/>
    <w:rsid w:val="000048F6"/>
    <w:rsid w:val="00004DC2"/>
    <w:rsid w:val="00005192"/>
    <w:rsid w:val="00005AFA"/>
    <w:rsid w:val="0000661A"/>
    <w:rsid w:val="00006AB3"/>
    <w:rsid w:val="00007326"/>
    <w:rsid w:val="000108E0"/>
    <w:rsid w:val="00010D2E"/>
    <w:rsid w:val="00012440"/>
    <w:rsid w:val="00026996"/>
    <w:rsid w:val="00026A34"/>
    <w:rsid w:val="000275A6"/>
    <w:rsid w:val="00032FE5"/>
    <w:rsid w:val="000339B7"/>
    <w:rsid w:val="0004660B"/>
    <w:rsid w:val="00050695"/>
    <w:rsid w:val="00054721"/>
    <w:rsid w:val="00054AF0"/>
    <w:rsid w:val="00057BE9"/>
    <w:rsid w:val="00057F22"/>
    <w:rsid w:val="00061DB7"/>
    <w:rsid w:val="00062630"/>
    <w:rsid w:val="0006735A"/>
    <w:rsid w:val="00071804"/>
    <w:rsid w:val="00072529"/>
    <w:rsid w:val="00074704"/>
    <w:rsid w:val="00074989"/>
    <w:rsid w:val="00077302"/>
    <w:rsid w:val="0008034A"/>
    <w:rsid w:val="00080C34"/>
    <w:rsid w:val="00085D61"/>
    <w:rsid w:val="00086153"/>
    <w:rsid w:val="0008662A"/>
    <w:rsid w:val="000875BE"/>
    <w:rsid w:val="0009076A"/>
    <w:rsid w:val="00092281"/>
    <w:rsid w:val="00093E4C"/>
    <w:rsid w:val="00095870"/>
    <w:rsid w:val="000A1654"/>
    <w:rsid w:val="000A27C6"/>
    <w:rsid w:val="000A466D"/>
    <w:rsid w:val="000B119A"/>
    <w:rsid w:val="000B1B5E"/>
    <w:rsid w:val="000B4558"/>
    <w:rsid w:val="000B6255"/>
    <w:rsid w:val="000B6314"/>
    <w:rsid w:val="000C0EA2"/>
    <w:rsid w:val="000C155D"/>
    <w:rsid w:val="000C1F48"/>
    <w:rsid w:val="000C5022"/>
    <w:rsid w:val="000C5163"/>
    <w:rsid w:val="000C606D"/>
    <w:rsid w:val="000D0B6D"/>
    <w:rsid w:val="000D13C7"/>
    <w:rsid w:val="000D3D89"/>
    <w:rsid w:val="000D6F38"/>
    <w:rsid w:val="000D7B05"/>
    <w:rsid w:val="000D7D3C"/>
    <w:rsid w:val="000E1559"/>
    <w:rsid w:val="000E34FF"/>
    <w:rsid w:val="000E5BF6"/>
    <w:rsid w:val="000F5315"/>
    <w:rsid w:val="00101A8C"/>
    <w:rsid w:val="0010272E"/>
    <w:rsid w:val="00104F16"/>
    <w:rsid w:val="001050DE"/>
    <w:rsid w:val="00106406"/>
    <w:rsid w:val="00107489"/>
    <w:rsid w:val="00107FA4"/>
    <w:rsid w:val="001116C1"/>
    <w:rsid w:val="00114C53"/>
    <w:rsid w:val="00120A06"/>
    <w:rsid w:val="00121158"/>
    <w:rsid w:val="00121F50"/>
    <w:rsid w:val="00122046"/>
    <w:rsid w:val="00122BFC"/>
    <w:rsid w:val="001249CD"/>
    <w:rsid w:val="0012624B"/>
    <w:rsid w:val="00136886"/>
    <w:rsid w:val="00137536"/>
    <w:rsid w:val="0013758B"/>
    <w:rsid w:val="00140918"/>
    <w:rsid w:val="001418A1"/>
    <w:rsid w:val="001419B7"/>
    <w:rsid w:val="001435F0"/>
    <w:rsid w:val="00143AFC"/>
    <w:rsid w:val="00143C2B"/>
    <w:rsid w:val="001440E9"/>
    <w:rsid w:val="001500AE"/>
    <w:rsid w:val="001515FD"/>
    <w:rsid w:val="00152393"/>
    <w:rsid w:val="00155EA5"/>
    <w:rsid w:val="00161359"/>
    <w:rsid w:val="00161419"/>
    <w:rsid w:val="00163A22"/>
    <w:rsid w:val="00165914"/>
    <w:rsid w:val="00165F8A"/>
    <w:rsid w:val="00166877"/>
    <w:rsid w:val="001673E7"/>
    <w:rsid w:val="00167A56"/>
    <w:rsid w:val="00173E8D"/>
    <w:rsid w:val="00174BDD"/>
    <w:rsid w:val="00175D34"/>
    <w:rsid w:val="00177DE5"/>
    <w:rsid w:val="00180277"/>
    <w:rsid w:val="00182D02"/>
    <w:rsid w:val="0018489B"/>
    <w:rsid w:val="00184FCE"/>
    <w:rsid w:val="00186FDF"/>
    <w:rsid w:val="0019011E"/>
    <w:rsid w:val="001911E2"/>
    <w:rsid w:val="00191A7A"/>
    <w:rsid w:val="00193535"/>
    <w:rsid w:val="00195D7C"/>
    <w:rsid w:val="00197662"/>
    <w:rsid w:val="00197845"/>
    <w:rsid w:val="001A00BA"/>
    <w:rsid w:val="001A37AA"/>
    <w:rsid w:val="001A4BCC"/>
    <w:rsid w:val="001B0296"/>
    <w:rsid w:val="001B1CF1"/>
    <w:rsid w:val="001B1F14"/>
    <w:rsid w:val="001B3733"/>
    <w:rsid w:val="001B3E95"/>
    <w:rsid w:val="001B4575"/>
    <w:rsid w:val="001B46CF"/>
    <w:rsid w:val="001B5036"/>
    <w:rsid w:val="001B5129"/>
    <w:rsid w:val="001B553C"/>
    <w:rsid w:val="001B5E67"/>
    <w:rsid w:val="001B7E00"/>
    <w:rsid w:val="001C24C7"/>
    <w:rsid w:val="001C43F4"/>
    <w:rsid w:val="001C735D"/>
    <w:rsid w:val="001D2419"/>
    <w:rsid w:val="001D671B"/>
    <w:rsid w:val="001D68A7"/>
    <w:rsid w:val="001D7156"/>
    <w:rsid w:val="001E09EE"/>
    <w:rsid w:val="001E2DD2"/>
    <w:rsid w:val="001E35E4"/>
    <w:rsid w:val="001E35E6"/>
    <w:rsid w:val="001E6A8C"/>
    <w:rsid w:val="001E7827"/>
    <w:rsid w:val="001F25F6"/>
    <w:rsid w:val="001F5755"/>
    <w:rsid w:val="00201EC6"/>
    <w:rsid w:val="00205269"/>
    <w:rsid w:val="00205D36"/>
    <w:rsid w:val="0021468B"/>
    <w:rsid w:val="00216E2C"/>
    <w:rsid w:val="0022153D"/>
    <w:rsid w:val="00232E24"/>
    <w:rsid w:val="002334DC"/>
    <w:rsid w:val="00233B49"/>
    <w:rsid w:val="00234E75"/>
    <w:rsid w:val="00240193"/>
    <w:rsid w:val="002418EC"/>
    <w:rsid w:val="00241D79"/>
    <w:rsid w:val="00245933"/>
    <w:rsid w:val="0024759C"/>
    <w:rsid w:val="00250938"/>
    <w:rsid w:val="002535EE"/>
    <w:rsid w:val="00253D98"/>
    <w:rsid w:val="0025457D"/>
    <w:rsid w:val="002549AF"/>
    <w:rsid w:val="00254F06"/>
    <w:rsid w:val="0025779C"/>
    <w:rsid w:val="002578D7"/>
    <w:rsid w:val="00262B76"/>
    <w:rsid w:val="0026394F"/>
    <w:rsid w:val="00264D31"/>
    <w:rsid w:val="002666E3"/>
    <w:rsid w:val="00267857"/>
    <w:rsid w:val="00267AB3"/>
    <w:rsid w:val="00267E22"/>
    <w:rsid w:val="00273D4D"/>
    <w:rsid w:val="002767FA"/>
    <w:rsid w:val="00276F3F"/>
    <w:rsid w:val="002831F6"/>
    <w:rsid w:val="002843B1"/>
    <w:rsid w:val="002A00AD"/>
    <w:rsid w:val="002A088E"/>
    <w:rsid w:val="002B0901"/>
    <w:rsid w:val="002B2184"/>
    <w:rsid w:val="002B3663"/>
    <w:rsid w:val="002B4A8F"/>
    <w:rsid w:val="002B64E0"/>
    <w:rsid w:val="002B7574"/>
    <w:rsid w:val="002C10F2"/>
    <w:rsid w:val="002C4EE5"/>
    <w:rsid w:val="002C551B"/>
    <w:rsid w:val="002D0C3B"/>
    <w:rsid w:val="002D1081"/>
    <w:rsid w:val="002D4C97"/>
    <w:rsid w:val="002E0FCE"/>
    <w:rsid w:val="002E1D5C"/>
    <w:rsid w:val="002E2E8F"/>
    <w:rsid w:val="002E2FE3"/>
    <w:rsid w:val="002E429B"/>
    <w:rsid w:val="002E7F05"/>
    <w:rsid w:val="002F0C0B"/>
    <w:rsid w:val="002F167F"/>
    <w:rsid w:val="002F2B54"/>
    <w:rsid w:val="002F3CA7"/>
    <w:rsid w:val="002F6E8F"/>
    <w:rsid w:val="002F7AEF"/>
    <w:rsid w:val="0030129C"/>
    <w:rsid w:val="00301EA2"/>
    <w:rsid w:val="0030480D"/>
    <w:rsid w:val="00307E8D"/>
    <w:rsid w:val="00311AF4"/>
    <w:rsid w:val="00313412"/>
    <w:rsid w:val="00317B9E"/>
    <w:rsid w:val="00320A33"/>
    <w:rsid w:val="003214FF"/>
    <w:rsid w:val="00324DEA"/>
    <w:rsid w:val="00327967"/>
    <w:rsid w:val="00331E67"/>
    <w:rsid w:val="00336117"/>
    <w:rsid w:val="003361B9"/>
    <w:rsid w:val="003368DD"/>
    <w:rsid w:val="003404A6"/>
    <w:rsid w:val="0034086B"/>
    <w:rsid w:val="00342C1D"/>
    <w:rsid w:val="00343624"/>
    <w:rsid w:val="00344D2E"/>
    <w:rsid w:val="00345853"/>
    <w:rsid w:val="00346D5F"/>
    <w:rsid w:val="00351E26"/>
    <w:rsid w:val="00352215"/>
    <w:rsid w:val="0035227C"/>
    <w:rsid w:val="00357144"/>
    <w:rsid w:val="00360411"/>
    <w:rsid w:val="00361CDD"/>
    <w:rsid w:val="00362364"/>
    <w:rsid w:val="003651CF"/>
    <w:rsid w:val="003709A0"/>
    <w:rsid w:val="00371D43"/>
    <w:rsid w:val="003732A8"/>
    <w:rsid w:val="00376198"/>
    <w:rsid w:val="00376E70"/>
    <w:rsid w:val="00380B63"/>
    <w:rsid w:val="00380F90"/>
    <w:rsid w:val="003827E4"/>
    <w:rsid w:val="00383D8B"/>
    <w:rsid w:val="00385162"/>
    <w:rsid w:val="00386A50"/>
    <w:rsid w:val="00386EF7"/>
    <w:rsid w:val="0038705B"/>
    <w:rsid w:val="00387A75"/>
    <w:rsid w:val="003931AE"/>
    <w:rsid w:val="00396805"/>
    <w:rsid w:val="003A479A"/>
    <w:rsid w:val="003A5ADD"/>
    <w:rsid w:val="003A7265"/>
    <w:rsid w:val="003B3214"/>
    <w:rsid w:val="003B3A7F"/>
    <w:rsid w:val="003B4F71"/>
    <w:rsid w:val="003C2551"/>
    <w:rsid w:val="003C3992"/>
    <w:rsid w:val="003C4AFC"/>
    <w:rsid w:val="003C4C6E"/>
    <w:rsid w:val="003C5575"/>
    <w:rsid w:val="003C628C"/>
    <w:rsid w:val="003D2319"/>
    <w:rsid w:val="003D3394"/>
    <w:rsid w:val="003D37CF"/>
    <w:rsid w:val="003D3C55"/>
    <w:rsid w:val="003D3E47"/>
    <w:rsid w:val="003D7974"/>
    <w:rsid w:val="003E0AB1"/>
    <w:rsid w:val="003E1140"/>
    <w:rsid w:val="003E1356"/>
    <w:rsid w:val="003E217C"/>
    <w:rsid w:val="003E2441"/>
    <w:rsid w:val="003E2C41"/>
    <w:rsid w:val="003E71C2"/>
    <w:rsid w:val="003E73D5"/>
    <w:rsid w:val="003E7DF0"/>
    <w:rsid w:val="003F011F"/>
    <w:rsid w:val="003F125B"/>
    <w:rsid w:val="003F5A37"/>
    <w:rsid w:val="00405FA4"/>
    <w:rsid w:val="004150F7"/>
    <w:rsid w:val="0041683E"/>
    <w:rsid w:val="004178DB"/>
    <w:rsid w:val="0042001C"/>
    <w:rsid w:val="0042189C"/>
    <w:rsid w:val="00421C70"/>
    <w:rsid w:val="0042327E"/>
    <w:rsid w:val="004242F9"/>
    <w:rsid w:val="004243DD"/>
    <w:rsid w:val="00424A3C"/>
    <w:rsid w:val="00426031"/>
    <w:rsid w:val="00426B1A"/>
    <w:rsid w:val="004277E0"/>
    <w:rsid w:val="00430E4D"/>
    <w:rsid w:val="004315A8"/>
    <w:rsid w:val="004322CA"/>
    <w:rsid w:val="00434D28"/>
    <w:rsid w:val="00435F80"/>
    <w:rsid w:val="004361A0"/>
    <w:rsid w:val="00442164"/>
    <w:rsid w:val="00442445"/>
    <w:rsid w:val="00442FDF"/>
    <w:rsid w:val="00444668"/>
    <w:rsid w:val="0044484E"/>
    <w:rsid w:val="00444945"/>
    <w:rsid w:val="0044642E"/>
    <w:rsid w:val="00450608"/>
    <w:rsid w:val="0045126E"/>
    <w:rsid w:val="00452770"/>
    <w:rsid w:val="00454052"/>
    <w:rsid w:val="00455139"/>
    <w:rsid w:val="00455561"/>
    <w:rsid w:val="004559AA"/>
    <w:rsid w:val="00455E04"/>
    <w:rsid w:val="00456CA9"/>
    <w:rsid w:val="00462641"/>
    <w:rsid w:val="00464405"/>
    <w:rsid w:val="00464FE4"/>
    <w:rsid w:val="0046661E"/>
    <w:rsid w:val="00466790"/>
    <w:rsid w:val="00472167"/>
    <w:rsid w:val="0047246F"/>
    <w:rsid w:val="004778B3"/>
    <w:rsid w:val="004817CA"/>
    <w:rsid w:val="00481E16"/>
    <w:rsid w:val="00482E94"/>
    <w:rsid w:val="00494E86"/>
    <w:rsid w:val="00496690"/>
    <w:rsid w:val="00497F43"/>
    <w:rsid w:val="004A0373"/>
    <w:rsid w:val="004A05A6"/>
    <w:rsid w:val="004A4FB4"/>
    <w:rsid w:val="004A5118"/>
    <w:rsid w:val="004A690D"/>
    <w:rsid w:val="004B3A6A"/>
    <w:rsid w:val="004B3AC1"/>
    <w:rsid w:val="004B49B1"/>
    <w:rsid w:val="004B6286"/>
    <w:rsid w:val="004B78D5"/>
    <w:rsid w:val="004C0798"/>
    <w:rsid w:val="004C0A53"/>
    <w:rsid w:val="004C2C2B"/>
    <w:rsid w:val="004C42F8"/>
    <w:rsid w:val="004C51EC"/>
    <w:rsid w:val="004C6328"/>
    <w:rsid w:val="004D130B"/>
    <w:rsid w:val="004D2CB5"/>
    <w:rsid w:val="004D38F8"/>
    <w:rsid w:val="004D4734"/>
    <w:rsid w:val="004D59D6"/>
    <w:rsid w:val="004D5F62"/>
    <w:rsid w:val="004D6D48"/>
    <w:rsid w:val="004E026A"/>
    <w:rsid w:val="004E0D8A"/>
    <w:rsid w:val="004E0E5C"/>
    <w:rsid w:val="004E49AD"/>
    <w:rsid w:val="004F3247"/>
    <w:rsid w:val="004F38F3"/>
    <w:rsid w:val="004F469B"/>
    <w:rsid w:val="004F560B"/>
    <w:rsid w:val="004F5826"/>
    <w:rsid w:val="004F5C17"/>
    <w:rsid w:val="004F6743"/>
    <w:rsid w:val="00501CFC"/>
    <w:rsid w:val="0050236D"/>
    <w:rsid w:val="005057DD"/>
    <w:rsid w:val="005128DD"/>
    <w:rsid w:val="005220FA"/>
    <w:rsid w:val="005224D9"/>
    <w:rsid w:val="00522712"/>
    <w:rsid w:val="00523D0F"/>
    <w:rsid w:val="00527295"/>
    <w:rsid w:val="005318FB"/>
    <w:rsid w:val="00533B8F"/>
    <w:rsid w:val="00536714"/>
    <w:rsid w:val="00536EA5"/>
    <w:rsid w:val="0054005D"/>
    <w:rsid w:val="00541067"/>
    <w:rsid w:val="00541990"/>
    <w:rsid w:val="00542C78"/>
    <w:rsid w:val="005431DC"/>
    <w:rsid w:val="00543CBB"/>
    <w:rsid w:val="00545E71"/>
    <w:rsid w:val="00546FE4"/>
    <w:rsid w:val="00552B93"/>
    <w:rsid w:val="0055387A"/>
    <w:rsid w:val="00567E2D"/>
    <w:rsid w:val="005708CC"/>
    <w:rsid w:val="005714A0"/>
    <w:rsid w:val="0057208C"/>
    <w:rsid w:val="00574FD6"/>
    <w:rsid w:val="00582E83"/>
    <w:rsid w:val="005854C7"/>
    <w:rsid w:val="00587459"/>
    <w:rsid w:val="00592E3F"/>
    <w:rsid w:val="005968F8"/>
    <w:rsid w:val="005971C5"/>
    <w:rsid w:val="005A2436"/>
    <w:rsid w:val="005A266B"/>
    <w:rsid w:val="005A3263"/>
    <w:rsid w:val="005A34E2"/>
    <w:rsid w:val="005A37F4"/>
    <w:rsid w:val="005B3031"/>
    <w:rsid w:val="005B553C"/>
    <w:rsid w:val="005C0D32"/>
    <w:rsid w:val="005C10B2"/>
    <w:rsid w:val="005C39DC"/>
    <w:rsid w:val="005C4A24"/>
    <w:rsid w:val="005D0EEA"/>
    <w:rsid w:val="005D2E49"/>
    <w:rsid w:val="005D3E12"/>
    <w:rsid w:val="005D500C"/>
    <w:rsid w:val="005E4CAF"/>
    <w:rsid w:val="005E6815"/>
    <w:rsid w:val="005F16A8"/>
    <w:rsid w:val="005F227D"/>
    <w:rsid w:val="005F28B8"/>
    <w:rsid w:val="005F45FD"/>
    <w:rsid w:val="005F6A3F"/>
    <w:rsid w:val="005F6D7A"/>
    <w:rsid w:val="005F7638"/>
    <w:rsid w:val="00601283"/>
    <w:rsid w:val="0060678B"/>
    <w:rsid w:val="006103B8"/>
    <w:rsid w:val="006153EB"/>
    <w:rsid w:val="00620E6F"/>
    <w:rsid w:val="006218D6"/>
    <w:rsid w:val="00621CC5"/>
    <w:rsid w:val="00622B1A"/>
    <w:rsid w:val="006237F8"/>
    <w:rsid w:val="006252DB"/>
    <w:rsid w:val="00627009"/>
    <w:rsid w:val="00630DAF"/>
    <w:rsid w:val="00632264"/>
    <w:rsid w:val="00632704"/>
    <w:rsid w:val="00635A7C"/>
    <w:rsid w:val="00635CE9"/>
    <w:rsid w:val="00636D8D"/>
    <w:rsid w:val="0063727D"/>
    <w:rsid w:val="00637C75"/>
    <w:rsid w:val="00640587"/>
    <w:rsid w:val="00640A68"/>
    <w:rsid w:val="00641B97"/>
    <w:rsid w:val="00642711"/>
    <w:rsid w:val="006427B1"/>
    <w:rsid w:val="00645BCF"/>
    <w:rsid w:val="006476B9"/>
    <w:rsid w:val="00651AF0"/>
    <w:rsid w:val="00652A47"/>
    <w:rsid w:val="00652B8F"/>
    <w:rsid w:val="0065398E"/>
    <w:rsid w:val="00653D9A"/>
    <w:rsid w:val="00657594"/>
    <w:rsid w:val="00661AD1"/>
    <w:rsid w:val="006703F3"/>
    <w:rsid w:val="00670B99"/>
    <w:rsid w:val="00671ACF"/>
    <w:rsid w:val="006753E8"/>
    <w:rsid w:val="006768CD"/>
    <w:rsid w:val="00676B55"/>
    <w:rsid w:val="006825ED"/>
    <w:rsid w:val="006833AF"/>
    <w:rsid w:val="0068383B"/>
    <w:rsid w:val="00683B2E"/>
    <w:rsid w:val="006862B5"/>
    <w:rsid w:val="006865A9"/>
    <w:rsid w:val="006878B7"/>
    <w:rsid w:val="0069703C"/>
    <w:rsid w:val="006972FC"/>
    <w:rsid w:val="006A0842"/>
    <w:rsid w:val="006A116B"/>
    <w:rsid w:val="006A14A4"/>
    <w:rsid w:val="006A1ADA"/>
    <w:rsid w:val="006A2AAF"/>
    <w:rsid w:val="006A52DC"/>
    <w:rsid w:val="006A5D5D"/>
    <w:rsid w:val="006B0E00"/>
    <w:rsid w:val="006B0E15"/>
    <w:rsid w:val="006B18B8"/>
    <w:rsid w:val="006B505A"/>
    <w:rsid w:val="006B66E4"/>
    <w:rsid w:val="006B76F5"/>
    <w:rsid w:val="006C0207"/>
    <w:rsid w:val="006C0250"/>
    <w:rsid w:val="006C0C6C"/>
    <w:rsid w:val="006C1F1A"/>
    <w:rsid w:val="006C21A5"/>
    <w:rsid w:val="006C2B74"/>
    <w:rsid w:val="006C2D0F"/>
    <w:rsid w:val="006C43DA"/>
    <w:rsid w:val="006C5A9A"/>
    <w:rsid w:val="006C61AA"/>
    <w:rsid w:val="006C7BCE"/>
    <w:rsid w:val="006D48E8"/>
    <w:rsid w:val="006E29A5"/>
    <w:rsid w:val="006E30E7"/>
    <w:rsid w:val="006E3EEF"/>
    <w:rsid w:val="006E44BE"/>
    <w:rsid w:val="006E51C1"/>
    <w:rsid w:val="006F13B6"/>
    <w:rsid w:val="006F6B75"/>
    <w:rsid w:val="00702EF1"/>
    <w:rsid w:val="00703D3A"/>
    <w:rsid w:val="007044BF"/>
    <w:rsid w:val="00704C52"/>
    <w:rsid w:val="007067C1"/>
    <w:rsid w:val="007070CC"/>
    <w:rsid w:val="00711C64"/>
    <w:rsid w:val="007132DD"/>
    <w:rsid w:val="0071401D"/>
    <w:rsid w:val="007150C9"/>
    <w:rsid w:val="00715D66"/>
    <w:rsid w:val="00720B7C"/>
    <w:rsid w:val="00723B99"/>
    <w:rsid w:val="0072460F"/>
    <w:rsid w:val="007248F2"/>
    <w:rsid w:val="00724C2F"/>
    <w:rsid w:val="00730A0A"/>
    <w:rsid w:val="0073139D"/>
    <w:rsid w:val="00731C1D"/>
    <w:rsid w:val="00732719"/>
    <w:rsid w:val="00733D0F"/>
    <w:rsid w:val="0073568D"/>
    <w:rsid w:val="0073673B"/>
    <w:rsid w:val="00737AD8"/>
    <w:rsid w:val="0074107A"/>
    <w:rsid w:val="0074120E"/>
    <w:rsid w:val="00746E55"/>
    <w:rsid w:val="0075063E"/>
    <w:rsid w:val="00752466"/>
    <w:rsid w:val="007547A3"/>
    <w:rsid w:val="00755779"/>
    <w:rsid w:val="00757C40"/>
    <w:rsid w:val="00761048"/>
    <w:rsid w:val="00764268"/>
    <w:rsid w:val="00764349"/>
    <w:rsid w:val="007665B7"/>
    <w:rsid w:val="00772313"/>
    <w:rsid w:val="00772558"/>
    <w:rsid w:val="00773BB5"/>
    <w:rsid w:val="00774033"/>
    <w:rsid w:val="00775EE0"/>
    <w:rsid w:val="0077624F"/>
    <w:rsid w:val="00776937"/>
    <w:rsid w:val="00777906"/>
    <w:rsid w:val="007779F3"/>
    <w:rsid w:val="00777E43"/>
    <w:rsid w:val="007842A1"/>
    <w:rsid w:val="007869C3"/>
    <w:rsid w:val="007901E4"/>
    <w:rsid w:val="00790AE5"/>
    <w:rsid w:val="00793442"/>
    <w:rsid w:val="0079455C"/>
    <w:rsid w:val="007946CE"/>
    <w:rsid w:val="00794A2B"/>
    <w:rsid w:val="007A00DE"/>
    <w:rsid w:val="007A2D2B"/>
    <w:rsid w:val="007A6EFD"/>
    <w:rsid w:val="007A6FF3"/>
    <w:rsid w:val="007A7E7A"/>
    <w:rsid w:val="007B1D9E"/>
    <w:rsid w:val="007B2FF4"/>
    <w:rsid w:val="007B42F7"/>
    <w:rsid w:val="007B5962"/>
    <w:rsid w:val="007C0556"/>
    <w:rsid w:val="007C5CC9"/>
    <w:rsid w:val="007D0F9A"/>
    <w:rsid w:val="007D1FDE"/>
    <w:rsid w:val="007D4451"/>
    <w:rsid w:val="007D73A1"/>
    <w:rsid w:val="007D7522"/>
    <w:rsid w:val="007E2118"/>
    <w:rsid w:val="007E3C32"/>
    <w:rsid w:val="007E6152"/>
    <w:rsid w:val="007E6A73"/>
    <w:rsid w:val="007F1287"/>
    <w:rsid w:val="007F6DF6"/>
    <w:rsid w:val="00801900"/>
    <w:rsid w:val="00801D9B"/>
    <w:rsid w:val="00802F61"/>
    <w:rsid w:val="00803377"/>
    <w:rsid w:val="00804FE1"/>
    <w:rsid w:val="00807B9A"/>
    <w:rsid w:val="00810310"/>
    <w:rsid w:val="00810795"/>
    <w:rsid w:val="0081138D"/>
    <w:rsid w:val="00817F69"/>
    <w:rsid w:val="008215B2"/>
    <w:rsid w:val="0082390B"/>
    <w:rsid w:val="00825BBA"/>
    <w:rsid w:val="008264F0"/>
    <w:rsid w:val="00826BA6"/>
    <w:rsid w:val="00830D5E"/>
    <w:rsid w:val="00834050"/>
    <w:rsid w:val="00834D41"/>
    <w:rsid w:val="00836CA9"/>
    <w:rsid w:val="0084064E"/>
    <w:rsid w:val="008415D1"/>
    <w:rsid w:val="0084562B"/>
    <w:rsid w:val="00846242"/>
    <w:rsid w:val="00852A21"/>
    <w:rsid w:val="008531D6"/>
    <w:rsid w:val="0085420A"/>
    <w:rsid w:val="00855E80"/>
    <w:rsid w:val="0085627D"/>
    <w:rsid w:val="00857D06"/>
    <w:rsid w:val="008620B0"/>
    <w:rsid w:val="00862248"/>
    <w:rsid w:val="00863F79"/>
    <w:rsid w:val="00864032"/>
    <w:rsid w:val="00864DB8"/>
    <w:rsid w:val="00865911"/>
    <w:rsid w:val="008659F3"/>
    <w:rsid w:val="00870ACD"/>
    <w:rsid w:val="00870FB3"/>
    <w:rsid w:val="0087243A"/>
    <w:rsid w:val="00872FD0"/>
    <w:rsid w:val="00875997"/>
    <w:rsid w:val="00886770"/>
    <w:rsid w:val="008916FE"/>
    <w:rsid w:val="00891992"/>
    <w:rsid w:val="0089268A"/>
    <w:rsid w:val="00895788"/>
    <w:rsid w:val="008B10DC"/>
    <w:rsid w:val="008B22EC"/>
    <w:rsid w:val="008B2FF4"/>
    <w:rsid w:val="008B5564"/>
    <w:rsid w:val="008B5E83"/>
    <w:rsid w:val="008B6B8B"/>
    <w:rsid w:val="008C100C"/>
    <w:rsid w:val="008C7CE1"/>
    <w:rsid w:val="008C7D7F"/>
    <w:rsid w:val="008D1168"/>
    <w:rsid w:val="008D27C1"/>
    <w:rsid w:val="008D3A47"/>
    <w:rsid w:val="008D458E"/>
    <w:rsid w:val="008D45A7"/>
    <w:rsid w:val="008D4B69"/>
    <w:rsid w:val="008D761A"/>
    <w:rsid w:val="008E062C"/>
    <w:rsid w:val="008E31FE"/>
    <w:rsid w:val="008E340B"/>
    <w:rsid w:val="008E4D1D"/>
    <w:rsid w:val="008E571B"/>
    <w:rsid w:val="008F1AF5"/>
    <w:rsid w:val="008F2922"/>
    <w:rsid w:val="008F3508"/>
    <w:rsid w:val="008F35A5"/>
    <w:rsid w:val="008F7358"/>
    <w:rsid w:val="008F7497"/>
    <w:rsid w:val="008F7B53"/>
    <w:rsid w:val="0090033A"/>
    <w:rsid w:val="009042F5"/>
    <w:rsid w:val="0090501D"/>
    <w:rsid w:val="009063B8"/>
    <w:rsid w:val="00906EBB"/>
    <w:rsid w:val="0091027D"/>
    <w:rsid w:val="0091361E"/>
    <w:rsid w:val="00914734"/>
    <w:rsid w:val="00916A3B"/>
    <w:rsid w:val="009176B5"/>
    <w:rsid w:val="00932C58"/>
    <w:rsid w:val="009341FC"/>
    <w:rsid w:val="00935753"/>
    <w:rsid w:val="0093589A"/>
    <w:rsid w:val="00935C4F"/>
    <w:rsid w:val="00936476"/>
    <w:rsid w:val="00940B30"/>
    <w:rsid w:val="00941976"/>
    <w:rsid w:val="009441CD"/>
    <w:rsid w:val="00945E09"/>
    <w:rsid w:val="00946629"/>
    <w:rsid w:val="009529AF"/>
    <w:rsid w:val="00953AE4"/>
    <w:rsid w:val="00956952"/>
    <w:rsid w:val="0095729F"/>
    <w:rsid w:val="00960EBA"/>
    <w:rsid w:val="009643C9"/>
    <w:rsid w:val="00964BC7"/>
    <w:rsid w:val="00965B35"/>
    <w:rsid w:val="00970A31"/>
    <w:rsid w:val="0097141B"/>
    <w:rsid w:val="00974868"/>
    <w:rsid w:val="0097627F"/>
    <w:rsid w:val="0098101B"/>
    <w:rsid w:val="00981FDD"/>
    <w:rsid w:val="00983968"/>
    <w:rsid w:val="009873CD"/>
    <w:rsid w:val="009913D5"/>
    <w:rsid w:val="00995CF7"/>
    <w:rsid w:val="00996661"/>
    <w:rsid w:val="0099685B"/>
    <w:rsid w:val="009A0FD7"/>
    <w:rsid w:val="009A1571"/>
    <w:rsid w:val="009A3344"/>
    <w:rsid w:val="009A54FA"/>
    <w:rsid w:val="009B19B6"/>
    <w:rsid w:val="009B54F1"/>
    <w:rsid w:val="009B5DF5"/>
    <w:rsid w:val="009C3669"/>
    <w:rsid w:val="009C4BF7"/>
    <w:rsid w:val="009C6D04"/>
    <w:rsid w:val="009C703A"/>
    <w:rsid w:val="009D2DD0"/>
    <w:rsid w:val="009E2004"/>
    <w:rsid w:val="009E217E"/>
    <w:rsid w:val="009E36B0"/>
    <w:rsid w:val="009E5D8B"/>
    <w:rsid w:val="009E62BE"/>
    <w:rsid w:val="009F13A6"/>
    <w:rsid w:val="009F155C"/>
    <w:rsid w:val="009F2587"/>
    <w:rsid w:val="009F70A0"/>
    <w:rsid w:val="00A02761"/>
    <w:rsid w:val="00A04445"/>
    <w:rsid w:val="00A050DF"/>
    <w:rsid w:val="00A05E69"/>
    <w:rsid w:val="00A1049A"/>
    <w:rsid w:val="00A12D05"/>
    <w:rsid w:val="00A13433"/>
    <w:rsid w:val="00A155D9"/>
    <w:rsid w:val="00A220A9"/>
    <w:rsid w:val="00A273F9"/>
    <w:rsid w:val="00A30FA9"/>
    <w:rsid w:val="00A31094"/>
    <w:rsid w:val="00A3132E"/>
    <w:rsid w:val="00A33170"/>
    <w:rsid w:val="00A34B46"/>
    <w:rsid w:val="00A35109"/>
    <w:rsid w:val="00A3532D"/>
    <w:rsid w:val="00A368BD"/>
    <w:rsid w:val="00A459CA"/>
    <w:rsid w:val="00A4716C"/>
    <w:rsid w:val="00A474EB"/>
    <w:rsid w:val="00A474FA"/>
    <w:rsid w:val="00A501F2"/>
    <w:rsid w:val="00A514EE"/>
    <w:rsid w:val="00A516CA"/>
    <w:rsid w:val="00A53BB8"/>
    <w:rsid w:val="00A54783"/>
    <w:rsid w:val="00A55C0B"/>
    <w:rsid w:val="00A64F5A"/>
    <w:rsid w:val="00A6600D"/>
    <w:rsid w:val="00A6777B"/>
    <w:rsid w:val="00A711DC"/>
    <w:rsid w:val="00A72780"/>
    <w:rsid w:val="00A76412"/>
    <w:rsid w:val="00A7673D"/>
    <w:rsid w:val="00A77721"/>
    <w:rsid w:val="00A8021F"/>
    <w:rsid w:val="00A80880"/>
    <w:rsid w:val="00A836E5"/>
    <w:rsid w:val="00A85021"/>
    <w:rsid w:val="00A86608"/>
    <w:rsid w:val="00A86825"/>
    <w:rsid w:val="00A87A51"/>
    <w:rsid w:val="00A87CBE"/>
    <w:rsid w:val="00A90F5D"/>
    <w:rsid w:val="00A91F0C"/>
    <w:rsid w:val="00A92397"/>
    <w:rsid w:val="00A939EF"/>
    <w:rsid w:val="00A9411C"/>
    <w:rsid w:val="00A94BA7"/>
    <w:rsid w:val="00A963D0"/>
    <w:rsid w:val="00AA0C66"/>
    <w:rsid w:val="00AA186B"/>
    <w:rsid w:val="00AA4D6E"/>
    <w:rsid w:val="00AA6B24"/>
    <w:rsid w:val="00AB4593"/>
    <w:rsid w:val="00AB5088"/>
    <w:rsid w:val="00AB602A"/>
    <w:rsid w:val="00AC0E22"/>
    <w:rsid w:val="00AC1312"/>
    <w:rsid w:val="00AC49D8"/>
    <w:rsid w:val="00AC5295"/>
    <w:rsid w:val="00AC5ECF"/>
    <w:rsid w:val="00AD0F33"/>
    <w:rsid w:val="00AD1666"/>
    <w:rsid w:val="00AD1B07"/>
    <w:rsid w:val="00AD3886"/>
    <w:rsid w:val="00AD52B6"/>
    <w:rsid w:val="00AE1C8C"/>
    <w:rsid w:val="00AE20FE"/>
    <w:rsid w:val="00AE31A2"/>
    <w:rsid w:val="00AE6B4B"/>
    <w:rsid w:val="00AE6F3C"/>
    <w:rsid w:val="00AE7281"/>
    <w:rsid w:val="00AF01F6"/>
    <w:rsid w:val="00AF0D89"/>
    <w:rsid w:val="00AF213A"/>
    <w:rsid w:val="00AF2B2E"/>
    <w:rsid w:val="00AF34C5"/>
    <w:rsid w:val="00AF48BB"/>
    <w:rsid w:val="00AF5121"/>
    <w:rsid w:val="00AF5507"/>
    <w:rsid w:val="00B0134E"/>
    <w:rsid w:val="00B04497"/>
    <w:rsid w:val="00B04ACE"/>
    <w:rsid w:val="00B058FA"/>
    <w:rsid w:val="00B069AD"/>
    <w:rsid w:val="00B103B0"/>
    <w:rsid w:val="00B13E50"/>
    <w:rsid w:val="00B1587D"/>
    <w:rsid w:val="00B17933"/>
    <w:rsid w:val="00B20A1F"/>
    <w:rsid w:val="00B21703"/>
    <w:rsid w:val="00B2789E"/>
    <w:rsid w:val="00B36E83"/>
    <w:rsid w:val="00B43412"/>
    <w:rsid w:val="00B4402C"/>
    <w:rsid w:val="00B46087"/>
    <w:rsid w:val="00B50AEB"/>
    <w:rsid w:val="00B5469F"/>
    <w:rsid w:val="00B562ED"/>
    <w:rsid w:val="00B56AF0"/>
    <w:rsid w:val="00B6639E"/>
    <w:rsid w:val="00B66497"/>
    <w:rsid w:val="00B70FD8"/>
    <w:rsid w:val="00B736D5"/>
    <w:rsid w:val="00B74877"/>
    <w:rsid w:val="00B8468F"/>
    <w:rsid w:val="00B84ABC"/>
    <w:rsid w:val="00B84F19"/>
    <w:rsid w:val="00B852E7"/>
    <w:rsid w:val="00B92ECB"/>
    <w:rsid w:val="00B93C29"/>
    <w:rsid w:val="00B956E9"/>
    <w:rsid w:val="00BA084F"/>
    <w:rsid w:val="00BA159E"/>
    <w:rsid w:val="00BA29AC"/>
    <w:rsid w:val="00BB0584"/>
    <w:rsid w:val="00BB19AF"/>
    <w:rsid w:val="00BB2D4D"/>
    <w:rsid w:val="00BC4139"/>
    <w:rsid w:val="00BC46E3"/>
    <w:rsid w:val="00BC4F0B"/>
    <w:rsid w:val="00BC68A8"/>
    <w:rsid w:val="00BC70FE"/>
    <w:rsid w:val="00BC7196"/>
    <w:rsid w:val="00BC72E7"/>
    <w:rsid w:val="00BD0FA4"/>
    <w:rsid w:val="00BD1B14"/>
    <w:rsid w:val="00BD25C2"/>
    <w:rsid w:val="00BD3448"/>
    <w:rsid w:val="00BD35B3"/>
    <w:rsid w:val="00BD3DDB"/>
    <w:rsid w:val="00BD7AEA"/>
    <w:rsid w:val="00BE06D8"/>
    <w:rsid w:val="00BE0AE6"/>
    <w:rsid w:val="00BE2315"/>
    <w:rsid w:val="00BE2675"/>
    <w:rsid w:val="00BE50CA"/>
    <w:rsid w:val="00BE51EA"/>
    <w:rsid w:val="00BE5E84"/>
    <w:rsid w:val="00BE74FB"/>
    <w:rsid w:val="00BF1E34"/>
    <w:rsid w:val="00BF2AC6"/>
    <w:rsid w:val="00BF7F2A"/>
    <w:rsid w:val="00C017BC"/>
    <w:rsid w:val="00C01A0F"/>
    <w:rsid w:val="00C01EE5"/>
    <w:rsid w:val="00C02815"/>
    <w:rsid w:val="00C070B4"/>
    <w:rsid w:val="00C12CCC"/>
    <w:rsid w:val="00C15A72"/>
    <w:rsid w:val="00C17D4D"/>
    <w:rsid w:val="00C204FD"/>
    <w:rsid w:val="00C24B6E"/>
    <w:rsid w:val="00C24E11"/>
    <w:rsid w:val="00C25772"/>
    <w:rsid w:val="00C2622B"/>
    <w:rsid w:val="00C27C81"/>
    <w:rsid w:val="00C3009F"/>
    <w:rsid w:val="00C30107"/>
    <w:rsid w:val="00C34DDA"/>
    <w:rsid w:val="00C354E7"/>
    <w:rsid w:val="00C35E7D"/>
    <w:rsid w:val="00C36334"/>
    <w:rsid w:val="00C36B1F"/>
    <w:rsid w:val="00C36E7B"/>
    <w:rsid w:val="00C376A9"/>
    <w:rsid w:val="00C40E37"/>
    <w:rsid w:val="00C430A9"/>
    <w:rsid w:val="00C521D7"/>
    <w:rsid w:val="00C52985"/>
    <w:rsid w:val="00C536CB"/>
    <w:rsid w:val="00C538B0"/>
    <w:rsid w:val="00C541AC"/>
    <w:rsid w:val="00C5559A"/>
    <w:rsid w:val="00C55AF5"/>
    <w:rsid w:val="00C56EBE"/>
    <w:rsid w:val="00C57C44"/>
    <w:rsid w:val="00C60C98"/>
    <w:rsid w:val="00C61DCC"/>
    <w:rsid w:val="00C65D4D"/>
    <w:rsid w:val="00C66F4C"/>
    <w:rsid w:val="00C7113F"/>
    <w:rsid w:val="00C711B5"/>
    <w:rsid w:val="00C714F2"/>
    <w:rsid w:val="00C74E4F"/>
    <w:rsid w:val="00C771B2"/>
    <w:rsid w:val="00C774AF"/>
    <w:rsid w:val="00C80D2A"/>
    <w:rsid w:val="00C831DF"/>
    <w:rsid w:val="00C856B0"/>
    <w:rsid w:val="00C90FE7"/>
    <w:rsid w:val="00C92EE4"/>
    <w:rsid w:val="00C96BE7"/>
    <w:rsid w:val="00C9704A"/>
    <w:rsid w:val="00CA437D"/>
    <w:rsid w:val="00CA5B00"/>
    <w:rsid w:val="00CB066C"/>
    <w:rsid w:val="00CB23B6"/>
    <w:rsid w:val="00CB61BA"/>
    <w:rsid w:val="00CB6552"/>
    <w:rsid w:val="00CB6B82"/>
    <w:rsid w:val="00CB7E44"/>
    <w:rsid w:val="00CB7ED0"/>
    <w:rsid w:val="00CC0EBF"/>
    <w:rsid w:val="00CC400B"/>
    <w:rsid w:val="00CC41F9"/>
    <w:rsid w:val="00CC51C1"/>
    <w:rsid w:val="00CC5EB5"/>
    <w:rsid w:val="00CD26A0"/>
    <w:rsid w:val="00CD27BA"/>
    <w:rsid w:val="00CD2F7F"/>
    <w:rsid w:val="00CD3DF3"/>
    <w:rsid w:val="00CD425A"/>
    <w:rsid w:val="00CD4982"/>
    <w:rsid w:val="00CE16A6"/>
    <w:rsid w:val="00CE27A6"/>
    <w:rsid w:val="00CE341E"/>
    <w:rsid w:val="00CE63AC"/>
    <w:rsid w:val="00CF18B8"/>
    <w:rsid w:val="00CF3707"/>
    <w:rsid w:val="00CF6F14"/>
    <w:rsid w:val="00CF79C9"/>
    <w:rsid w:val="00D03951"/>
    <w:rsid w:val="00D04A72"/>
    <w:rsid w:val="00D10E2B"/>
    <w:rsid w:val="00D1176F"/>
    <w:rsid w:val="00D12151"/>
    <w:rsid w:val="00D12AFD"/>
    <w:rsid w:val="00D12CB1"/>
    <w:rsid w:val="00D12CFB"/>
    <w:rsid w:val="00D16E0E"/>
    <w:rsid w:val="00D17291"/>
    <w:rsid w:val="00D20FB7"/>
    <w:rsid w:val="00D22642"/>
    <w:rsid w:val="00D22CC3"/>
    <w:rsid w:val="00D22F8A"/>
    <w:rsid w:val="00D23C9B"/>
    <w:rsid w:val="00D278BA"/>
    <w:rsid w:val="00D375B9"/>
    <w:rsid w:val="00D40094"/>
    <w:rsid w:val="00D43322"/>
    <w:rsid w:val="00D43437"/>
    <w:rsid w:val="00D4425F"/>
    <w:rsid w:val="00D457D6"/>
    <w:rsid w:val="00D5067D"/>
    <w:rsid w:val="00D55AA9"/>
    <w:rsid w:val="00D577DF"/>
    <w:rsid w:val="00D6140A"/>
    <w:rsid w:val="00D66041"/>
    <w:rsid w:val="00D70D62"/>
    <w:rsid w:val="00D731D5"/>
    <w:rsid w:val="00D77FE2"/>
    <w:rsid w:val="00D8012B"/>
    <w:rsid w:val="00D8333B"/>
    <w:rsid w:val="00D83C94"/>
    <w:rsid w:val="00D85644"/>
    <w:rsid w:val="00D86615"/>
    <w:rsid w:val="00D92829"/>
    <w:rsid w:val="00D9346C"/>
    <w:rsid w:val="00D939AE"/>
    <w:rsid w:val="00D94C4A"/>
    <w:rsid w:val="00DA01D3"/>
    <w:rsid w:val="00DA078B"/>
    <w:rsid w:val="00DA54C4"/>
    <w:rsid w:val="00DA6B2D"/>
    <w:rsid w:val="00DA74FE"/>
    <w:rsid w:val="00DA7EC8"/>
    <w:rsid w:val="00DB0068"/>
    <w:rsid w:val="00DB130F"/>
    <w:rsid w:val="00DB38A3"/>
    <w:rsid w:val="00DB46B2"/>
    <w:rsid w:val="00DB5E28"/>
    <w:rsid w:val="00DC2099"/>
    <w:rsid w:val="00DC2DE1"/>
    <w:rsid w:val="00DC3531"/>
    <w:rsid w:val="00DC38CB"/>
    <w:rsid w:val="00DC474C"/>
    <w:rsid w:val="00DD32FA"/>
    <w:rsid w:val="00DD5229"/>
    <w:rsid w:val="00DD5D09"/>
    <w:rsid w:val="00DD5DDF"/>
    <w:rsid w:val="00DE1827"/>
    <w:rsid w:val="00DE2C9A"/>
    <w:rsid w:val="00DE56CF"/>
    <w:rsid w:val="00DF1A05"/>
    <w:rsid w:val="00DF2680"/>
    <w:rsid w:val="00DF35A1"/>
    <w:rsid w:val="00DF3ADD"/>
    <w:rsid w:val="00DF58B7"/>
    <w:rsid w:val="00DF7AE5"/>
    <w:rsid w:val="00E02AFF"/>
    <w:rsid w:val="00E0383D"/>
    <w:rsid w:val="00E0644D"/>
    <w:rsid w:val="00E06C58"/>
    <w:rsid w:val="00E14A13"/>
    <w:rsid w:val="00E14CBB"/>
    <w:rsid w:val="00E20084"/>
    <w:rsid w:val="00E23727"/>
    <w:rsid w:val="00E24B2E"/>
    <w:rsid w:val="00E26E08"/>
    <w:rsid w:val="00E27F64"/>
    <w:rsid w:val="00E309A9"/>
    <w:rsid w:val="00E30E8F"/>
    <w:rsid w:val="00E32780"/>
    <w:rsid w:val="00E3519F"/>
    <w:rsid w:val="00E353A2"/>
    <w:rsid w:val="00E36918"/>
    <w:rsid w:val="00E4223C"/>
    <w:rsid w:val="00E43C34"/>
    <w:rsid w:val="00E473BF"/>
    <w:rsid w:val="00E507A8"/>
    <w:rsid w:val="00E50D78"/>
    <w:rsid w:val="00E53533"/>
    <w:rsid w:val="00E57014"/>
    <w:rsid w:val="00E571C5"/>
    <w:rsid w:val="00E66751"/>
    <w:rsid w:val="00E66A65"/>
    <w:rsid w:val="00E704AB"/>
    <w:rsid w:val="00E7352D"/>
    <w:rsid w:val="00E7421F"/>
    <w:rsid w:val="00E81C4A"/>
    <w:rsid w:val="00E81DB1"/>
    <w:rsid w:val="00E82362"/>
    <w:rsid w:val="00E8301C"/>
    <w:rsid w:val="00E84C86"/>
    <w:rsid w:val="00E864BC"/>
    <w:rsid w:val="00E91425"/>
    <w:rsid w:val="00E9302A"/>
    <w:rsid w:val="00E93542"/>
    <w:rsid w:val="00E943C7"/>
    <w:rsid w:val="00E95AE6"/>
    <w:rsid w:val="00E977E1"/>
    <w:rsid w:val="00EA0684"/>
    <w:rsid w:val="00EA085A"/>
    <w:rsid w:val="00EA12E0"/>
    <w:rsid w:val="00EA21C3"/>
    <w:rsid w:val="00EA679A"/>
    <w:rsid w:val="00EA7036"/>
    <w:rsid w:val="00EB0738"/>
    <w:rsid w:val="00EB33D1"/>
    <w:rsid w:val="00EB3EC1"/>
    <w:rsid w:val="00EB5511"/>
    <w:rsid w:val="00EB764B"/>
    <w:rsid w:val="00EC0024"/>
    <w:rsid w:val="00EC1C2B"/>
    <w:rsid w:val="00EC1D83"/>
    <w:rsid w:val="00EC4DEE"/>
    <w:rsid w:val="00EC529A"/>
    <w:rsid w:val="00EC71F6"/>
    <w:rsid w:val="00ED01C6"/>
    <w:rsid w:val="00ED043F"/>
    <w:rsid w:val="00ED2081"/>
    <w:rsid w:val="00ED243B"/>
    <w:rsid w:val="00ED49F8"/>
    <w:rsid w:val="00ED7761"/>
    <w:rsid w:val="00EE0D2B"/>
    <w:rsid w:val="00EE19DA"/>
    <w:rsid w:val="00EE2B9E"/>
    <w:rsid w:val="00EE3708"/>
    <w:rsid w:val="00EF1DCE"/>
    <w:rsid w:val="00EF2918"/>
    <w:rsid w:val="00EF4C6E"/>
    <w:rsid w:val="00EF6498"/>
    <w:rsid w:val="00F004B1"/>
    <w:rsid w:val="00F0094E"/>
    <w:rsid w:val="00F00C4D"/>
    <w:rsid w:val="00F0125E"/>
    <w:rsid w:val="00F040DA"/>
    <w:rsid w:val="00F043C1"/>
    <w:rsid w:val="00F04DE2"/>
    <w:rsid w:val="00F05C1F"/>
    <w:rsid w:val="00F1005E"/>
    <w:rsid w:val="00F10C5F"/>
    <w:rsid w:val="00F15240"/>
    <w:rsid w:val="00F16198"/>
    <w:rsid w:val="00F16FF8"/>
    <w:rsid w:val="00F23D76"/>
    <w:rsid w:val="00F258C3"/>
    <w:rsid w:val="00F2721D"/>
    <w:rsid w:val="00F3110B"/>
    <w:rsid w:val="00F32DCF"/>
    <w:rsid w:val="00F34F6B"/>
    <w:rsid w:val="00F3589F"/>
    <w:rsid w:val="00F35952"/>
    <w:rsid w:val="00F50BC4"/>
    <w:rsid w:val="00F528FB"/>
    <w:rsid w:val="00F54A4A"/>
    <w:rsid w:val="00F61320"/>
    <w:rsid w:val="00F61EFC"/>
    <w:rsid w:val="00F64080"/>
    <w:rsid w:val="00F667F8"/>
    <w:rsid w:val="00F67C2F"/>
    <w:rsid w:val="00F67CD2"/>
    <w:rsid w:val="00F719B1"/>
    <w:rsid w:val="00F76A2C"/>
    <w:rsid w:val="00F80A7D"/>
    <w:rsid w:val="00F80E30"/>
    <w:rsid w:val="00F81F98"/>
    <w:rsid w:val="00F91734"/>
    <w:rsid w:val="00F94693"/>
    <w:rsid w:val="00F94D40"/>
    <w:rsid w:val="00F94E12"/>
    <w:rsid w:val="00F96114"/>
    <w:rsid w:val="00FA0AC3"/>
    <w:rsid w:val="00FA2C9D"/>
    <w:rsid w:val="00FA3F84"/>
    <w:rsid w:val="00FA6041"/>
    <w:rsid w:val="00FB3A80"/>
    <w:rsid w:val="00FB3FC8"/>
    <w:rsid w:val="00FB7145"/>
    <w:rsid w:val="00FC1907"/>
    <w:rsid w:val="00FC2578"/>
    <w:rsid w:val="00FC28DD"/>
    <w:rsid w:val="00FC3A2C"/>
    <w:rsid w:val="00FC4E3F"/>
    <w:rsid w:val="00FC5E9D"/>
    <w:rsid w:val="00FD01D6"/>
    <w:rsid w:val="00FD25C6"/>
    <w:rsid w:val="00FD34AC"/>
    <w:rsid w:val="00FD4392"/>
    <w:rsid w:val="00FD6268"/>
    <w:rsid w:val="00FE05B1"/>
    <w:rsid w:val="00FE6264"/>
    <w:rsid w:val="00FE6D01"/>
    <w:rsid w:val="00FF154B"/>
    <w:rsid w:val="00FF1EDC"/>
    <w:rsid w:val="00FF3886"/>
    <w:rsid w:val="00FF3CA9"/>
    <w:rsid w:val="00FF43E2"/>
    <w:rsid w:val="00FF4D56"/>
    <w:rsid w:val="00FF556B"/>
    <w:rsid w:val="00FF58A8"/>
    <w:rsid w:val="00FF5954"/>
    <w:rsid w:val="00FF61A9"/>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98013D"/>
  <w15:chartTrackingRefBased/>
  <w15:docId w15:val="{76438183-ABC5-4A5A-8DAD-C36100E6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7E1"/>
    <w:pPr>
      <w:keepNext/>
      <w:keepLines/>
      <w:spacing w:before="240"/>
      <w:outlineLvl w:val="0"/>
    </w:pPr>
    <w:rPr>
      <w:rFonts w:eastAsiaTheme="majorEastAsia" w:cstheme="majorBidi"/>
      <w:b/>
      <w:sz w:val="32"/>
      <w:szCs w:val="32"/>
      <w:u w:val="single"/>
    </w:rPr>
  </w:style>
  <w:style w:type="paragraph" w:styleId="Heading2">
    <w:name w:val="heading 2"/>
    <w:basedOn w:val="Normal"/>
    <w:next w:val="Normal"/>
    <w:link w:val="Heading2Char"/>
    <w:uiPriority w:val="9"/>
    <w:unhideWhenUsed/>
    <w:qFormat/>
    <w:rsid w:val="00E977E1"/>
    <w:pPr>
      <w:keepNext/>
      <w:keepLines/>
      <w:spacing w:before="40"/>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977E1"/>
    <w:pPr>
      <w:keepNext/>
      <w:keepLines/>
      <w:spacing w:before="40"/>
      <w:outlineLvl w:val="2"/>
    </w:pPr>
    <w:rPr>
      <w:rFonts w:eastAsiaTheme="majorEastAsia" w:cstheme="majorBidi"/>
      <w: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86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86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662A"/>
    <w:pPr>
      <w:ind w:left="720"/>
      <w:contextualSpacing/>
    </w:pPr>
  </w:style>
  <w:style w:type="paragraph" w:styleId="Caption">
    <w:name w:val="caption"/>
    <w:basedOn w:val="Normal"/>
    <w:next w:val="Normal"/>
    <w:uiPriority w:val="35"/>
    <w:unhideWhenUsed/>
    <w:qFormat/>
    <w:rsid w:val="000D3D89"/>
    <w:pPr>
      <w:spacing w:after="200"/>
    </w:pPr>
    <w:rPr>
      <w:i/>
      <w:iCs/>
      <w:color w:val="44546A" w:themeColor="text2"/>
      <w:sz w:val="18"/>
      <w:szCs w:val="18"/>
    </w:rPr>
  </w:style>
  <w:style w:type="paragraph" w:styleId="NoSpacing">
    <w:name w:val="No Spacing"/>
    <w:link w:val="NoSpacingChar"/>
    <w:uiPriority w:val="1"/>
    <w:qFormat/>
    <w:rsid w:val="005A37F4"/>
    <w:rPr>
      <w:rFonts w:asciiTheme="minorHAnsi" w:eastAsiaTheme="minorEastAsia" w:hAnsiTheme="minorHAnsi"/>
      <w:sz w:val="22"/>
    </w:rPr>
  </w:style>
  <w:style w:type="character" w:customStyle="1" w:styleId="NoSpacingChar">
    <w:name w:val="No Spacing Char"/>
    <w:basedOn w:val="DefaultParagraphFont"/>
    <w:link w:val="NoSpacing"/>
    <w:uiPriority w:val="1"/>
    <w:rsid w:val="005A37F4"/>
    <w:rPr>
      <w:rFonts w:asciiTheme="minorHAnsi" w:eastAsiaTheme="minorEastAsia" w:hAnsiTheme="minorHAnsi"/>
      <w:sz w:val="22"/>
    </w:rPr>
  </w:style>
  <w:style w:type="character" w:styleId="Hyperlink">
    <w:name w:val="Hyperlink"/>
    <w:basedOn w:val="DefaultParagraphFont"/>
    <w:uiPriority w:val="99"/>
    <w:unhideWhenUsed/>
    <w:rsid w:val="00A836E5"/>
    <w:rPr>
      <w:color w:val="0563C1" w:themeColor="hyperlink"/>
      <w:u w:val="single"/>
    </w:rPr>
  </w:style>
  <w:style w:type="character" w:styleId="UnresolvedMention">
    <w:name w:val="Unresolved Mention"/>
    <w:basedOn w:val="DefaultParagraphFont"/>
    <w:uiPriority w:val="99"/>
    <w:semiHidden/>
    <w:unhideWhenUsed/>
    <w:rsid w:val="00A836E5"/>
    <w:rPr>
      <w:color w:val="605E5C"/>
      <w:shd w:val="clear" w:color="auto" w:fill="E1DFDD"/>
    </w:rPr>
  </w:style>
  <w:style w:type="paragraph" w:styleId="Header">
    <w:name w:val="header"/>
    <w:basedOn w:val="Normal"/>
    <w:link w:val="HeaderChar"/>
    <w:uiPriority w:val="99"/>
    <w:unhideWhenUsed/>
    <w:rsid w:val="00396805"/>
    <w:pPr>
      <w:tabs>
        <w:tab w:val="center" w:pos="4680"/>
        <w:tab w:val="right" w:pos="9360"/>
      </w:tabs>
    </w:pPr>
  </w:style>
  <w:style w:type="character" w:customStyle="1" w:styleId="HeaderChar">
    <w:name w:val="Header Char"/>
    <w:basedOn w:val="DefaultParagraphFont"/>
    <w:link w:val="Header"/>
    <w:uiPriority w:val="99"/>
    <w:rsid w:val="00396805"/>
  </w:style>
  <w:style w:type="paragraph" w:styleId="Footer">
    <w:name w:val="footer"/>
    <w:basedOn w:val="Normal"/>
    <w:link w:val="FooterChar"/>
    <w:uiPriority w:val="99"/>
    <w:unhideWhenUsed/>
    <w:rsid w:val="00396805"/>
    <w:pPr>
      <w:tabs>
        <w:tab w:val="center" w:pos="4680"/>
        <w:tab w:val="right" w:pos="9360"/>
      </w:tabs>
    </w:pPr>
  </w:style>
  <w:style w:type="character" w:customStyle="1" w:styleId="FooterChar">
    <w:name w:val="Footer Char"/>
    <w:basedOn w:val="DefaultParagraphFont"/>
    <w:link w:val="Footer"/>
    <w:uiPriority w:val="99"/>
    <w:rsid w:val="00396805"/>
  </w:style>
  <w:style w:type="character" w:styleId="PlaceholderText">
    <w:name w:val="Placeholder Text"/>
    <w:basedOn w:val="DefaultParagraphFont"/>
    <w:uiPriority w:val="99"/>
    <w:semiHidden/>
    <w:rsid w:val="006218D6"/>
    <w:rPr>
      <w:color w:val="808080"/>
    </w:rPr>
  </w:style>
  <w:style w:type="character" w:customStyle="1" w:styleId="Heading1Char">
    <w:name w:val="Heading 1 Char"/>
    <w:basedOn w:val="DefaultParagraphFont"/>
    <w:link w:val="Heading1"/>
    <w:uiPriority w:val="9"/>
    <w:rsid w:val="00E977E1"/>
    <w:rPr>
      <w:rFonts w:eastAsiaTheme="majorEastAsia" w:cstheme="majorBidi"/>
      <w:b/>
      <w:sz w:val="32"/>
      <w:szCs w:val="32"/>
      <w:u w:val="single"/>
    </w:rPr>
  </w:style>
  <w:style w:type="paragraph" w:styleId="TOCHeading">
    <w:name w:val="TOC Heading"/>
    <w:basedOn w:val="Heading1"/>
    <w:next w:val="Normal"/>
    <w:uiPriority w:val="39"/>
    <w:unhideWhenUsed/>
    <w:qFormat/>
    <w:rsid w:val="00ED01C6"/>
    <w:pPr>
      <w:spacing w:line="259" w:lineRule="auto"/>
      <w:outlineLvl w:val="9"/>
    </w:pPr>
  </w:style>
  <w:style w:type="paragraph" w:styleId="TOC2">
    <w:name w:val="toc 2"/>
    <w:basedOn w:val="Normal"/>
    <w:next w:val="Normal"/>
    <w:autoRedefine/>
    <w:uiPriority w:val="39"/>
    <w:unhideWhenUsed/>
    <w:rsid w:val="00267E22"/>
    <w:pPr>
      <w:spacing w:before="120"/>
      <w:ind w:left="240"/>
    </w:pPr>
    <w:rPr>
      <w:rFonts w:asciiTheme="minorHAnsi" w:hAnsiTheme="minorHAnsi" w:cstheme="minorHAnsi"/>
      <w:b/>
      <w:bCs/>
      <w:sz w:val="22"/>
    </w:rPr>
  </w:style>
  <w:style w:type="paragraph" w:styleId="TOC1">
    <w:name w:val="toc 1"/>
    <w:basedOn w:val="Normal"/>
    <w:next w:val="Normal"/>
    <w:autoRedefine/>
    <w:uiPriority w:val="39"/>
    <w:unhideWhenUsed/>
    <w:rsid w:val="00ED01C6"/>
    <w:pPr>
      <w:spacing w:before="120"/>
    </w:pPr>
    <w:rPr>
      <w:rFonts w:asciiTheme="minorHAnsi" w:hAnsiTheme="minorHAnsi" w:cstheme="minorHAnsi"/>
      <w:b/>
      <w:bCs/>
      <w:i/>
      <w:iCs/>
      <w:szCs w:val="24"/>
    </w:rPr>
  </w:style>
  <w:style w:type="paragraph" w:styleId="TOC3">
    <w:name w:val="toc 3"/>
    <w:basedOn w:val="Normal"/>
    <w:next w:val="Normal"/>
    <w:autoRedefine/>
    <w:uiPriority w:val="39"/>
    <w:unhideWhenUsed/>
    <w:rsid w:val="00ED01C6"/>
    <w:pPr>
      <w:ind w:left="480"/>
    </w:pPr>
    <w:rPr>
      <w:rFonts w:asciiTheme="minorHAnsi" w:hAnsiTheme="minorHAnsi" w:cstheme="minorHAnsi"/>
      <w:sz w:val="20"/>
      <w:szCs w:val="20"/>
    </w:rPr>
  </w:style>
  <w:style w:type="paragraph" w:styleId="Title">
    <w:name w:val="Title"/>
    <w:basedOn w:val="Normal"/>
    <w:next w:val="Normal"/>
    <w:link w:val="TitleChar"/>
    <w:uiPriority w:val="10"/>
    <w:qFormat/>
    <w:rsid w:val="007B1D9E"/>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B1D9E"/>
    <w:rPr>
      <w:rFonts w:eastAsiaTheme="majorEastAsia" w:cstheme="majorBidi"/>
      <w:b/>
      <w:spacing w:val="-10"/>
      <w:kern w:val="28"/>
      <w:sz w:val="56"/>
      <w:szCs w:val="56"/>
    </w:rPr>
  </w:style>
  <w:style w:type="character" w:styleId="CommentReference">
    <w:name w:val="annotation reference"/>
    <w:basedOn w:val="DefaultParagraphFont"/>
    <w:uiPriority w:val="99"/>
    <w:semiHidden/>
    <w:unhideWhenUsed/>
    <w:rsid w:val="000B4558"/>
    <w:rPr>
      <w:sz w:val="16"/>
      <w:szCs w:val="16"/>
    </w:rPr>
  </w:style>
  <w:style w:type="paragraph" w:styleId="CommentText">
    <w:name w:val="annotation text"/>
    <w:basedOn w:val="Normal"/>
    <w:link w:val="CommentTextChar"/>
    <w:uiPriority w:val="99"/>
    <w:semiHidden/>
    <w:unhideWhenUsed/>
    <w:rsid w:val="000B4558"/>
    <w:rPr>
      <w:sz w:val="20"/>
      <w:szCs w:val="20"/>
    </w:rPr>
  </w:style>
  <w:style w:type="character" w:customStyle="1" w:styleId="CommentTextChar">
    <w:name w:val="Comment Text Char"/>
    <w:basedOn w:val="DefaultParagraphFont"/>
    <w:link w:val="CommentText"/>
    <w:uiPriority w:val="99"/>
    <w:semiHidden/>
    <w:rsid w:val="000B4558"/>
    <w:rPr>
      <w:sz w:val="20"/>
      <w:szCs w:val="20"/>
    </w:rPr>
  </w:style>
  <w:style w:type="paragraph" w:styleId="CommentSubject">
    <w:name w:val="annotation subject"/>
    <w:basedOn w:val="CommentText"/>
    <w:next w:val="CommentText"/>
    <w:link w:val="CommentSubjectChar"/>
    <w:uiPriority w:val="99"/>
    <w:semiHidden/>
    <w:unhideWhenUsed/>
    <w:rsid w:val="000B4558"/>
    <w:rPr>
      <w:b/>
      <w:bCs/>
    </w:rPr>
  </w:style>
  <w:style w:type="character" w:customStyle="1" w:styleId="CommentSubjectChar">
    <w:name w:val="Comment Subject Char"/>
    <w:basedOn w:val="CommentTextChar"/>
    <w:link w:val="CommentSubject"/>
    <w:uiPriority w:val="99"/>
    <w:semiHidden/>
    <w:rsid w:val="000B4558"/>
    <w:rPr>
      <w:b/>
      <w:bCs/>
      <w:sz w:val="20"/>
      <w:szCs w:val="20"/>
    </w:rPr>
  </w:style>
  <w:style w:type="paragraph" w:styleId="BalloonText">
    <w:name w:val="Balloon Text"/>
    <w:basedOn w:val="Normal"/>
    <w:link w:val="BalloonTextChar"/>
    <w:uiPriority w:val="99"/>
    <w:semiHidden/>
    <w:unhideWhenUsed/>
    <w:rsid w:val="000B45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558"/>
    <w:rPr>
      <w:rFonts w:ascii="Segoe UI" w:hAnsi="Segoe UI" w:cs="Segoe UI"/>
      <w:sz w:val="18"/>
      <w:szCs w:val="18"/>
    </w:rPr>
  </w:style>
  <w:style w:type="table" w:styleId="PlainTable1">
    <w:name w:val="Plain Table 1"/>
    <w:basedOn w:val="TableNormal"/>
    <w:uiPriority w:val="41"/>
    <w:rsid w:val="00523D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E977E1"/>
    <w:rPr>
      <w:rFonts w:eastAsiaTheme="majorEastAsia" w:cstheme="majorBidi"/>
      <w:b/>
      <w:i/>
      <w:sz w:val="28"/>
      <w:szCs w:val="26"/>
    </w:rPr>
  </w:style>
  <w:style w:type="character" w:customStyle="1" w:styleId="Heading3Char">
    <w:name w:val="Heading 3 Char"/>
    <w:basedOn w:val="DefaultParagraphFont"/>
    <w:link w:val="Heading3"/>
    <w:uiPriority w:val="9"/>
    <w:rsid w:val="00E977E1"/>
    <w:rPr>
      <w:rFonts w:eastAsiaTheme="majorEastAsia" w:cstheme="majorBidi"/>
      <w:i/>
      <w:sz w:val="28"/>
      <w:szCs w:val="24"/>
    </w:rPr>
  </w:style>
  <w:style w:type="paragraph" w:styleId="TOC4">
    <w:name w:val="toc 4"/>
    <w:basedOn w:val="Normal"/>
    <w:next w:val="Normal"/>
    <w:autoRedefine/>
    <w:uiPriority w:val="39"/>
    <w:unhideWhenUsed/>
    <w:rsid w:val="0084562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456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4562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4562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4562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562B"/>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diagramQuickStyle" Target="diagrams/quickStyle2.xm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microsoft.com/office/2016/09/relationships/commentsIds" Target="commentsIds.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9DA44C-E2D9-4EBE-81D0-1D901044817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1E927260-E699-4F27-9D68-2B2A2C590865}">
      <dgm:prSet phldrT="[Text]"/>
      <dgm:spPr/>
      <dgm:t>
        <a:bodyPr/>
        <a:lstStyle/>
        <a:p>
          <a:r>
            <a:rPr lang="en-US">
              <a:latin typeface="Times New Roman" panose="02020603050405020304" pitchFamily="18" charset="0"/>
              <a:cs typeface="Times New Roman" panose="02020603050405020304" pitchFamily="18" charset="0"/>
            </a:rPr>
            <a:t>Elected Official(s)</a:t>
          </a:r>
        </a:p>
      </dgm:t>
    </dgm:pt>
    <dgm:pt modelId="{C9A8C931-4940-45A9-9040-AA3139AFC86B}" type="par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D1273ADF-B9ED-4EBA-AD24-B9A16880A4C9}" type="sib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108D7808-448D-4166-9482-DBB3E25ED91D}">
      <dgm:prSet phldrT="[Text]"/>
      <dgm:spPr/>
      <dgm:t>
        <a:bodyPr/>
        <a:lstStyle/>
        <a:p>
          <a:r>
            <a:rPr lang="en-US">
              <a:latin typeface="Times New Roman" panose="02020603050405020304" pitchFamily="18" charset="0"/>
              <a:cs typeface="Times New Roman" panose="02020603050405020304" pitchFamily="18" charset="0"/>
            </a:rPr>
            <a:t>Organization</a:t>
          </a:r>
        </a:p>
      </dgm:t>
    </dgm:pt>
    <dgm:pt modelId="{32E93832-6228-4542-BE84-614D6A0B3A57}" type="parTrans" cxnId="{D8AADC82-6785-44AC-8588-EBB5992E6012}">
      <dgm:prSet/>
      <dgm:spPr/>
      <dgm:t>
        <a:bodyPr/>
        <a:lstStyle/>
        <a:p>
          <a:endParaRPr lang="en-US">
            <a:latin typeface="Times New Roman" panose="02020603050405020304" pitchFamily="18" charset="0"/>
            <a:cs typeface="Times New Roman" panose="02020603050405020304" pitchFamily="18" charset="0"/>
          </a:endParaRPr>
        </a:p>
      </dgm:t>
    </dgm:pt>
    <dgm:pt modelId="{41621974-BD19-4ADA-A4E7-C5398A40C5D8}" type="sibTrans" cxnId="{D8AADC82-6785-44AC-8588-EBB5992E6012}">
      <dgm:prSet/>
      <dgm:spPr/>
      <dgm:t>
        <a:bodyPr/>
        <a:lstStyle/>
        <a:p>
          <a:endParaRPr lang="en-US">
            <a:latin typeface="Times New Roman" panose="02020603050405020304" pitchFamily="18" charset="0"/>
            <a:cs typeface="Times New Roman" panose="02020603050405020304" pitchFamily="18" charset="0"/>
          </a:endParaRPr>
        </a:p>
      </dgm:t>
    </dgm:pt>
    <dgm:pt modelId="{0A6605F3-51B4-4A55-804E-F7BE63F059B0}">
      <dgm:prSet phldrT="[Text]"/>
      <dgm:spPr/>
      <dgm:t>
        <a:bodyPr/>
        <a:lstStyle/>
        <a:p>
          <a:r>
            <a:rPr lang="en-US">
              <a:latin typeface="Times New Roman" panose="02020603050405020304" pitchFamily="18" charset="0"/>
              <a:cs typeface="Times New Roman" panose="02020603050405020304" pitchFamily="18" charset="0"/>
            </a:rPr>
            <a:t>Organization</a:t>
          </a:r>
        </a:p>
      </dgm:t>
    </dgm:pt>
    <dgm:pt modelId="{6FB25D41-3561-42F5-BDFA-3086E446A3CB}" type="parTrans" cxnId="{B44997E0-B836-45D2-9F6E-E9CFA5D4FF43}">
      <dgm:prSet/>
      <dgm:spPr/>
      <dgm:t>
        <a:bodyPr/>
        <a:lstStyle/>
        <a:p>
          <a:endParaRPr lang="en-US">
            <a:latin typeface="Times New Roman" panose="02020603050405020304" pitchFamily="18" charset="0"/>
            <a:cs typeface="Times New Roman" panose="02020603050405020304" pitchFamily="18" charset="0"/>
          </a:endParaRPr>
        </a:p>
      </dgm:t>
    </dgm:pt>
    <dgm:pt modelId="{A6EC8E74-1888-4180-BE35-2B44C2F3F2A0}" type="sibTrans" cxnId="{B44997E0-B836-45D2-9F6E-E9CFA5D4FF43}">
      <dgm:prSet/>
      <dgm:spPr/>
      <dgm:t>
        <a:bodyPr/>
        <a:lstStyle/>
        <a:p>
          <a:endParaRPr lang="en-US">
            <a:latin typeface="Times New Roman" panose="02020603050405020304" pitchFamily="18" charset="0"/>
            <a:cs typeface="Times New Roman" panose="02020603050405020304" pitchFamily="18" charset="0"/>
          </a:endParaRPr>
        </a:p>
      </dgm:t>
    </dgm:pt>
    <dgm:pt modelId="{09BE7782-7B36-45CF-A3FA-AB5E35F3EDF1}">
      <dgm:prSet phldrT="[Text]"/>
      <dgm:spPr/>
      <dgm:t>
        <a:bodyPr/>
        <a:lstStyle/>
        <a:p>
          <a:r>
            <a:rPr lang="en-US">
              <a:latin typeface="Times New Roman" panose="02020603050405020304" pitchFamily="18" charset="0"/>
              <a:cs typeface="Times New Roman" panose="02020603050405020304" pitchFamily="18" charset="0"/>
            </a:rPr>
            <a:t>Organization</a:t>
          </a:r>
        </a:p>
      </dgm:t>
    </dgm:pt>
    <dgm:pt modelId="{8AB4C10D-71A3-4AD4-A909-7ADF3FEDB4B5}" type="parTrans" cxnId="{2A57A289-4351-4F36-AFF5-14AE5F9DA759}">
      <dgm:prSet/>
      <dgm:spPr/>
      <dgm:t>
        <a:bodyPr/>
        <a:lstStyle/>
        <a:p>
          <a:endParaRPr lang="en-US">
            <a:latin typeface="Times New Roman" panose="02020603050405020304" pitchFamily="18" charset="0"/>
            <a:cs typeface="Times New Roman" panose="02020603050405020304" pitchFamily="18" charset="0"/>
          </a:endParaRPr>
        </a:p>
      </dgm:t>
    </dgm:pt>
    <dgm:pt modelId="{310B69EF-254C-41A6-A28E-B6E1D4299848}" type="sibTrans" cxnId="{2A57A289-4351-4F36-AFF5-14AE5F9DA759}">
      <dgm:prSet/>
      <dgm:spPr/>
      <dgm:t>
        <a:bodyPr/>
        <a:lstStyle/>
        <a:p>
          <a:endParaRPr lang="en-US">
            <a:latin typeface="Times New Roman" panose="02020603050405020304" pitchFamily="18" charset="0"/>
            <a:cs typeface="Times New Roman" panose="02020603050405020304" pitchFamily="18" charset="0"/>
          </a:endParaRPr>
        </a:p>
      </dgm:t>
    </dgm:pt>
    <dgm:pt modelId="{1C3F6E0D-FB05-4977-867E-46CB5374F067}" type="pres">
      <dgm:prSet presAssocID="{6F9DA44C-E2D9-4EBE-81D0-1D9010448179}" presName="hierChild1" presStyleCnt="0">
        <dgm:presLayoutVars>
          <dgm:orgChart val="1"/>
          <dgm:chPref val="1"/>
          <dgm:dir/>
          <dgm:animOne val="branch"/>
          <dgm:animLvl val="lvl"/>
          <dgm:resizeHandles/>
        </dgm:presLayoutVars>
      </dgm:prSet>
      <dgm:spPr/>
    </dgm:pt>
    <dgm:pt modelId="{DE978E31-5A69-480A-B15E-0465DC530AA8}" type="pres">
      <dgm:prSet presAssocID="{1E927260-E699-4F27-9D68-2B2A2C590865}" presName="hierRoot1" presStyleCnt="0">
        <dgm:presLayoutVars>
          <dgm:hierBranch val="init"/>
        </dgm:presLayoutVars>
      </dgm:prSet>
      <dgm:spPr/>
    </dgm:pt>
    <dgm:pt modelId="{2D63001C-8E0C-4F9A-B5D3-95682FFA5BA0}" type="pres">
      <dgm:prSet presAssocID="{1E927260-E699-4F27-9D68-2B2A2C590865}" presName="rootComposite1" presStyleCnt="0"/>
      <dgm:spPr/>
    </dgm:pt>
    <dgm:pt modelId="{362289E8-5EFE-4F93-81FC-6418F115F7FC}" type="pres">
      <dgm:prSet presAssocID="{1E927260-E699-4F27-9D68-2B2A2C590865}" presName="rootText1" presStyleLbl="node0" presStyleIdx="0" presStyleCnt="1">
        <dgm:presLayoutVars>
          <dgm:chPref val="3"/>
        </dgm:presLayoutVars>
      </dgm:prSet>
      <dgm:spPr/>
    </dgm:pt>
    <dgm:pt modelId="{20ACC86A-E892-495A-9502-85AB31B38779}" type="pres">
      <dgm:prSet presAssocID="{1E927260-E699-4F27-9D68-2B2A2C590865}" presName="rootConnector1" presStyleLbl="node1" presStyleIdx="0" presStyleCnt="0"/>
      <dgm:spPr/>
    </dgm:pt>
    <dgm:pt modelId="{BFAD6E41-2890-4C9E-88EA-16D5A281D969}" type="pres">
      <dgm:prSet presAssocID="{1E927260-E699-4F27-9D68-2B2A2C590865}" presName="hierChild2" presStyleCnt="0"/>
      <dgm:spPr/>
    </dgm:pt>
    <dgm:pt modelId="{8ED4B5C2-A6A6-4F88-8382-EF1469C48640}" type="pres">
      <dgm:prSet presAssocID="{32E93832-6228-4542-BE84-614D6A0B3A57}" presName="Name37" presStyleLbl="parChTrans1D2" presStyleIdx="0" presStyleCnt="3"/>
      <dgm:spPr/>
    </dgm:pt>
    <dgm:pt modelId="{2C01E0B7-3BE7-477B-8637-E86E7A374334}" type="pres">
      <dgm:prSet presAssocID="{108D7808-448D-4166-9482-DBB3E25ED91D}" presName="hierRoot2" presStyleCnt="0">
        <dgm:presLayoutVars>
          <dgm:hierBranch val="init"/>
        </dgm:presLayoutVars>
      </dgm:prSet>
      <dgm:spPr/>
    </dgm:pt>
    <dgm:pt modelId="{009458BE-09EE-4D65-B3EF-AA73C544DFF5}" type="pres">
      <dgm:prSet presAssocID="{108D7808-448D-4166-9482-DBB3E25ED91D}" presName="rootComposite" presStyleCnt="0"/>
      <dgm:spPr/>
    </dgm:pt>
    <dgm:pt modelId="{C88F86F5-45B8-4947-8415-EB63C1D03388}" type="pres">
      <dgm:prSet presAssocID="{108D7808-448D-4166-9482-DBB3E25ED91D}" presName="rootText" presStyleLbl="node2" presStyleIdx="0" presStyleCnt="3">
        <dgm:presLayoutVars>
          <dgm:chPref val="3"/>
        </dgm:presLayoutVars>
      </dgm:prSet>
      <dgm:spPr/>
    </dgm:pt>
    <dgm:pt modelId="{E94E7765-8507-434D-9DD8-C03610B3A969}" type="pres">
      <dgm:prSet presAssocID="{108D7808-448D-4166-9482-DBB3E25ED91D}" presName="rootConnector" presStyleLbl="node2" presStyleIdx="0" presStyleCnt="3"/>
      <dgm:spPr/>
    </dgm:pt>
    <dgm:pt modelId="{46F5BA7A-6CEC-48F8-8A54-0839D64246FE}" type="pres">
      <dgm:prSet presAssocID="{108D7808-448D-4166-9482-DBB3E25ED91D}" presName="hierChild4" presStyleCnt="0"/>
      <dgm:spPr/>
    </dgm:pt>
    <dgm:pt modelId="{10DD4744-A0C6-4123-A147-83F0F0E0EBCF}" type="pres">
      <dgm:prSet presAssocID="{108D7808-448D-4166-9482-DBB3E25ED91D}" presName="hierChild5" presStyleCnt="0"/>
      <dgm:spPr/>
    </dgm:pt>
    <dgm:pt modelId="{665F2F6C-E907-47A0-B483-E64CF77F1C5F}" type="pres">
      <dgm:prSet presAssocID="{6FB25D41-3561-42F5-BDFA-3086E446A3CB}" presName="Name37" presStyleLbl="parChTrans1D2" presStyleIdx="1" presStyleCnt="3"/>
      <dgm:spPr/>
    </dgm:pt>
    <dgm:pt modelId="{7B1E9787-EBD7-4150-982B-BFD408A6E746}" type="pres">
      <dgm:prSet presAssocID="{0A6605F3-51B4-4A55-804E-F7BE63F059B0}" presName="hierRoot2" presStyleCnt="0">
        <dgm:presLayoutVars>
          <dgm:hierBranch val="init"/>
        </dgm:presLayoutVars>
      </dgm:prSet>
      <dgm:spPr/>
    </dgm:pt>
    <dgm:pt modelId="{53986323-DA9C-4353-BF35-5C84F9548665}" type="pres">
      <dgm:prSet presAssocID="{0A6605F3-51B4-4A55-804E-F7BE63F059B0}" presName="rootComposite" presStyleCnt="0"/>
      <dgm:spPr/>
    </dgm:pt>
    <dgm:pt modelId="{A15DD718-034B-43CB-AE6B-21B7AA831C23}" type="pres">
      <dgm:prSet presAssocID="{0A6605F3-51B4-4A55-804E-F7BE63F059B0}" presName="rootText" presStyleLbl="node2" presStyleIdx="1" presStyleCnt="3">
        <dgm:presLayoutVars>
          <dgm:chPref val="3"/>
        </dgm:presLayoutVars>
      </dgm:prSet>
      <dgm:spPr/>
    </dgm:pt>
    <dgm:pt modelId="{2DC31379-50DD-4167-AD19-5A3F1FDB5FA2}" type="pres">
      <dgm:prSet presAssocID="{0A6605F3-51B4-4A55-804E-F7BE63F059B0}" presName="rootConnector" presStyleLbl="node2" presStyleIdx="1" presStyleCnt="3"/>
      <dgm:spPr/>
    </dgm:pt>
    <dgm:pt modelId="{45886533-1185-4E05-A5B1-606BC0992D61}" type="pres">
      <dgm:prSet presAssocID="{0A6605F3-51B4-4A55-804E-F7BE63F059B0}" presName="hierChild4" presStyleCnt="0"/>
      <dgm:spPr/>
    </dgm:pt>
    <dgm:pt modelId="{296FBD2D-2D30-44BC-9C5E-90EB8EC0437D}" type="pres">
      <dgm:prSet presAssocID="{0A6605F3-51B4-4A55-804E-F7BE63F059B0}" presName="hierChild5" presStyleCnt="0"/>
      <dgm:spPr/>
    </dgm:pt>
    <dgm:pt modelId="{32D2ACC4-4EFC-4360-9C9E-C91E5B36E202}" type="pres">
      <dgm:prSet presAssocID="{8AB4C10D-71A3-4AD4-A909-7ADF3FEDB4B5}" presName="Name37" presStyleLbl="parChTrans1D2" presStyleIdx="2" presStyleCnt="3"/>
      <dgm:spPr/>
    </dgm:pt>
    <dgm:pt modelId="{D11EB000-2C3A-4DC3-8EC2-B2A06D705C67}" type="pres">
      <dgm:prSet presAssocID="{09BE7782-7B36-45CF-A3FA-AB5E35F3EDF1}" presName="hierRoot2" presStyleCnt="0">
        <dgm:presLayoutVars>
          <dgm:hierBranch val="init"/>
        </dgm:presLayoutVars>
      </dgm:prSet>
      <dgm:spPr/>
    </dgm:pt>
    <dgm:pt modelId="{2E14E913-CE0D-444D-B730-0DE2C5B4CAB3}" type="pres">
      <dgm:prSet presAssocID="{09BE7782-7B36-45CF-A3FA-AB5E35F3EDF1}" presName="rootComposite" presStyleCnt="0"/>
      <dgm:spPr/>
    </dgm:pt>
    <dgm:pt modelId="{23CB169D-CA5C-4D25-BBA3-C3ED1011F2C9}" type="pres">
      <dgm:prSet presAssocID="{09BE7782-7B36-45CF-A3FA-AB5E35F3EDF1}" presName="rootText" presStyleLbl="node2" presStyleIdx="2" presStyleCnt="3">
        <dgm:presLayoutVars>
          <dgm:chPref val="3"/>
        </dgm:presLayoutVars>
      </dgm:prSet>
      <dgm:spPr/>
    </dgm:pt>
    <dgm:pt modelId="{EFD1489F-5934-484D-BE7D-2E3F0946F7A1}" type="pres">
      <dgm:prSet presAssocID="{09BE7782-7B36-45CF-A3FA-AB5E35F3EDF1}" presName="rootConnector" presStyleLbl="node2" presStyleIdx="2" presStyleCnt="3"/>
      <dgm:spPr/>
    </dgm:pt>
    <dgm:pt modelId="{08E63CBD-FB03-4220-AA3F-216B5630366D}" type="pres">
      <dgm:prSet presAssocID="{09BE7782-7B36-45CF-A3FA-AB5E35F3EDF1}" presName="hierChild4" presStyleCnt="0"/>
      <dgm:spPr/>
    </dgm:pt>
    <dgm:pt modelId="{93129322-DC84-46FF-B1C2-2248FD0DCCAF}" type="pres">
      <dgm:prSet presAssocID="{09BE7782-7B36-45CF-A3FA-AB5E35F3EDF1}" presName="hierChild5" presStyleCnt="0"/>
      <dgm:spPr/>
    </dgm:pt>
    <dgm:pt modelId="{E1497328-94AE-4DC6-A481-3B37BC49775C}" type="pres">
      <dgm:prSet presAssocID="{1E927260-E699-4F27-9D68-2B2A2C590865}" presName="hierChild3" presStyleCnt="0"/>
      <dgm:spPr/>
    </dgm:pt>
  </dgm:ptLst>
  <dgm:cxnLst>
    <dgm:cxn modelId="{87527801-5D91-458D-BBC8-78222879AE77}" type="presOf" srcId="{108D7808-448D-4166-9482-DBB3E25ED91D}" destId="{C88F86F5-45B8-4947-8415-EB63C1D03388}" srcOrd="0" destOrd="0" presId="urn:microsoft.com/office/officeart/2005/8/layout/orgChart1"/>
    <dgm:cxn modelId="{99C12B17-E080-45A9-8FF8-4F394843AAE4}" type="presOf" srcId="{1E927260-E699-4F27-9D68-2B2A2C590865}" destId="{20ACC86A-E892-495A-9502-85AB31B38779}" srcOrd="1" destOrd="0" presId="urn:microsoft.com/office/officeart/2005/8/layout/orgChart1"/>
    <dgm:cxn modelId="{FFBF412B-E8E9-489E-9FF8-F8F9E5B7493B}" type="presOf" srcId="{6F9DA44C-E2D9-4EBE-81D0-1D9010448179}" destId="{1C3F6E0D-FB05-4977-867E-46CB5374F067}" srcOrd="0" destOrd="0" presId="urn:microsoft.com/office/officeart/2005/8/layout/orgChart1"/>
    <dgm:cxn modelId="{AEE32C3D-78E6-49D8-8C4C-C71F310D12A0}" srcId="{6F9DA44C-E2D9-4EBE-81D0-1D9010448179}" destId="{1E927260-E699-4F27-9D68-2B2A2C590865}" srcOrd="0" destOrd="0" parTransId="{C9A8C931-4940-45A9-9040-AA3139AFC86B}" sibTransId="{D1273ADF-B9ED-4EBA-AD24-B9A16880A4C9}"/>
    <dgm:cxn modelId="{BFC9203F-DAD9-480D-A8EB-3429F9A9ECA8}" type="presOf" srcId="{09BE7782-7B36-45CF-A3FA-AB5E35F3EDF1}" destId="{23CB169D-CA5C-4D25-BBA3-C3ED1011F2C9}" srcOrd="0" destOrd="0" presId="urn:microsoft.com/office/officeart/2005/8/layout/orgChart1"/>
    <dgm:cxn modelId="{13478B45-4444-4E21-94BA-2E9E48AE8C5B}" type="presOf" srcId="{108D7808-448D-4166-9482-DBB3E25ED91D}" destId="{E94E7765-8507-434D-9DD8-C03610B3A969}" srcOrd="1" destOrd="0" presId="urn:microsoft.com/office/officeart/2005/8/layout/orgChart1"/>
    <dgm:cxn modelId="{D8AADC82-6785-44AC-8588-EBB5992E6012}" srcId="{1E927260-E699-4F27-9D68-2B2A2C590865}" destId="{108D7808-448D-4166-9482-DBB3E25ED91D}" srcOrd="0" destOrd="0" parTransId="{32E93832-6228-4542-BE84-614D6A0B3A57}" sibTransId="{41621974-BD19-4ADA-A4E7-C5398A40C5D8}"/>
    <dgm:cxn modelId="{71D37C88-52F7-4031-B19E-C38EEC6CBAE3}" type="presOf" srcId="{1E927260-E699-4F27-9D68-2B2A2C590865}" destId="{362289E8-5EFE-4F93-81FC-6418F115F7FC}" srcOrd="0" destOrd="0" presId="urn:microsoft.com/office/officeart/2005/8/layout/orgChart1"/>
    <dgm:cxn modelId="{2A57A289-4351-4F36-AFF5-14AE5F9DA759}" srcId="{1E927260-E699-4F27-9D68-2B2A2C590865}" destId="{09BE7782-7B36-45CF-A3FA-AB5E35F3EDF1}" srcOrd="2" destOrd="0" parTransId="{8AB4C10D-71A3-4AD4-A909-7ADF3FEDB4B5}" sibTransId="{310B69EF-254C-41A6-A28E-B6E1D4299848}"/>
    <dgm:cxn modelId="{FB7AF28D-FB33-479B-B19D-B77152E39268}" type="presOf" srcId="{6FB25D41-3561-42F5-BDFA-3086E446A3CB}" destId="{665F2F6C-E907-47A0-B483-E64CF77F1C5F}" srcOrd="0" destOrd="0" presId="urn:microsoft.com/office/officeart/2005/8/layout/orgChart1"/>
    <dgm:cxn modelId="{B88B368F-B9F6-4F0B-A763-E7F5CFA98220}" type="presOf" srcId="{8AB4C10D-71A3-4AD4-A909-7ADF3FEDB4B5}" destId="{32D2ACC4-4EFC-4360-9C9E-C91E5B36E202}" srcOrd="0" destOrd="0" presId="urn:microsoft.com/office/officeart/2005/8/layout/orgChart1"/>
    <dgm:cxn modelId="{C5A2D3B4-C1E6-4A22-9BCA-72075DF1E698}" type="presOf" srcId="{0A6605F3-51B4-4A55-804E-F7BE63F059B0}" destId="{2DC31379-50DD-4167-AD19-5A3F1FDB5FA2}" srcOrd="1" destOrd="0" presId="urn:microsoft.com/office/officeart/2005/8/layout/orgChart1"/>
    <dgm:cxn modelId="{199332CB-9255-404B-B466-52F436EF5DB4}" type="presOf" srcId="{09BE7782-7B36-45CF-A3FA-AB5E35F3EDF1}" destId="{EFD1489F-5934-484D-BE7D-2E3F0946F7A1}" srcOrd="1" destOrd="0" presId="urn:microsoft.com/office/officeart/2005/8/layout/orgChart1"/>
    <dgm:cxn modelId="{B44997E0-B836-45D2-9F6E-E9CFA5D4FF43}" srcId="{1E927260-E699-4F27-9D68-2B2A2C590865}" destId="{0A6605F3-51B4-4A55-804E-F7BE63F059B0}" srcOrd="1" destOrd="0" parTransId="{6FB25D41-3561-42F5-BDFA-3086E446A3CB}" sibTransId="{A6EC8E74-1888-4180-BE35-2B44C2F3F2A0}"/>
    <dgm:cxn modelId="{7E692EF1-1B4D-421C-AA70-BC051B335E1A}" type="presOf" srcId="{32E93832-6228-4542-BE84-614D6A0B3A57}" destId="{8ED4B5C2-A6A6-4F88-8382-EF1469C48640}" srcOrd="0" destOrd="0" presId="urn:microsoft.com/office/officeart/2005/8/layout/orgChart1"/>
    <dgm:cxn modelId="{009A13F3-913C-4659-AAEB-D5709305B4AE}" type="presOf" srcId="{0A6605F3-51B4-4A55-804E-F7BE63F059B0}" destId="{A15DD718-034B-43CB-AE6B-21B7AA831C23}" srcOrd="0" destOrd="0" presId="urn:microsoft.com/office/officeart/2005/8/layout/orgChart1"/>
    <dgm:cxn modelId="{6D4A52BA-082C-4586-8826-E3CB29D7F6AB}" type="presParOf" srcId="{1C3F6E0D-FB05-4977-867E-46CB5374F067}" destId="{DE978E31-5A69-480A-B15E-0465DC530AA8}" srcOrd="0" destOrd="0" presId="urn:microsoft.com/office/officeart/2005/8/layout/orgChart1"/>
    <dgm:cxn modelId="{52B05B6D-9368-4BEB-8EDB-95C26A4286F0}" type="presParOf" srcId="{DE978E31-5A69-480A-B15E-0465DC530AA8}" destId="{2D63001C-8E0C-4F9A-B5D3-95682FFA5BA0}" srcOrd="0" destOrd="0" presId="urn:microsoft.com/office/officeart/2005/8/layout/orgChart1"/>
    <dgm:cxn modelId="{90CCFAA8-A109-4F19-8C7E-950EBDBA0067}" type="presParOf" srcId="{2D63001C-8E0C-4F9A-B5D3-95682FFA5BA0}" destId="{362289E8-5EFE-4F93-81FC-6418F115F7FC}" srcOrd="0" destOrd="0" presId="urn:microsoft.com/office/officeart/2005/8/layout/orgChart1"/>
    <dgm:cxn modelId="{190CD03D-2EE2-44BB-848C-719144866905}" type="presParOf" srcId="{2D63001C-8E0C-4F9A-B5D3-95682FFA5BA0}" destId="{20ACC86A-E892-495A-9502-85AB31B38779}" srcOrd="1" destOrd="0" presId="urn:microsoft.com/office/officeart/2005/8/layout/orgChart1"/>
    <dgm:cxn modelId="{6C513847-5C61-4F28-8DFA-C9E2CDA0A57F}" type="presParOf" srcId="{DE978E31-5A69-480A-B15E-0465DC530AA8}" destId="{BFAD6E41-2890-4C9E-88EA-16D5A281D969}" srcOrd="1" destOrd="0" presId="urn:microsoft.com/office/officeart/2005/8/layout/orgChart1"/>
    <dgm:cxn modelId="{661D294F-391D-4337-87AF-C053645FF360}" type="presParOf" srcId="{BFAD6E41-2890-4C9E-88EA-16D5A281D969}" destId="{8ED4B5C2-A6A6-4F88-8382-EF1469C48640}" srcOrd="0" destOrd="0" presId="urn:microsoft.com/office/officeart/2005/8/layout/orgChart1"/>
    <dgm:cxn modelId="{D133A3AC-95C6-4FBA-A409-8B6D81E4DFE6}" type="presParOf" srcId="{BFAD6E41-2890-4C9E-88EA-16D5A281D969}" destId="{2C01E0B7-3BE7-477B-8637-E86E7A374334}" srcOrd="1" destOrd="0" presId="urn:microsoft.com/office/officeart/2005/8/layout/orgChart1"/>
    <dgm:cxn modelId="{CC87FF8E-35F0-48D3-8417-100F87A2C7B6}" type="presParOf" srcId="{2C01E0B7-3BE7-477B-8637-E86E7A374334}" destId="{009458BE-09EE-4D65-B3EF-AA73C544DFF5}" srcOrd="0" destOrd="0" presId="urn:microsoft.com/office/officeart/2005/8/layout/orgChart1"/>
    <dgm:cxn modelId="{7B6B7A82-E9E3-4B84-9980-A99D5BA64682}" type="presParOf" srcId="{009458BE-09EE-4D65-B3EF-AA73C544DFF5}" destId="{C88F86F5-45B8-4947-8415-EB63C1D03388}" srcOrd="0" destOrd="0" presId="urn:microsoft.com/office/officeart/2005/8/layout/orgChart1"/>
    <dgm:cxn modelId="{FD230F93-2AE3-4A01-8C4A-88CE05272660}" type="presParOf" srcId="{009458BE-09EE-4D65-B3EF-AA73C544DFF5}" destId="{E94E7765-8507-434D-9DD8-C03610B3A969}" srcOrd="1" destOrd="0" presId="urn:microsoft.com/office/officeart/2005/8/layout/orgChart1"/>
    <dgm:cxn modelId="{1B659E37-A2C1-47A8-A0E9-B3E9A8D3EB37}" type="presParOf" srcId="{2C01E0B7-3BE7-477B-8637-E86E7A374334}" destId="{46F5BA7A-6CEC-48F8-8A54-0839D64246FE}" srcOrd="1" destOrd="0" presId="urn:microsoft.com/office/officeart/2005/8/layout/orgChart1"/>
    <dgm:cxn modelId="{ADD4C4F2-0815-429D-B7A4-1A5845A43CEF}" type="presParOf" srcId="{2C01E0B7-3BE7-477B-8637-E86E7A374334}" destId="{10DD4744-A0C6-4123-A147-83F0F0E0EBCF}" srcOrd="2" destOrd="0" presId="urn:microsoft.com/office/officeart/2005/8/layout/orgChart1"/>
    <dgm:cxn modelId="{D2DF08B8-930B-432A-9239-5F8A4AB87139}" type="presParOf" srcId="{BFAD6E41-2890-4C9E-88EA-16D5A281D969}" destId="{665F2F6C-E907-47A0-B483-E64CF77F1C5F}" srcOrd="2" destOrd="0" presId="urn:microsoft.com/office/officeart/2005/8/layout/orgChart1"/>
    <dgm:cxn modelId="{B15FCCB8-0221-4A86-BB80-34348202A2A9}" type="presParOf" srcId="{BFAD6E41-2890-4C9E-88EA-16D5A281D969}" destId="{7B1E9787-EBD7-4150-982B-BFD408A6E746}" srcOrd="3" destOrd="0" presId="urn:microsoft.com/office/officeart/2005/8/layout/orgChart1"/>
    <dgm:cxn modelId="{6C512EA4-660E-4EED-958F-9461071644E3}" type="presParOf" srcId="{7B1E9787-EBD7-4150-982B-BFD408A6E746}" destId="{53986323-DA9C-4353-BF35-5C84F9548665}" srcOrd="0" destOrd="0" presId="urn:microsoft.com/office/officeart/2005/8/layout/orgChart1"/>
    <dgm:cxn modelId="{5FD5FB90-C97E-46DF-A8D2-C6A9FFD75A3B}" type="presParOf" srcId="{53986323-DA9C-4353-BF35-5C84F9548665}" destId="{A15DD718-034B-43CB-AE6B-21B7AA831C23}" srcOrd="0" destOrd="0" presId="urn:microsoft.com/office/officeart/2005/8/layout/orgChart1"/>
    <dgm:cxn modelId="{872F74D4-BCD0-45DA-A126-26EECBBC7DE7}" type="presParOf" srcId="{53986323-DA9C-4353-BF35-5C84F9548665}" destId="{2DC31379-50DD-4167-AD19-5A3F1FDB5FA2}" srcOrd="1" destOrd="0" presId="urn:microsoft.com/office/officeart/2005/8/layout/orgChart1"/>
    <dgm:cxn modelId="{1403EE6F-948E-46E1-9155-CCE9D013C7E6}" type="presParOf" srcId="{7B1E9787-EBD7-4150-982B-BFD408A6E746}" destId="{45886533-1185-4E05-A5B1-606BC0992D61}" srcOrd="1" destOrd="0" presId="urn:microsoft.com/office/officeart/2005/8/layout/orgChart1"/>
    <dgm:cxn modelId="{C00148E0-E971-4EAD-887A-9E8E97A5629C}" type="presParOf" srcId="{7B1E9787-EBD7-4150-982B-BFD408A6E746}" destId="{296FBD2D-2D30-44BC-9C5E-90EB8EC0437D}" srcOrd="2" destOrd="0" presId="urn:microsoft.com/office/officeart/2005/8/layout/orgChart1"/>
    <dgm:cxn modelId="{57C317D5-5AFC-403A-95F1-55D11C5A6353}" type="presParOf" srcId="{BFAD6E41-2890-4C9E-88EA-16D5A281D969}" destId="{32D2ACC4-4EFC-4360-9C9E-C91E5B36E202}" srcOrd="4" destOrd="0" presId="urn:microsoft.com/office/officeart/2005/8/layout/orgChart1"/>
    <dgm:cxn modelId="{8024A730-8CAA-4A2A-8878-28494C9DFB3D}" type="presParOf" srcId="{BFAD6E41-2890-4C9E-88EA-16D5A281D969}" destId="{D11EB000-2C3A-4DC3-8EC2-B2A06D705C67}" srcOrd="5" destOrd="0" presId="urn:microsoft.com/office/officeart/2005/8/layout/orgChart1"/>
    <dgm:cxn modelId="{1D4C6102-5AB3-4989-9077-59EE7A211697}" type="presParOf" srcId="{D11EB000-2C3A-4DC3-8EC2-B2A06D705C67}" destId="{2E14E913-CE0D-444D-B730-0DE2C5B4CAB3}" srcOrd="0" destOrd="0" presId="urn:microsoft.com/office/officeart/2005/8/layout/orgChart1"/>
    <dgm:cxn modelId="{95A77AC8-7F39-4F75-85B6-0673ADA20518}" type="presParOf" srcId="{2E14E913-CE0D-444D-B730-0DE2C5B4CAB3}" destId="{23CB169D-CA5C-4D25-BBA3-C3ED1011F2C9}" srcOrd="0" destOrd="0" presId="urn:microsoft.com/office/officeart/2005/8/layout/orgChart1"/>
    <dgm:cxn modelId="{7D8DC230-EED3-4F75-ABA9-3BDF44738EDD}" type="presParOf" srcId="{2E14E913-CE0D-444D-B730-0DE2C5B4CAB3}" destId="{EFD1489F-5934-484D-BE7D-2E3F0946F7A1}" srcOrd="1" destOrd="0" presId="urn:microsoft.com/office/officeart/2005/8/layout/orgChart1"/>
    <dgm:cxn modelId="{14609F5F-DA8D-4C4A-B97C-0D94F7A1F21B}" type="presParOf" srcId="{D11EB000-2C3A-4DC3-8EC2-B2A06D705C67}" destId="{08E63CBD-FB03-4220-AA3F-216B5630366D}" srcOrd="1" destOrd="0" presId="urn:microsoft.com/office/officeart/2005/8/layout/orgChart1"/>
    <dgm:cxn modelId="{912CD1CD-A54A-4767-819C-9BF2C8D89E09}" type="presParOf" srcId="{D11EB000-2C3A-4DC3-8EC2-B2A06D705C67}" destId="{93129322-DC84-46FF-B1C2-2248FD0DCCAF}" srcOrd="2" destOrd="0" presId="urn:microsoft.com/office/officeart/2005/8/layout/orgChart1"/>
    <dgm:cxn modelId="{8CC5592C-3ACA-4144-9E7D-870DA35C863C}" type="presParOf" srcId="{DE978E31-5A69-480A-B15E-0465DC530AA8}" destId="{E1497328-94AE-4DC6-A481-3B37BC49775C}"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9DA44C-E2D9-4EBE-81D0-1D901044817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E927260-E699-4F27-9D68-2B2A2C590865}">
      <dgm:prSet phldrT="[Text]"/>
      <dgm:spPr/>
      <dgm:t>
        <a:bodyPr/>
        <a:lstStyle/>
        <a:p>
          <a:r>
            <a:rPr lang="en-US">
              <a:latin typeface="Times New Roman" panose="02020603050405020304" pitchFamily="18" charset="0"/>
              <a:cs typeface="Times New Roman" panose="02020603050405020304" pitchFamily="18" charset="0"/>
            </a:rPr>
            <a:t>Policy Group</a:t>
          </a:r>
        </a:p>
      </dgm:t>
    </dgm:pt>
    <dgm:pt modelId="{C9A8C931-4940-45A9-9040-AA3139AFC86B}" type="par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D1273ADF-B9ED-4EBA-AD24-B9A16880A4C9}" type="sib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13626BAF-36EA-41E7-9768-E12DF8BB6643}">
      <dgm:prSet phldrT="[Text]"/>
      <dgm:spPr/>
      <dgm:t>
        <a:bodyPr/>
        <a:lstStyle/>
        <a:p>
          <a:r>
            <a:rPr lang="en-US">
              <a:latin typeface="Times New Roman" panose="02020603050405020304" pitchFamily="18" charset="0"/>
              <a:cs typeface="Times New Roman" panose="02020603050405020304" pitchFamily="18" charset="0"/>
            </a:rPr>
            <a:t>Emergency Operations / Coordination Center</a:t>
          </a:r>
        </a:p>
      </dgm:t>
    </dgm:pt>
    <dgm:pt modelId="{5DAA9FEE-B11A-4DF3-9519-EA12D3BD4EB7}" type="par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7342EB5F-EC04-4A9C-896A-C254B1FDB4EA}" type="sib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4D182495-1BD4-498A-8FAE-ACA1BD2BA001}">
      <dgm:prSet phldrT="[Text]"/>
      <dgm:spPr/>
      <dgm:t>
        <a:bodyPr/>
        <a:lstStyle/>
        <a:p>
          <a:r>
            <a:rPr lang="en-US">
              <a:latin typeface="Times New Roman" panose="02020603050405020304" pitchFamily="18" charset="0"/>
              <a:cs typeface="Times New Roman" panose="02020603050405020304" pitchFamily="18" charset="0"/>
            </a:rPr>
            <a:t>Operations</a:t>
          </a:r>
        </a:p>
      </dgm:t>
    </dgm:pt>
    <dgm:pt modelId="{E78A7054-02D6-4348-92D4-BBA80440B25B}" type="par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A564905D-FF9B-459D-AF7D-102824B7779C}" type="sib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794EF6CA-98D8-4B2A-89E2-6EBFB13AFD9E}">
      <dgm:prSet phldrT="[Text]"/>
      <dgm:spPr/>
      <dgm:t>
        <a:bodyPr/>
        <a:lstStyle/>
        <a:p>
          <a:r>
            <a:rPr lang="en-US">
              <a:latin typeface="Times New Roman" panose="02020603050405020304" pitchFamily="18" charset="0"/>
              <a:cs typeface="Times New Roman" panose="02020603050405020304" pitchFamily="18" charset="0"/>
            </a:rPr>
            <a:t>Planning</a:t>
          </a:r>
        </a:p>
      </dgm:t>
    </dgm:pt>
    <dgm:pt modelId="{5513FCB0-0DEA-44D0-B206-22A522B8C3F3}" type="par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DE3FCF31-1519-4B73-B0D1-B068D9A82430}" type="sib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43156075-9161-4074-BBE6-8B29D4AE843E}">
      <dgm:prSet phldrT="[Text]"/>
      <dgm:spPr/>
      <dgm:t>
        <a:bodyPr/>
        <a:lstStyle/>
        <a:p>
          <a:r>
            <a:rPr lang="en-US">
              <a:latin typeface="Times New Roman" panose="02020603050405020304" pitchFamily="18" charset="0"/>
              <a:cs typeface="Times New Roman" panose="02020603050405020304" pitchFamily="18" charset="0"/>
            </a:rPr>
            <a:t>Logistics</a:t>
          </a:r>
        </a:p>
      </dgm:t>
    </dgm:pt>
    <dgm:pt modelId="{9A3136A4-CBEB-4AFF-BB67-2AB0CBF6D2E9}" type="parTrans" cxnId="{2AC92A6A-AB4F-461B-8EDD-8ED4718C0391}">
      <dgm:prSet/>
      <dgm:spPr/>
      <dgm:t>
        <a:bodyPr/>
        <a:lstStyle/>
        <a:p>
          <a:endParaRPr lang="en-US">
            <a:latin typeface="Times New Roman" panose="02020603050405020304" pitchFamily="18" charset="0"/>
            <a:cs typeface="Times New Roman" panose="02020603050405020304" pitchFamily="18" charset="0"/>
          </a:endParaRPr>
        </a:p>
      </dgm:t>
    </dgm:pt>
    <dgm:pt modelId="{79D1DDEF-8CB4-4316-8D54-02AB7A58FFF7}" type="sibTrans" cxnId="{2AC92A6A-AB4F-461B-8EDD-8ED4718C0391}">
      <dgm:prSet/>
      <dgm:spPr/>
      <dgm:t>
        <a:bodyPr/>
        <a:lstStyle/>
        <a:p>
          <a:endParaRPr lang="en-US">
            <a:latin typeface="Times New Roman" panose="02020603050405020304" pitchFamily="18" charset="0"/>
            <a:cs typeface="Times New Roman" panose="02020603050405020304" pitchFamily="18" charset="0"/>
          </a:endParaRPr>
        </a:p>
      </dgm:t>
    </dgm:pt>
    <dgm:pt modelId="{E0E9E1E0-4DD7-4BC6-8238-E88F0F133587}">
      <dgm:prSet phldrT="[Text]"/>
      <dgm:spPr/>
      <dgm:t>
        <a:bodyPr/>
        <a:lstStyle/>
        <a:p>
          <a:r>
            <a:rPr lang="en-US">
              <a:latin typeface="Times New Roman" panose="02020603050405020304" pitchFamily="18" charset="0"/>
              <a:cs typeface="Times New Roman" panose="02020603050405020304" pitchFamily="18" charset="0"/>
            </a:rPr>
            <a:t>Finance &amp; Administration</a:t>
          </a:r>
        </a:p>
      </dgm:t>
    </dgm:pt>
    <dgm:pt modelId="{57132ACD-3682-4760-A493-7F297164CEAE}" type="parTrans" cxnId="{9F7A9C83-ACCB-4ABE-8529-87359F4E82CE}">
      <dgm:prSet/>
      <dgm:spPr/>
      <dgm:t>
        <a:bodyPr/>
        <a:lstStyle/>
        <a:p>
          <a:endParaRPr lang="en-US">
            <a:latin typeface="Times New Roman" panose="02020603050405020304" pitchFamily="18" charset="0"/>
            <a:cs typeface="Times New Roman" panose="02020603050405020304" pitchFamily="18" charset="0"/>
          </a:endParaRPr>
        </a:p>
      </dgm:t>
    </dgm:pt>
    <dgm:pt modelId="{5DA9E7D3-B67B-4711-9B52-038FA3116AF0}" type="sibTrans" cxnId="{9F7A9C83-ACCB-4ABE-8529-87359F4E82CE}">
      <dgm:prSet/>
      <dgm:spPr/>
      <dgm:t>
        <a:bodyPr/>
        <a:lstStyle/>
        <a:p>
          <a:endParaRPr lang="en-US">
            <a:latin typeface="Times New Roman" panose="02020603050405020304" pitchFamily="18" charset="0"/>
            <a:cs typeface="Times New Roman" panose="02020603050405020304" pitchFamily="18" charset="0"/>
          </a:endParaRPr>
        </a:p>
      </dgm:t>
    </dgm:pt>
    <dgm:pt modelId="{4260F300-8C3E-4028-8676-1BDB8BD96067}" type="pres">
      <dgm:prSet presAssocID="{6F9DA44C-E2D9-4EBE-81D0-1D9010448179}" presName="Name0" presStyleCnt="0">
        <dgm:presLayoutVars>
          <dgm:chPref val="1"/>
          <dgm:dir/>
          <dgm:animOne val="branch"/>
          <dgm:animLvl val="lvl"/>
          <dgm:resizeHandles val="exact"/>
        </dgm:presLayoutVars>
      </dgm:prSet>
      <dgm:spPr/>
    </dgm:pt>
    <dgm:pt modelId="{AAB70208-F80A-4F7A-A44F-F4CB441D6635}" type="pres">
      <dgm:prSet presAssocID="{1E927260-E699-4F27-9D68-2B2A2C590865}" presName="root1" presStyleCnt="0"/>
      <dgm:spPr/>
    </dgm:pt>
    <dgm:pt modelId="{51FA98E7-C863-4E9C-A01E-61F791C85541}" type="pres">
      <dgm:prSet presAssocID="{1E927260-E699-4F27-9D68-2B2A2C590865}" presName="LevelOneTextNode" presStyleLbl="node0" presStyleIdx="0" presStyleCnt="1">
        <dgm:presLayoutVars>
          <dgm:chPref val="3"/>
        </dgm:presLayoutVars>
      </dgm:prSet>
      <dgm:spPr/>
    </dgm:pt>
    <dgm:pt modelId="{EDA95A0A-895A-4BD3-89FA-DA42FECF5852}" type="pres">
      <dgm:prSet presAssocID="{1E927260-E699-4F27-9D68-2B2A2C590865}" presName="level2hierChild" presStyleCnt="0"/>
      <dgm:spPr/>
    </dgm:pt>
    <dgm:pt modelId="{A04F0A78-1498-4ACB-9967-6A7990FF979F}" type="pres">
      <dgm:prSet presAssocID="{5DAA9FEE-B11A-4DF3-9519-EA12D3BD4EB7}" presName="conn2-1" presStyleLbl="parChTrans1D2" presStyleIdx="0" presStyleCnt="1"/>
      <dgm:spPr/>
    </dgm:pt>
    <dgm:pt modelId="{C335015B-C03B-4C60-A0BC-D629E389EECF}" type="pres">
      <dgm:prSet presAssocID="{5DAA9FEE-B11A-4DF3-9519-EA12D3BD4EB7}" presName="connTx" presStyleLbl="parChTrans1D2" presStyleIdx="0" presStyleCnt="1"/>
      <dgm:spPr/>
    </dgm:pt>
    <dgm:pt modelId="{B9A0CCAA-52A7-4F62-8F16-B40314638D02}" type="pres">
      <dgm:prSet presAssocID="{13626BAF-36EA-41E7-9768-E12DF8BB6643}" presName="root2" presStyleCnt="0"/>
      <dgm:spPr/>
    </dgm:pt>
    <dgm:pt modelId="{99384BB7-D393-4920-9C6B-74B55BD21FF7}" type="pres">
      <dgm:prSet presAssocID="{13626BAF-36EA-41E7-9768-E12DF8BB6643}" presName="LevelTwoTextNode" presStyleLbl="node2" presStyleIdx="0" presStyleCnt="1">
        <dgm:presLayoutVars>
          <dgm:chPref val="3"/>
        </dgm:presLayoutVars>
      </dgm:prSet>
      <dgm:spPr/>
    </dgm:pt>
    <dgm:pt modelId="{6E9E6B01-7C76-4175-AD34-571A1F3C0E60}" type="pres">
      <dgm:prSet presAssocID="{13626BAF-36EA-41E7-9768-E12DF8BB6643}" presName="level3hierChild" presStyleCnt="0"/>
      <dgm:spPr/>
    </dgm:pt>
    <dgm:pt modelId="{FE4940E2-D146-4E33-995A-B67BA566A884}" type="pres">
      <dgm:prSet presAssocID="{E78A7054-02D6-4348-92D4-BBA80440B25B}" presName="conn2-1" presStyleLbl="parChTrans1D3" presStyleIdx="0" presStyleCnt="4"/>
      <dgm:spPr/>
    </dgm:pt>
    <dgm:pt modelId="{00D1774D-347A-4E81-8FF6-639344AE3881}" type="pres">
      <dgm:prSet presAssocID="{E78A7054-02D6-4348-92D4-BBA80440B25B}" presName="connTx" presStyleLbl="parChTrans1D3" presStyleIdx="0" presStyleCnt="4"/>
      <dgm:spPr/>
    </dgm:pt>
    <dgm:pt modelId="{C7AE9D58-56BA-4DE7-A1EF-FAB770C7BB9B}" type="pres">
      <dgm:prSet presAssocID="{4D182495-1BD4-498A-8FAE-ACA1BD2BA001}" presName="root2" presStyleCnt="0"/>
      <dgm:spPr/>
    </dgm:pt>
    <dgm:pt modelId="{B99D9958-F1F8-4720-80CB-CC96534F9D01}" type="pres">
      <dgm:prSet presAssocID="{4D182495-1BD4-498A-8FAE-ACA1BD2BA001}" presName="LevelTwoTextNode" presStyleLbl="node3" presStyleIdx="0" presStyleCnt="4">
        <dgm:presLayoutVars>
          <dgm:chPref val="3"/>
        </dgm:presLayoutVars>
      </dgm:prSet>
      <dgm:spPr/>
    </dgm:pt>
    <dgm:pt modelId="{90D1A94E-BBE9-469F-86A9-956FD8513C06}" type="pres">
      <dgm:prSet presAssocID="{4D182495-1BD4-498A-8FAE-ACA1BD2BA001}" presName="level3hierChild" presStyleCnt="0"/>
      <dgm:spPr/>
    </dgm:pt>
    <dgm:pt modelId="{6AD826AB-8058-469B-BF88-00E36D014BB2}" type="pres">
      <dgm:prSet presAssocID="{5513FCB0-0DEA-44D0-B206-22A522B8C3F3}" presName="conn2-1" presStyleLbl="parChTrans1D3" presStyleIdx="1" presStyleCnt="4"/>
      <dgm:spPr/>
    </dgm:pt>
    <dgm:pt modelId="{FA7B1F1B-AC4F-490D-9595-43638FF61638}" type="pres">
      <dgm:prSet presAssocID="{5513FCB0-0DEA-44D0-B206-22A522B8C3F3}" presName="connTx" presStyleLbl="parChTrans1D3" presStyleIdx="1" presStyleCnt="4"/>
      <dgm:spPr/>
    </dgm:pt>
    <dgm:pt modelId="{BB3AEA31-D4EF-463B-9637-C5C297ACE360}" type="pres">
      <dgm:prSet presAssocID="{794EF6CA-98D8-4B2A-89E2-6EBFB13AFD9E}" presName="root2" presStyleCnt="0"/>
      <dgm:spPr/>
    </dgm:pt>
    <dgm:pt modelId="{43CCFF15-E176-4DBE-B81F-0EA035BD6F5E}" type="pres">
      <dgm:prSet presAssocID="{794EF6CA-98D8-4B2A-89E2-6EBFB13AFD9E}" presName="LevelTwoTextNode" presStyleLbl="node3" presStyleIdx="1" presStyleCnt="4">
        <dgm:presLayoutVars>
          <dgm:chPref val="3"/>
        </dgm:presLayoutVars>
      </dgm:prSet>
      <dgm:spPr/>
    </dgm:pt>
    <dgm:pt modelId="{E7AD5825-76DB-4757-BF14-5DA320C7E06B}" type="pres">
      <dgm:prSet presAssocID="{794EF6CA-98D8-4B2A-89E2-6EBFB13AFD9E}" presName="level3hierChild" presStyleCnt="0"/>
      <dgm:spPr/>
    </dgm:pt>
    <dgm:pt modelId="{4538F431-383E-4AF2-8D3E-F184FF4386AF}" type="pres">
      <dgm:prSet presAssocID="{9A3136A4-CBEB-4AFF-BB67-2AB0CBF6D2E9}" presName="conn2-1" presStyleLbl="parChTrans1D3" presStyleIdx="2" presStyleCnt="4"/>
      <dgm:spPr/>
    </dgm:pt>
    <dgm:pt modelId="{BCC1B359-34D8-4704-B20A-6407063BF083}" type="pres">
      <dgm:prSet presAssocID="{9A3136A4-CBEB-4AFF-BB67-2AB0CBF6D2E9}" presName="connTx" presStyleLbl="parChTrans1D3" presStyleIdx="2" presStyleCnt="4"/>
      <dgm:spPr/>
    </dgm:pt>
    <dgm:pt modelId="{78291AD3-D5E0-48A4-B00B-873FA1831DCD}" type="pres">
      <dgm:prSet presAssocID="{43156075-9161-4074-BBE6-8B29D4AE843E}" presName="root2" presStyleCnt="0"/>
      <dgm:spPr/>
    </dgm:pt>
    <dgm:pt modelId="{50775DE4-7F78-4EB9-A45E-E1FC47378F6E}" type="pres">
      <dgm:prSet presAssocID="{43156075-9161-4074-BBE6-8B29D4AE843E}" presName="LevelTwoTextNode" presStyleLbl="node3" presStyleIdx="2" presStyleCnt="4">
        <dgm:presLayoutVars>
          <dgm:chPref val="3"/>
        </dgm:presLayoutVars>
      </dgm:prSet>
      <dgm:spPr/>
    </dgm:pt>
    <dgm:pt modelId="{2FC90BD9-2F46-417F-B865-BA19470C867E}" type="pres">
      <dgm:prSet presAssocID="{43156075-9161-4074-BBE6-8B29D4AE843E}" presName="level3hierChild" presStyleCnt="0"/>
      <dgm:spPr/>
    </dgm:pt>
    <dgm:pt modelId="{B29B19FF-EBA5-4FC7-872D-A637D52B6E6A}" type="pres">
      <dgm:prSet presAssocID="{57132ACD-3682-4760-A493-7F297164CEAE}" presName="conn2-1" presStyleLbl="parChTrans1D3" presStyleIdx="3" presStyleCnt="4"/>
      <dgm:spPr/>
    </dgm:pt>
    <dgm:pt modelId="{F82F8717-6488-44D9-A6ED-1F134CBC64C7}" type="pres">
      <dgm:prSet presAssocID="{57132ACD-3682-4760-A493-7F297164CEAE}" presName="connTx" presStyleLbl="parChTrans1D3" presStyleIdx="3" presStyleCnt="4"/>
      <dgm:spPr/>
    </dgm:pt>
    <dgm:pt modelId="{53DEAAD0-2D33-4062-8759-8BE73C69A264}" type="pres">
      <dgm:prSet presAssocID="{E0E9E1E0-4DD7-4BC6-8238-E88F0F133587}" presName="root2" presStyleCnt="0"/>
      <dgm:spPr/>
    </dgm:pt>
    <dgm:pt modelId="{36C18905-8D34-477D-BBAE-5755370AA6B7}" type="pres">
      <dgm:prSet presAssocID="{E0E9E1E0-4DD7-4BC6-8238-E88F0F133587}" presName="LevelTwoTextNode" presStyleLbl="node3" presStyleIdx="3" presStyleCnt="4">
        <dgm:presLayoutVars>
          <dgm:chPref val="3"/>
        </dgm:presLayoutVars>
      </dgm:prSet>
      <dgm:spPr/>
    </dgm:pt>
    <dgm:pt modelId="{9FAEA18C-C3B6-4252-83EC-74B0853866E4}" type="pres">
      <dgm:prSet presAssocID="{E0E9E1E0-4DD7-4BC6-8238-E88F0F133587}" presName="level3hierChild" presStyleCnt="0"/>
      <dgm:spPr/>
    </dgm:pt>
  </dgm:ptLst>
  <dgm:cxnLst>
    <dgm:cxn modelId="{ADB3AE07-E9FA-4A8A-B47C-D64B4BDFDB66}" type="presOf" srcId="{794EF6CA-98D8-4B2A-89E2-6EBFB13AFD9E}" destId="{43CCFF15-E176-4DBE-B81F-0EA035BD6F5E}" srcOrd="0" destOrd="0" presId="urn:microsoft.com/office/officeart/2008/layout/HorizontalMultiLevelHierarchy"/>
    <dgm:cxn modelId="{B019E511-242F-4E01-9881-BF5EC08C247E}" type="presOf" srcId="{5DAA9FEE-B11A-4DF3-9519-EA12D3BD4EB7}" destId="{A04F0A78-1498-4ACB-9967-6A7990FF979F}" srcOrd="0" destOrd="0" presId="urn:microsoft.com/office/officeart/2008/layout/HorizontalMultiLevelHierarchy"/>
    <dgm:cxn modelId="{A5DBF62C-25A7-4436-9271-E3C1F22E9153}" type="presOf" srcId="{1E927260-E699-4F27-9D68-2B2A2C590865}" destId="{51FA98E7-C863-4E9C-A01E-61F791C85541}" srcOrd="0" destOrd="0" presId="urn:microsoft.com/office/officeart/2008/layout/HorizontalMultiLevelHierarchy"/>
    <dgm:cxn modelId="{DBB4362D-6465-475A-AE8B-686E1314A884}" type="presOf" srcId="{4D182495-1BD4-498A-8FAE-ACA1BD2BA001}" destId="{B99D9958-F1F8-4720-80CB-CC96534F9D01}" srcOrd="0" destOrd="0" presId="urn:microsoft.com/office/officeart/2008/layout/HorizontalMultiLevelHierarchy"/>
    <dgm:cxn modelId="{B6F8FF33-50D9-4CF4-BB04-9C4E3A9F1517}" type="presOf" srcId="{6F9DA44C-E2D9-4EBE-81D0-1D9010448179}" destId="{4260F300-8C3E-4028-8676-1BDB8BD96067}" srcOrd="0" destOrd="0" presId="urn:microsoft.com/office/officeart/2008/layout/HorizontalMultiLevelHierarchy"/>
    <dgm:cxn modelId="{AEE32C3D-78E6-49D8-8C4C-C71F310D12A0}" srcId="{6F9DA44C-E2D9-4EBE-81D0-1D9010448179}" destId="{1E927260-E699-4F27-9D68-2B2A2C590865}" srcOrd="0" destOrd="0" parTransId="{C9A8C931-4940-45A9-9040-AA3139AFC86B}" sibTransId="{D1273ADF-B9ED-4EBA-AD24-B9A16880A4C9}"/>
    <dgm:cxn modelId="{508A8A45-FBC9-4096-9356-E5C39AD0B6A1}" type="presOf" srcId="{E78A7054-02D6-4348-92D4-BBA80440B25B}" destId="{00D1774D-347A-4E81-8FF6-639344AE3881}" srcOrd="1" destOrd="0" presId="urn:microsoft.com/office/officeart/2008/layout/HorizontalMultiLevelHierarchy"/>
    <dgm:cxn modelId="{EA7EDD66-457E-490A-AC19-22B5753B9E51}" type="presOf" srcId="{5513FCB0-0DEA-44D0-B206-22A522B8C3F3}" destId="{FA7B1F1B-AC4F-490D-9595-43638FF61638}" srcOrd="1" destOrd="0" presId="urn:microsoft.com/office/officeart/2008/layout/HorizontalMultiLevelHierarchy"/>
    <dgm:cxn modelId="{2AC92A6A-AB4F-461B-8EDD-8ED4718C0391}" srcId="{13626BAF-36EA-41E7-9768-E12DF8BB6643}" destId="{43156075-9161-4074-BBE6-8B29D4AE843E}" srcOrd="2" destOrd="0" parTransId="{9A3136A4-CBEB-4AFF-BB67-2AB0CBF6D2E9}" sibTransId="{79D1DDEF-8CB4-4316-8D54-02AB7A58FFF7}"/>
    <dgm:cxn modelId="{AF4C0253-03D1-4A3A-8651-ED6CFB284053}" type="presOf" srcId="{43156075-9161-4074-BBE6-8B29D4AE843E}" destId="{50775DE4-7F78-4EB9-A45E-E1FC47378F6E}" srcOrd="0" destOrd="0" presId="urn:microsoft.com/office/officeart/2008/layout/HorizontalMultiLevelHierarchy"/>
    <dgm:cxn modelId="{9F7A9C83-ACCB-4ABE-8529-87359F4E82CE}" srcId="{13626BAF-36EA-41E7-9768-E12DF8BB6643}" destId="{E0E9E1E0-4DD7-4BC6-8238-E88F0F133587}" srcOrd="3" destOrd="0" parTransId="{57132ACD-3682-4760-A493-7F297164CEAE}" sibTransId="{5DA9E7D3-B67B-4711-9B52-038FA3116AF0}"/>
    <dgm:cxn modelId="{01FB3784-1717-4579-AE1E-78AEB78222F5}" srcId="{13626BAF-36EA-41E7-9768-E12DF8BB6643}" destId="{794EF6CA-98D8-4B2A-89E2-6EBFB13AFD9E}" srcOrd="1" destOrd="0" parTransId="{5513FCB0-0DEA-44D0-B206-22A522B8C3F3}" sibTransId="{DE3FCF31-1519-4B73-B0D1-B068D9A82430}"/>
    <dgm:cxn modelId="{9BD77D87-C6A7-41F7-BCB2-C9A6F387CDA7}" type="presOf" srcId="{13626BAF-36EA-41E7-9768-E12DF8BB6643}" destId="{99384BB7-D393-4920-9C6B-74B55BD21FF7}" srcOrd="0" destOrd="0" presId="urn:microsoft.com/office/officeart/2008/layout/HorizontalMultiLevelHierarchy"/>
    <dgm:cxn modelId="{D62E408D-D766-4313-B5EF-F1544CB884E9}" type="presOf" srcId="{5513FCB0-0DEA-44D0-B206-22A522B8C3F3}" destId="{6AD826AB-8058-469B-BF88-00E36D014BB2}" srcOrd="0" destOrd="0" presId="urn:microsoft.com/office/officeart/2008/layout/HorizontalMultiLevelHierarchy"/>
    <dgm:cxn modelId="{46441CA6-4B9B-47E5-98AF-C2B23E09D402}" srcId="{1E927260-E699-4F27-9D68-2B2A2C590865}" destId="{13626BAF-36EA-41E7-9768-E12DF8BB6643}" srcOrd="0" destOrd="0" parTransId="{5DAA9FEE-B11A-4DF3-9519-EA12D3BD4EB7}" sibTransId="{7342EB5F-EC04-4A9C-896A-C254B1FDB4EA}"/>
    <dgm:cxn modelId="{5CFF24AE-7A6C-47A9-9545-AA979D93C4F5}" type="presOf" srcId="{57132ACD-3682-4760-A493-7F297164CEAE}" destId="{B29B19FF-EBA5-4FC7-872D-A637D52B6E6A}" srcOrd="0" destOrd="0" presId="urn:microsoft.com/office/officeart/2008/layout/HorizontalMultiLevelHierarchy"/>
    <dgm:cxn modelId="{B20945B0-4227-484D-9876-4480F39B43EB}" type="presOf" srcId="{E78A7054-02D6-4348-92D4-BBA80440B25B}" destId="{FE4940E2-D146-4E33-995A-B67BA566A884}" srcOrd="0" destOrd="0" presId="urn:microsoft.com/office/officeart/2008/layout/HorizontalMultiLevelHierarchy"/>
    <dgm:cxn modelId="{461EDBB0-8084-4472-BFCD-C7086C6DB1D2}" type="presOf" srcId="{9A3136A4-CBEB-4AFF-BB67-2AB0CBF6D2E9}" destId="{4538F431-383E-4AF2-8D3E-F184FF4386AF}" srcOrd="0" destOrd="0" presId="urn:microsoft.com/office/officeart/2008/layout/HorizontalMultiLevelHierarchy"/>
    <dgm:cxn modelId="{CAEE4AB2-597C-43F7-B112-2EBED0E41D7C}" type="presOf" srcId="{E0E9E1E0-4DD7-4BC6-8238-E88F0F133587}" destId="{36C18905-8D34-477D-BBAE-5755370AA6B7}" srcOrd="0" destOrd="0" presId="urn:microsoft.com/office/officeart/2008/layout/HorizontalMultiLevelHierarchy"/>
    <dgm:cxn modelId="{E75082BC-CB5E-43A4-87DA-9CC1AF4B9639}" type="presOf" srcId="{5DAA9FEE-B11A-4DF3-9519-EA12D3BD4EB7}" destId="{C335015B-C03B-4C60-A0BC-D629E389EECF}" srcOrd="1" destOrd="0" presId="urn:microsoft.com/office/officeart/2008/layout/HorizontalMultiLevelHierarchy"/>
    <dgm:cxn modelId="{07A1F8D4-C4DF-4165-9516-ED057C8E233A}" srcId="{13626BAF-36EA-41E7-9768-E12DF8BB6643}" destId="{4D182495-1BD4-498A-8FAE-ACA1BD2BA001}" srcOrd="0" destOrd="0" parTransId="{E78A7054-02D6-4348-92D4-BBA80440B25B}" sibTransId="{A564905D-FF9B-459D-AF7D-102824B7779C}"/>
    <dgm:cxn modelId="{C74482E4-0135-4DE4-B1EE-440DD6208029}" type="presOf" srcId="{57132ACD-3682-4760-A493-7F297164CEAE}" destId="{F82F8717-6488-44D9-A6ED-1F134CBC64C7}" srcOrd="1" destOrd="0" presId="urn:microsoft.com/office/officeart/2008/layout/HorizontalMultiLevelHierarchy"/>
    <dgm:cxn modelId="{31E081F8-611E-45CC-BE15-D7CAFD42D2F4}" type="presOf" srcId="{9A3136A4-CBEB-4AFF-BB67-2AB0CBF6D2E9}" destId="{BCC1B359-34D8-4704-B20A-6407063BF083}" srcOrd="1" destOrd="0" presId="urn:microsoft.com/office/officeart/2008/layout/HorizontalMultiLevelHierarchy"/>
    <dgm:cxn modelId="{E0BA42A1-C269-4A06-9C54-1BA2F0765945}" type="presParOf" srcId="{4260F300-8C3E-4028-8676-1BDB8BD96067}" destId="{AAB70208-F80A-4F7A-A44F-F4CB441D6635}" srcOrd="0" destOrd="0" presId="urn:microsoft.com/office/officeart/2008/layout/HorizontalMultiLevelHierarchy"/>
    <dgm:cxn modelId="{EF50CD02-3309-48E3-BEA2-E9B267DBE889}" type="presParOf" srcId="{AAB70208-F80A-4F7A-A44F-F4CB441D6635}" destId="{51FA98E7-C863-4E9C-A01E-61F791C85541}" srcOrd="0" destOrd="0" presId="urn:microsoft.com/office/officeart/2008/layout/HorizontalMultiLevelHierarchy"/>
    <dgm:cxn modelId="{BA83E493-CBCE-445B-A30E-F1A65F09859D}" type="presParOf" srcId="{AAB70208-F80A-4F7A-A44F-F4CB441D6635}" destId="{EDA95A0A-895A-4BD3-89FA-DA42FECF5852}" srcOrd="1" destOrd="0" presId="urn:microsoft.com/office/officeart/2008/layout/HorizontalMultiLevelHierarchy"/>
    <dgm:cxn modelId="{1C707BE5-D8C3-4BED-91FC-70974CAA2376}" type="presParOf" srcId="{EDA95A0A-895A-4BD3-89FA-DA42FECF5852}" destId="{A04F0A78-1498-4ACB-9967-6A7990FF979F}" srcOrd="0" destOrd="0" presId="urn:microsoft.com/office/officeart/2008/layout/HorizontalMultiLevelHierarchy"/>
    <dgm:cxn modelId="{32BD2F3A-1C1A-4781-9CCB-4F66CE3AE005}" type="presParOf" srcId="{A04F0A78-1498-4ACB-9967-6A7990FF979F}" destId="{C335015B-C03B-4C60-A0BC-D629E389EECF}" srcOrd="0" destOrd="0" presId="urn:microsoft.com/office/officeart/2008/layout/HorizontalMultiLevelHierarchy"/>
    <dgm:cxn modelId="{ED8FABF3-3241-4887-98F9-316DC0E9E33A}" type="presParOf" srcId="{EDA95A0A-895A-4BD3-89FA-DA42FECF5852}" destId="{B9A0CCAA-52A7-4F62-8F16-B40314638D02}" srcOrd="1" destOrd="0" presId="urn:microsoft.com/office/officeart/2008/layout/HorizontalMultiLevelHierarchy"/>
    <dgm:cxn modelId="{6A6FCB95-BA02-44CF-B3BB-FB2A9A440C1F}" type="presParOf" srcId="{B9A0CCAA-52A7-4F62-8F16-B40314638D02}" destId="{99384BB7-D393-4920-9C6B-74B55BD21FF7}" srcOrd="0" destOrd="0" presId="urn:microsoft.com/office/officeart/2008/layout/HorizontalMultiLevelHierarchy"/>
    <dgm:cxn modelId="{3C7212A0-204A-410A-9700-CF2FCD101D3C}" type="presParOf" srcId="{B9A0CCAA-52A7-4F62-8F16-B40314638D02}" destId="{6E9E6B01-7C76-4175-AD34-571A1F3C0E60}" srcOrd="1" destOrd="0" presId="urn:microsoft.com/office/officeart/2008/layout/HorizontalMultiLevelHierarchy"/>
    <dgm:cxn modelId="{3DF4E19C-392C-4ED5-A4D7-CEBAAFFA93E8}" type="presParOf" srcId="{6E9E6B01-7C76-4175-AD34-571A1F3C0E60}" destId="{FE4940E2-D146-4E33-995A-B67BA566A884}" srcOrd="0" destOrd="0" presId="urn:microsoft.com/office/officeart/2008/layout/HorizontalMultiLevelHierarchy"/>
    <dgm:cxn modelId="{90A25409-BDF8-44D1-B172-AD1833B4D427}" type="presParOf" srcId="{FE4940E2-D146-4E33-995A-B67BA566A884}" destId="{00D1774D-347A-4E81-8FF6-639344AE3881}" srcOrd="0" destOrd="0" presId="urn:microsoft.com/office/officeart/2008/layout/HorizontalMultiLevelHierarchy"/>
    <dgm:cxn modelId="{ACE8E1E2-FF5D-46F8-92A8-9A206ED06ED1}" type="presParOf" srcId="{6E9E6B01-7C76-4175-AD34-571A1F3C0E60}" destId="{C7AE9D58-56BA-4DE7-A1EF-FAB770C7BB9B}" srcOrd="1" destOrd="0" presId="urn:microsoft.com/office/officeart/2008/layout/HorizontalMultiLevelHierarchy"/>
    <dgm:cxn modelId="{BF449B19-B717-4682-9F82-963061907409}" type="presParOf" srcId="{C7AE9D58-56BA-4DE7-A1EF-FAB770C7BB9B}" destId="{B99D9958-F1F8-4720-80CB-CC96534F9D01}" srcOrd="0" destOrd="0" presId="urn:microsoft.com/office/officeart/2008/layout/HorizontalMultiLevelHierarchy"/>
    <dgm:cxn modelId="{F459BAFE-B9C3-495E-B0D3-D8169D16393E}" type="presParOf" srcId="{C7AE9D58-56BA-4DE7-A1EF-FAB770C7BB9B}" destId="{90D1A94E-BBE9-469F-86A9-956FD8513C06}" srcOrd="1" destOrd="0" presId="urn:microsoft.com/office/officeart/2008/layout/HorizontalMultiLevelHierarchy"/>
    <dgm:cxn modelId="{87E2B84C-C1FF-49B7-B6E9-2FD762026658}" type="presParOf" srcId="{6E9E6B01-7C76-4175-AD34-571A1F3C0E60}" destId="{6AD826AB-8058-469B-BF88-00E36D014BB2}" srcOrd="2" destOrd="0" presId="urn:microsoft.com/office/officeart/2008/layout/HorizontalMultiLevelHierarchy"/>
    <dgm:cxn modelId="{E29E0631-7C51-415E-9DED-03EC67789CFD}" type="presParOf" srcId="{6AD826AB-8058-469B-BF88-00E36D014BB2}" destId="{FA7B1F1B-AC4F-490D-9595-43638FF61638}" srcOrd="0" destOrd="0" presId="urn:microsoft.com/office/officeart/2008/layout/HorizontalMultiLevelHierarchy"/>
    <dgm:cxn modelId="{B3AA7A90-4CA9-4C28-8E6D-0226A1C1255F}" type="presParOf" srcId="{6E9E6B01-7C76-4175-AD34-571A1F3C0E60}" destId="{BB3AEA31-D4EF-463B-9637-C5C297ACE360}" srcOrd="3" destOrd="0" presId="urn:microsoft.com/office/officeart/2008/layout/HorizontalMultiLevelHierarchy"/>
    <dgm:cxn modelId="{3CA2990C-1F63-44AF-B5D5-C2392534CD60}" type="presParOf" srcId="{BB3AEA31-D4EF-463B-9637-C5C297ACE360}" destId="{43CCFF15-E176-4DBE-B81F-0EA035BD6F5E}" srcOrd="0" destOrd="0" presId="urn:microsoft.com/office/officeart/2008/layout/HorizontalMultiLevelHierarchy"/>
    <dgm:cxn modelId="{8B409704-CF86-4CAA-B7E2-1FDC44C8CBF3}" type="presParOf" srcId="{BB3AEA31-D4EF-463B-9637-C5C297ACE360}" destId="{E7AD5825-76DB-4757-BF14-5DA320C7E06B}" srcOrd="1" destOrd="0" presId="urn:microsoft.com/office/officeart/2008/layout/HorizontalMultiLevelHierarchy"/>
    <dgm:cxn modelId="{819A6D41-92F5-4BA6-BBD9-D121B0E9CC54}" type="presParOf" srcId="{6E9E6B01-7C76-4175-AD34-571A1F3C0E60}" destId="{4538F431-383E-4AF2-8D3E-F184FF4386AF}" srcOrd="4" destOrd="0" presId="urn:microsoft.com/office/officeart/2008/layout/HorizontalMultiLevelHierarchy"/>
    <dgm:cxn modelId="{E415E5F1-161D-42E5-8ED0-A3D393E7DBD5}" type="presParOf" srcId="{4538F431-383E-4AF2-8D3E-F184FF4386AF}" destId="{BCC1B359-34D8-4704-B20A-6407063BF083}" srcOrd="0" destOrd="0" presId="urn:microsoft.com/office/officeart/2008/layout/HorizontalMultiLevelHierarchy"/>
    <dgm:cxn modelId="{27740674-C3B5-4573-9501-536B71631424}" type="presParOf" srcId="{6E9E6B01-7C76-4175-AD34-571A1F3C0E60}" destId="{78291AD3-D5E0-48A4-B00B-873FA1831DCD}" srcOrd="5" destOrd="0" presId="urn:microsoft.com/office/officeart/2008/layout/HorizontalMultiLevelHierarchy"/>
    <dgm:cxn modelId="{ED2422FE-FC9B-436C-B458-D1BADB0098D4}" type="presParOf" srcId="{78291AD3-D5E0-48A4-B00B-873FA1831DCD}" destId="{50775DE4-7F78-4EB9-A45E-E1FC47378F6E}" srcOrd="0" destOrd="0" presId="urn:microsoft.com/office/officeart/2008/layout/HorizontalMultiLevelHierarchy"/>
    <dgm:cxn modelId="{EC4AEFAA-C63B-4529-A660-F2F81A40B17D}" type="presParOf" srcId="{78291AD3-D5E0-48A4-B00B-873FA1831DCD}" destId="{2FC90BD9-2F46-417F-B865-BA19470C867E}" srcOrd="1" destOrd="0" presId="urn:microsoft.com/office/officeart/2008/layout/HorizontalMultiLevelHierarchy"/>
    <dgm:cxn modelId="{F426ED54-EC5D-4632-8DBA-038E7C619B2C}" type="presParOf" srcId="{6E9E6B01-7C76-4175-AD34-571A1F3C0E60}" destId="{B29B19FF-EBA5-4FC7-872D-A637D52B6E6A}" srcOrd="6" destOrd="0" presId="urn:microsoft.com/office/officeart/2008/layout/HorizontalMultiLevelHierarchy"/>
    <dgm:cxn modelId="{53800B52-3323-4F17-8B1B-DF7C7A0119CD}" type="presParOf" srcId="{B29B19FF-EBA5-4FC7-872D-A637D52B6E6A}" destId="{F82F8717-6488-44D9-A6ED-1F134CBC64C7}" srcOrd="0" destOrd="0" presId="urn:microsoft.com/office/officeart/2008/layout/HorizontalMultiLevelHierarchy"/>
    <dgm:cxn modelId="{263432F9-9E12-40E4-AC52-4E6DBD1B8A5C}" type="presParOf" srcId="{6E9E6B01-7C76-4175-AD34-571A1F3C0E60}" destId="{53DEAAD0-2D33-4062-8759-8BE73C69A264}" srcOrd="7" destOrd="0" presId="urn:microsoft.com/office/officeart/2008/layout/HorizontalMultiLevelHierarchy"/>
    <dgm:cxn modelId="{C75F7B4D-8AD3-4CCC-813E-52104805ED7D}" type="presParOf" srcId="{53DEAAD0-2D33-4062-8759-8BE73C69A264}" destId="{36C18905-8D34-477D-BBAE-5755370AA6B7}" srcOrd="0" destOrd="0" presId="urn:microsoft.com/office/officeart/2008/layout/HorizontalMultiLevelHierarchy"/>
    <dgm:cxn modelId="{F4BF8175-CD50-469C-B65E-A89111CB80EE}" type="presParOf" srcId="{53DEAAD0-2D33-4062-8759-8BE73C69A264}" destId="{9FAEA18C-C3B6-4252-83EC-74B0853866E4}"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9DA44C-E2D9-4EBE-81D0-1D901044817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E927260-E699-4F27-9D68-2B2A2C590865}">
      <dgm:prSet phldrT="[Text]"/>
      <dgm:spPr/>
      <dgm:t>
        <a:bodyPr/>
        <a:lstStyle/>
        <a:p>
          <a:r>
            <a:rPr lang="en-US">
              <a:latin typeface="Times New Roman" panose="02020603050405020304" pitchFamily="18" charset="0"/>
              <a:cs typeface="Times New Roman" panose="02020603050405020304" pitchFamily="18" charset="0"/>
            </a:rPr>
            <a:t>Policy Group</a:t>
          </a:r>
        </a:p>
      </dgm:t>
    </dgm:pt>
    <dgm:pt modelId="{C9A8C931-4940-45A9-9040-AA3139AFC86B}" type="par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D1273ADF-B9ED-4EBA-AD24-B9A16880A4C9}" type="sib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13626BAF-36EA-41E7-9768-E12DF8BB6643}">
      <dgm:prSet phldrT="[Text]"/>
      <dgm:spPr/>
      <dgm:t>
        <a:bodyPr/>
        <a:lstStyle/>
        <a:p>
          <a:r>
            <a:rPr lang="en-US">
              <a:latin typeface="Times New Roman" panose="02020603050405020304" pitchFamily="18" charset="0"/>
              <a:cs typeface="Times New Roman" panose="02020603050405020304" pitchFamily="18" charset="0"/>
            </a:rPr>
            <a:t>Emergency Operations / Coordination Center</a:t>
          </a:r>
        </a:p>
      </dgm:t>
    </dgm:pt>
    <dgm:pt modelId="{5DAA9FEE-B11A-4DF3-9519-EA12D3BD4EB7}" type="par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7342EB5F-EC04-4A9C-896A-C254B1FDB4EA}" type="sib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4D182495-1BD4-498A-8FAE-ACA1BD2BA001}">
      <dgm:prSet phldrT="[Text]"/>
      <dgm:spPr/>
      <dgm:t>
        <a:bodyPr/>
        <a:lstStyle/>
        <a:p>
          <a:r>
            <a:rPr lang="en-US">
              <a:latin typeface="Times New Roman" panose="02020603050405020304" pitchFamily="18" charset="0"/>
              <a:cs typeface="Times New Roman" panose="02020603050405020304" pitchFamily="18" charset="0"/>
            </a:rPr>
            <a:t>Situational Awareness</a:t>
          </a:r>
        </a:p>
      </dgm:t>
    </dgm:pt>
    <dgm:pt modelId="{E78A7054-02D6-4348-92D4-BBA80440B25B}" type="par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A564905D-FF9B-459D-AF7D-102824B7779C}" type="sib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794EF6CA-98D8-4B2A-89E2-6EBFB13AFD9E}">
      <dgm:prSet phldrT="[Text]"/>
      <dgm:spPr/>
      <dgm:t>
        <a:bodyPr/>
        <a:lstStyle/>
        <a:p>
          <a:r>
            <a:rPr lang="en-US">
              <a:latin typeface="Times New Roman" panose="02020603050405020304" pitchFamily="18" charset="0"/>
              <a:cs typeface="Times New Roman" panose="02020603050405020304" pitchFamily="18" charset="0"/>
            </a:rPr>
            <a:t>Planning Support</a:t>
          </a:r>
        </a:p>
      </dgm:t>
    </dgm:pt>
    <dgm:pt modelId="{5513FCB0-0DEA-44D0-B206-22A522B8C3F3}" type="par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DE3FCF31-1519-4B73-B0D1-B068D9A82430}" type="sib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43156075-9161-4074-BBE6-8B29D4AE843E}">
      <dgm:prSet phldrT="[Text]"/>
      <dgm:spPr/>
      <dgm:t>
        <a:bodyPr/>
        <a:lstStyle/>
        <a:p>
          <a:r>
            <a:rPr lang="en-US">
              <a:latin typeface="Times New Roman" panose="02020603050405020304" pitchFamily="18" charset="0"/>
              <a:cs typeface="Times New Roman" panose="02020603050405020304" pitchFamily="18" charset="0"/>
            </a:rPr>
            <a:t>Resources Support</a:t>
          </a:r>
        </a:p>
      </dgm:t>
    </dgm:pt>
    <dgm:pt modelId="{9A3136A4-CBEB-4AFF-BB67-2AB0CBF6D2E9}" type="parTrans" cxnId="{2AC92A6A-AB4F-461B-8EDD-8ED4718C0391}">
      <dgm:prSet/>
      <dgm:spPr/>
      <dgm:t>
        <a:bodyPr/>
        <a:lstStyle/>
        <a:p>
          <a:endParaRPr lang="en-US">
            <a:latin typeface="Times New Roman" panose="02020603050405020304" pitchFamily="18" charset="0"/>
            <a:cs typeface="Times New Roman" panose="02020603050405020304" pitchFamily="18" charset="0"/>
          </a:endParaRPr>
        </a:p>
      </dgm:t>
    </dgm:pt>
    <dgm:pt modelId="{79D1DDEF-8CB4-4316-8D54-02AB7A58FFF7}" type="sibTrans" cxnId="{2AC92A6A-AB4F-461B-8EDD-8ED4718C0391}">
      <dgm:prSet/>
      <dgm:spPr/>
      <dgm:t>
        <a:bodyPr/>
        <a:lstStyle/>
        <a:p>
          <a:endParaRPr lang="en-US">
            <a:latin typeface="Times New Roman" panose="02020603050405020304" pitchFamily="18" charset="0"/>
            <a:cs typeface="Times New Roman" panose="02020603050405020304" pitchFamily="18" charset="0"/>
          </a:endParaRPr>
        </a:p>
      </dgm:t>
    </dgm:pt>
    <dgm:pt modelId="{E0E9E1E0-4DD7-4BC6-8238-E88F0F133587}">
      <dgm:prSet phldrT="[Text]"/>
      <dgm:spPr/>
      <dgm:t>
        <a:bodyPr/>
        <a:lstStyle/>
        <a:p>
          <a:r>
            <a:rPr lang="en-US">
              <a:latin typeface="Times New Roman" panose="02020603050405020304" pitchFamily="18" charset="0"/>
              <a:cs typeface="Times New Roman" panose="02020603050405020304" pitchFamily="18" charset="0"/>
            </a:rPr>
            <a:t>Center Support</a:t>
          </a:r>
        </a:p>
      </dgm:t>
    </dgm:pt>
    <dgm:pt modelId="{57132ACD-3682-4760-A493-7F297164CEAE}" type="parTrans" cxnId="{9F7A9C83-ACCB-4ABE-8529-87359F4E82CE}">
      <dgm:prSet/>
      <dgm:spPr/>
      <dgm:t>
        <a:bodyPr/>
        <a:lstStyle/>
        <a:p>
          <a:endParaRPr lang="en-US">
            <a:latin typeface="Times New Roman" panose="02020603050405020304" pitchFamily="18" charset="0"/>
            <a:cs typeface="Times New Roman" panose="02020603050405020304" pitchFamily="18" charset="0"/>
          </a:endParaRPr>
        </a:p>
      </dgm:t>
    </dgm:pt>
    <dgm:pt modelId="{5DA9E7D3-B67B-4711-9B52-038FA3116AF0}" type="sibTrans" cxnId="{9F7A9C83-ACCB-4ABE-8529-87359F4E82CE}">
      <dgm:prSet/>
      <dgm:spPr/>
      <dgm:t>
        <a:bodyPr/>
        <a:lstStyle/>
        <a:p>
          <a:endParaRPr lang="en-US">
            <a:latin typeface="Times New Roman" panose="02020603050405020304" pitchFamily="18" charset="0"/>
            <a:cs typeface="Times New Roman" panose="02020603050405020304" pitchFamily="18" charset="0"/>
          </a:endParaRPr>
        </a:p>
      </dgm:t>
    </dgm:pt>
    <dgm:pt modelId="{4260F300-8C3E-4028-8676-1BDB8BD96067}" type="pres">
      <dgm:prSet presAssocID="{6F9DA44C-E2D9-4EBE-81D0-1D9010448179}" presName="Name0" presStyleCnt="0">
        <dgm:presLayoutVars>
          <dgm:chPref val="1"/>
          <dgm:dir/>
          <dgm:animOne val="branch"/>
          <dgm:animLvl val="lvl"/>
          <dgm:resizeHandles val="exact"/>
        </dgm:presLayoutVars>
      </dgm:prSet>
      <dgm:spPr/>
    </dgm:pt>
    <dgm:pt modelId="{AAB70208-F80A-4F7A-A44F-F4CB441D6635}" type="pres">
      <dgm:prSet presAssocID="{1E927260-E699-4F27-9D68-2B2A2C590865}" presName="root1" presStyleCnt="0"/>
      <dgm:spPr/>
    </dgm:pt>
    <dgm:pt modelId="{51FA98E7-C863-4E9C-A01E-61F791C85541}" type="pres">
      <dgm:prSet presAssocID="{1E927260-E699-4F27-9D68-2B2A2C590865}" presName="LevelOneTextNode" presStyleLbl="node0" presStyleIdx="0" presStyleCnt="1">
        <dgm:presLayoutVars>
          <dgm:chPref val="3"/>
        </dgm:presLayoutVars>
      </dgm:prSet>
      <dgm:spPr/>
    </dgm:pt>
    <dgm:pt modelId="{EDA95A0A-895A-4BD3-89FA-DA42FECF5852}" type="pres">
      <dgm:prSet presAssocID="{1E927260-E699-4F27-9D68-2B2A2C590865}" presName="level2hierChild" presStyleCnt="0"/>
      <dgm:spPr/>
    </dgm:pt>
    <dgm:pt modelId="{A04F0A78-1498-4ACB-9967-6A7990FF979F}" type="pres">
      <dgm:prSet presAssocID="{5DAA9FEE-B11A-4DF3-9519-EA12D3BD4EB7}" presName="conn2-1" presStyleLbl="parChTrans1D2" presStyleIdx="0" presStyleCnt="1"/>
      <dgm:spPr/>
    </dgm:pt>
    <dgm:pt modelId="{C335015B-C03B-4C60-A0BC-D629E389EECF}" type="pres">
      <dgm:prSet presAssocID="{5DAA9FEE-B11A-4DF3-9519-EA12D3BD4EB7}" presName="connTx" presStyleLbl="parChTrans1D2" presStyleIdx="0" presStyleCnt="1"/>
      <dgm:spPr/>
    </dgm:pt>
    <dgm:pt modelId="{B9A0CCAA-52A7-4F62-8F16-B40314638D02}" type="pres">
      <dgm:prSet presAssocID="{13626BAF-36EA-41E7-9768-E12DF8BB6643}" presName="root2" presStyleCnt="0"/>
      <dgm:spPr/>
    </dgm:pt>
    <dgm:pt modelId="{99384BB7-D393-4920-9C6B-74B55BD21FF7}" type="pres">
      <dgm:prSet presAssocID="{13626BAF-36EA-41E7-9768-E12DF8BB6643}" presName="LevelTwoTextNode" presStyleLbl="node2" presStyleIdx="0" presStyleCnt="1">
        <dgm:presLayoutVars>
          <dgm:chPref val="3"/>
        </dgm:presLayoutVars>
      </dgm:prSet>
      <dgm:spPr/>
    </dgm:pt>
    <dgm:pt modelId="{6E9E6B01-7C76-4175-AD34-571A1F3C0E60}" type="pres">
      <dgm:prSet presAssocID="{13626BAF-36EA-41E7-9768-E12DF8BB6643}" presName="level3hierChild" presStyleCnt="0"/>
      <dgm:spPr/>
    </dgm:pt>
    <dgm:pt modelId="{FE4940E2-D146-4E33-995A-B67BA566A884}" type="pres">
      <dgm:prSet presAssocID="{E78A7054-02D6-4348-92D4-BBA80440B25B}" presName="conn2-1" presStyleLbl="parChTrans1D3" presStyleIdx="0" presStyleCnt="4"/>
      <dgm:spPr/>
    </dgm:pt>
    <dgm:pt modelId="{00D1774D-347A-4E81-8FF6-639344AE3881}" type="pres">
      <dgm:prSet presAssocID="{E78A7054-02D6-4348-92D4-BBA80440B25B}" presName="connTx" presStyleLbl="parChTrans1D3" presStyleIdx="0" presStyleCnt="4"/>
      <dgm:spPr/>
    </dgm:pt>
    <dgm:pt modelId="{C7AE9D58-56BA-4DE7-A1EF-FAB770C7BB9B}" type="pres">
      <dgm:prSet presAssocID="{4D182495-1BD4-498A-8FAE-ACA1BD2BA001}" presName="root2" presStyleCnt="0"/>
      <dgm:spPr/>
    </dgm:pt>
    <dgm:pt modelId="{B99D9958-F1F8-4720-80CB-CC96534F9D01}" type="pres">
      <dgm:prSet presAssocID="{4D182495-1BD4-498A-8FAE-ACA1BD2BA001}" presName="LevelTwoTextNode" presStyleLbl="node3" presStyleIdx="0" presStyleCnt="4">
        <dgm:presLayoutVars>
          <dgm:chPref val="3"/>
        </dgm:presLayoutVars>
      </dgm:prSet>
      <dgm:spPr/>
    </dgm:pt>
    <dgm:pt modelId="{90D1A94E-BBE9-469F-86A9-956FD8513C06}" type="pres">
      <dgm:prSet presAssocID="{4D182495-1BD4-498A-8FAE-ACA1BD2BA001}" presName="level3hierChild" presStyleCnt="0"/>
      <dgm:spPr/>
    </dgm:pt>
    <dgm:pt modelId="{6AD826AB-8058-469B-BF88-00E36D014BB2}" type="pres">
      <dgm:prSet presAssocID="{5513FCB0-0DEA-44D0-B206-22A522B8C3F3}" presName="conn2-1" presStyleLbl="parChTrans1D3" presStyleIdx="1" presStyleCnt="4"/>
      <dgm:spPr/>
    </dgm:pt>
    <dgm:pt modelId="{FA7B1F1B-AC4F-490D-9595-43638FF61638}" type="pres">
      <dgm:prSet presAssocID="{5513FCB0-0DEA-44D0-B206-22A522B8C3F3}" presName="connTx" presStyleLbl="parChTrans1D3" presStyleIdx="1" presStyleCnt="4"/>
      <dgm:spPr/>
    </dgm:pt>
    <dgm:pt modelId="{BB3AEA31-D4EF-463B-9637-C5C297ACE360}" type="pres">
      <dgm:prSet presAssocID="{794EF6CA-98D8-4B2A-89E2-6EBFB13AFD9E}" presName="root2" presStyleCnt="0"/>
      <dgm:spPr/>
    </dgm:pt>
    <dgm:pt modelId="{43CCFF15-E176-4DBE-B81F-0EA035BD6F5E}" type="pres">
      <dgm:prSet presAssocID="{794EF6CA-98D8-4B2A-89E2-6EBFB13AFD9E}" presName="LevelTwoTextNode" presStyleLbl="node3" presStyleIdx="1" presStyleCnt="4">
        <dgm:presLayoutVars>
          <dgm:chPref val="3"/>
        </dgm:presLayoutVars>
      </dgm:prSet>
      <dgm:spPr/>
    </dgm:pt>
    <dgm:pt modelId="{E7AD5825-76DB-4757-BF14-5DA320C7E06B}" type="pres">
      <dgm:prSet presAssocID="{794EF6CA-98D8-4B2A-89E2-6EBFB13AFD9E}" presName="level3hierChild" presStyleCnt="0"/>
      <dgm:spPr/>
    </dgm:pt>
    <dgm:pt modelId="{4538F431-383E-4AF2-8D3E-F184FF4386AF}" type="pres">
      <dgm:prSet presAssocID="{9A3136A4-CBEB-4AFF-BB67-2AB0CBF6D2E9}" presName="conn2-1" presStyleLbl="parChTrans1D3" presStyleIdx="2" presStyleCnt="4"/>
      <dgm:spPr/>
    </dgm:pt>
    <dgm:pt modelId="{BCC1B359-34D8-4704-B20A-6407063BF083}" type="pres">
      <dgm:prSet presAssocID="{9A3136A4-CBEB-4AFF-BB67-2AB0CBF6D2E9}" presName="connTx" presStyleLbl="parChTrans1D3" presStyleIdx="2" presStyleCnt="4"/>
      <dgm:spPr/>
    </dgm:pt>
    <dgm:pt modelId="{78291AD3-D5E0-48A4-B00B-873FA1831DCD}" type="pres">
      <dgm:prSet presAssocID="{43156075-9161-4074-BBE6-8B29D4AE843E}" presName="root2" presStyleCnt="0"/>
      <dgm:spPr/>
    </dgm:pt>
    <dgm:pt modelId="{50775DE4-7F78-4EB9-A45E-E1FC47378F6E}" type="pres">
      <dgm:prSet presAssocID="{43156075-9161-4074-BBE6-8B29D4AE843E}" presName="LevelTwoTextNode" presStyleLbl="node3" presStyleIdx="2" presStyleCnt="4">
        <dgm:presLayoutVars>
          <dgm:chPref val="3"/>
        </dgm:presLayoutVars>
      </dgm:prSet>
      <dgm:spPr/>
    </dgm:pt>
    <dgm:pt modelId="{2FC90BD9-2F46-417F-B865-BA19470C867E}" type="pres">
      <dgm:prSet presAssocID="{43156075-9161-4074-BBE6-8B29D4AE843E}" presName="level3hierChild" presStyleCnt="0"/>
      <dgm:spPr/>
    </dgm:pt>
    <dgm:pt modelId="{B29B19FF-EBA5-4FC7-872D-A637D52B6E6A}" type="pres">
      <dgm:prSet presAssocID="{57132ACD-3682-4760-A493-7F297164CEAE}" presName="conn2-1" presStyleLbl="parChTrans1D3" presStyleIdx="3" presStyleCnt="4"/>
      <dgm:spPr/>
    </dgm:pt>
    <dgm:pt modelId="{F82F8717-6488-44D9-A6ED-1F134CBC64C7}" type="pres">
      <dgm:prSet presAssocID="{57132ACD-3682-4760-A493-7F297164CEAE}" presName="connTx" presStyleLbl="parChTrans1D3" presStyleIdx="3" presStyleCnt="4"/>
      <dgm:spPr/>
    </dgm:pt>
    <dgm:pt modelId="{53DEAAD0-2D33-4062-8759-8BE73C69A264}" type="pres">
      <dgm:prSet presAssocID="{E0E9E1E0-4DD7-4BC6-8238-E88F0F133587}" presName="root2" presStyleCnt="0"/>
      <dgm:spPr/>
    </dgm:pt>
    <dgm:pt modelId="{36C18905-8D34-477D-BBAE-5755370AA6B7}" type="pres">
      <dgm:prSet presAssocID="{E0E9E1E0-4DD7-4BC6-8238-E88F0F133587}" presName="LevelTwoTextNode" presStyleLbl="node3" presStyleIdx="3" presStyleCnt="4">
        <dgm:presLayoutVars>
          <dgm:chPref val="3"/>
        </dgm:presLayoutVars>
      </dgm:prSet>
      <dgm:spPr/>
    </dgm:pt>
    <dgm:pt modelId="{9FAEA18C-C3B6-4252-83EC-74B0853866E4}" type="pres">
      <dgm:prSet presAssocID="{E0E9E1E0-4DD7-4BC6-8238-E88F0F133587}" presName="level3hierChild" presStyleCnt="0"/>
      <dgm:spPr/>
    </dgm:pt>
  </dgm:ptLst>
  <dgm:cxnLst>
    <dgm:cxn modelId="{ADB3AE07-E9FA-4A8A-B47C-D64B4BDFDB66}" type="presOf" srcId="{794EF6CA-98D8-4B2A-89E2-6EBFB13AFD9E}" destId="{43CCFF15-E176-4DBE-B81F-0EA035BD6F5E}" srcOrd="0" destOrd="0" presId="urn:microsoft.com/office/officeart/2008/layout/HorizontalMultiLevelHierarchy"/>
    <dgm:cxn modelId="{B019E511-242F-4E01-9881-BF5EC08C247E}" type="presOf" srcId="{5DAA9FEE-B11A-4DF3-9519-EA12D3BD4EB7}" destId="{A04F0A78-1498-4ACB-9967-6A7990FF979F}" srcOrd="0" destOrd="0" presId="urn:microsoft.com/office/officeart/2008/layout/HorizontalMultiLevelHierarchy"/>
    <dgm:cxn modelId="{A5DBF62C-25A7-4436-9271-E3C1F22E9153}" type="presOf" srcId="{1E927260-E699-4F27-9D68-2B2A2C590865}" destId="{51FA98E7-C863-4E9C-A01E-61F791C85541}" srcOrd="0" destOrd="0" presId="urn:microsoft.com/office/officeart/2008/layout/HorizontalMultiLevelHierarchy"/>
    <dgm:cxn modelId="{DBB4362D-6465-475A-AE8B-686E1314A884}" type="presOf" srcId="{4D182495-1BD4-498A-8FAE-ACA1BD2BA001}" destId="{B99D9958-F1F8-4720-80CB-CC96534F9D01}" srcOrd="0" destOrd="0" presId="urn:microsoft.com/office/officeart/2008/layout/HorizontalMultiLevelHierarchy"/>
    <dgm:cxn modelId="{B6F8FF33-50D9-4CF4-BB04-9C4E3A9F1517}" type="presOf" srcId="{6F9DA44C-E2D9-4EBE-81D0-1D9010448179}" destId="{4260F300-8C3E-4028-8676-1BDB8BD96067}" srcOrd="0" destOrd="0" presId="urn:microsoft.com/office/officeart/2008/layout/HorizontalMultiLevelHierarchy"/>
    <dgm:cxn modelId="{AEE32C3D-78E6-49D8-8C4C-C71F310D12A0}" srcId="{6F9DA44C-E2D9-4EBE-81D0-1D9010448179}" destId="{1E927260-E699-4F27-9D68-2B2A2C590865}" srcOrd="0" destOrd="0" parTransId="{C9A8C931-4940-45A9-9040-AA3139AFC86B}" sibTransId="{D1273ADF-B9ED-4EBA-AD24-B9A16880A4C9}"/>
    <dgm:cxn modelId="{508A8A45-FBC9-4096-9356-E5C39AD0B6A1}" type="presOf" srcId="{E78A7054-02D6-4348-92D4-BBA80440B25B}" destId="{00D1774D-347A-4E81-8FF6-639344AE3881}" srcOrd="1" destOrd="0" presId="urn:microsoft.com/office/officeart/2008/layout/HorizontalMultiLevelHierarchy"/>
    <dgm:cxn modelId="{EA7EDD66-457E-490A-AC19-22B5753B9E51}" type="presOf" srcId="{5513FCB0-0DEA-44D0-B206-22A522B8C3F3}" destId="{FA7B1F1B-AC4F-490D-9595-43638FF61638}" srcOrd="1" destOrd="0" presId="urn:microsoft.com/office/officeart/2008/layout/HorizontalMultiLevelHierarchy"/>
    <dgm:cxn modelId="{2AC92A6A-AB4F-461B-8EDD-8ED4718C0391}" srcId="{13626BAF-36EA-41E7-9768-E12DF8BB6643}" destId="{43156075-9161-4074-BBE6-8B29D4AE843E}" srcOrd="2" destOrd="0" parTransId="{9A3136A4-CBEB-4AFF-BB67-2AB0CBF6D2E9}" sibTransId="{79D1DDEF-8CB4-4316-8D54-02AB7A58FFF7}"/>
    <dgm:cxn modelId="{AF4C0253-03D1-4A3A-8651-ED6CFB284053}" type="presOf" srcId="{43156075-9161-4074-BBE6-8B29D4AE843E}" destId="{50775DE4-7F78-4EB9-A45E-E1FC47378F6E}" srcOrd="0" destOrd="0" presId="urn:microsoft.com/office/officeart/2008/layout/HorizontalMultiLevelHierarchy"/>
    <dgm:cxn modelId="{9F7A9C83-ACCB-4ABE-8529-87359F4E82CE}" srcId="{13626BAF-36EA-41E7-9768-E12DF8BB6643}" destId="{E0E9E1E0-4DD7-4BC6-8238-E88F0F133587}" srcOrd="3" destOrd="0" parTransId="{57132ACD-3682-4760-A493-7F297164CEAE}" sibTransId="{5DA9E7D3-B67B-4711-9B52-038FA3116AF0}"/>
    <dgm:cxn modelId="{01FB3784-1717-4579-AE1E-78AEB78222F5}" srcId="{13626BAF-36EA-41E7-9768-E12DF8BB6643}" destId="{794EF6CA-98D8-4B2A-89E2-6EBFB13AFD9E}" srcOrd="1" destOrd="0" parTransId="{5513FCB0-0DEA-44D0-B206-22A522B8C3F3}" sibTransId="{DE3FCF31-1519-4B73-B0D1-B068D9A82430}"/>
    <dgm:cxn modelId="{9BD77D87-C6A7-41F7-BCB2-C9A6F387CDA7}" type="presOf" srcId="{13626BAF-36EA-41E7-9768-E12DF8BB6643}" destId="{99384BB7-D393-4920-9C6B-74B55BD21FF7}" srcOrd="0" destOrd="0" presId="urn:microsoft.com/office/officeart/2008/layout/HorizontalMultiLevelHierarchy"/>
    <dgm:cxn modelId="{D62E408D-D766-4313-B5EF-F1544CB884E9}" type="presOf" srcId="{5513FCB0-0DEA-44D0-B206-22A522B8C3F3}" destId="{6AD826AB-8058-469B-BF88-00E36D014BB2}" srcOrd="0" destOrd="0" presId="urn:microsoft.com/office/officeart/2008/layout/HorizontalMultiLevelHierarchy"/>
    <dgm:cxn modelId="{46441CA6-4B9B-47E5-98AF-C2B23E09D402}" srcId="{1E927260-E699-4F27-9D68-2B2A2C590865}" destId="{13626BAF-36EA-41E7-9768-E12DF8BB6643}" srcOrd="0" destOrd="0" parTransId="{5DAA9FEE-B11A-4DF3-9519-EA12D3BD4EB7}" sibTransId="{7342EB5F-EC04-4A9C-896A-C254B1FDB4EA}"/>
    <dgm:cxn modelId="{5CFF24AE-7A6C-47A9-9545-AA979D93C4F5}" type="presOf" srcId="{57132ACD-3682-4760-A493-7F297164CEAE}" destId="{B29B19FF-EBA5-4FC7-872D-A637D52B6E6A}" srcOrd="0" destOrd="0" presId="urn:microsoft.com/office/officeart/2008/layout/HorizontalMultiLevelHierarchy"/>
    <dgm:cxn modelId="{B20945B0-4227-484D-9876-4480F39B43EB}" type="presOf" srcId="{E78A7054-02D6-4348-92D4-BBA80440B25B}" destId="{FE4940E2-D146-4E33-995A-B67BA566A884}" srcOrd="0" destOrd="0" presId="urn:microsoft.com/office/officeart/2008/layout/HorizontalMultiLevelHierarchy"/>
    <dgm:cxn modelId="{461EDBB0-8084-4472-BFCD-C7086C6DB1D2}" type="presOf" srcId="{9A3136A4-CBEB-4AFF-BB67-2AB0CBF6D2E9}" destId="{4538F431-383E-4AF2-8D3E-F184FF4386AF}" srcOrd="0" destOrd="0" presId="urn:microsoft.com/office/officeart/2008/layout/HorizontalMultiLevelHierarchy"/>
    <dgm:cxn modelId="{CAEE4AB2-597C-43F7-B112-2EBED0E41D7C}" type="presOf" srcId="{E0E9E1E0-4DD7-4BC6-8238-E88F0F133587}" destId="{36C18905-8D34-477D-BBAE-5755370AA6B7}" srcOrd="0" destOrd="0" presId="urn:microsoft.com/office/officeart/2008/layout/HorizontalMultiLevelHierarchy"/>
    <dgm:cxn modelId="{E75082BC-CB5E-43A4-87DA-9CC1AF4B9639}" type="presOf" srcId="{5DAA9FEE-B11A-4DF3-9519-EA12D3BD4EB7}" destId="{C335015B-C03B-4C60-A0BC-D629E389EECF}" srcOrd="1" destOrd="0" presId="urn:microsoft.com/office/officeart/2008/layout/HorizontalMultiLevelHierarchy"/>
    <dgm:cxn modelId="{07A1F8D4-C4DF-4165-9516-ED057C8E233A}" srcId="{13626BAF-36EA-41E7-9768-E12DF8BB6643}" destId="{4D182495-1BD4-498A-8FAE-ACA1BD2BA001}" srcOrd="0" destOrd="0" parTransId="{E78A7054-02D6-4348-92D4-BBA80440B25B}" sibTransId="{A564905D-FF9B-459D-AF7D-102824B7779C}"/>
    <dgm:cxn modelId="{C74482E4-0135-4DE4-B1EE-440DD6208029}" type="presOf" srcId="{57132ACD-3682-4760-A493-7F297164CEAE}" destId="{F82F8717-6488-44D9-A6ED-1F134CBC64C7}" srcOrd="1" destOrd="0" presId="urn:microsoft.com/office/officeart/2008/layout/HorizontalMultiLevelHierarchy"/>
    <dgm:cxn modelId="{31E081F8-611E-45CC-BE15-D7CAFD42D2F4}" type="presOf" srcId="{9A3136A4-CBEB-4AFF-BB67-2AB0CBF6D2E9}" destId="{BCC1B359-34D8-4704-B20A-6407063BF083}" srcOrd="1" destOrd="0" presId="urn:microsoft.com/office/officeart/2008/layout/HorizontalMultiLevelHierarchy"/>
    <dgm:cxn modelId="{E0BA42A1-C269-4A06-9C54-1BA2F0765945}" type="presParOf" srcId="{4260F300-8C3E-4028-8676-1BDB8BD96067}" destId="{AAB70208-F80A-4F7A-A44F-F4CB441D6635}" srcOrd="0" destOrd="0" presId="urn:microsoft.com/office/officeart/2008/layout/HorizontalMultiLevelHierarchy"/>
    <dgm:cxn modelId="{EF50CD02-3309-48E3-BEA2-E9B267DBE889}" type="presParOf" srcId="{AAB70208-F80A-4F7A-A44F-F4CB441D6635}" destId="{51FA98E7-C863-4E9C-A01E-61F791C85541}" srcOrd="0" destOrd="0" presId="urn:microsoft.com/office/officeart/2008/layout/HorizontalMultiLevelHierarchy"/>
    <dgm:cxn modelId="{BA83E493-CBCE-445B-A30E-F1A65F09859D}" type="presParOf" srcId="{AAB70208-F80A-4F7A-A44F-F4CB441D6635}" destId="{EDA95A0A-895A-4BD3-89FA-DA42FECF5852}" srcOrd="1" destOrd="0" presId="urn:microsoft.com/office/officeart/2008/layout/HorizontalMultiLevelHierarchy"/>
    <dgm:cxn modelId="{1C707BE5-D8C3-4BED-91FC-70974CAA2376}" type="presParOf" srcId="{EDA95A0A-895A-4BD3-89FA-DA42FECF5852}" destId="{A04F0A78-1498-4ACB-9967-6A7990FF979F}" srcOrd="0" destOrd="0" presId="urn:microsoft.com/office/officeart/2008/layout/HorizontalMultiLevelHierarchy"/>
    <dgm:cxn modelId="{32BD2F3A-1C1A-4781-9CCB-4F66CE3AE005}" type="presParOf" srcId="{A04F0A78-1498-4ACB-9967-6A7990FF979F}" destId="{C335015B-C03B-4C60-A0BC-D629E389EECF}" srcOrd="0" destOrd="0" presId="urn:microsoft.com/office/officeart/2008/layout/HorizontalMultiLevelHierarchy"/>
    <dgm:cxn modelId="{ED8FABF3-3241-4887-98F9-316DC0E9E33A}" type="presParOf" srcId="{EDA95A0A-895A-4BD3-89FA-DA42FECF5852}" destId="{B9A0CCAA-52A7-4F62-8F16-B40314638D02}" srcOrd="1" destOrd="0" presId="urn:microsoft.com/office/officeart/2008/layout/HorizontalMultiLevelHierarchy"/>
    <dgm:cxn modelId="{6A6FCB95-BA02-44CF-B3BB-FB2A9A440C1F}" type="presParOf" srcId="{B9A0CCAA-52A7-4F62-8F16-B40314638D02}" destId="{99384BB7-D393-4920-9C6B-74B55BD21FF7}" srcOrd="0" destOrd="0" presId="urn:microsoft.com/office/officeart/2008/layout/HorizontalMultiLevelHierarchy"/>
    <dgm:cxn modelId="{3C7212A0-204A-410A-9700-CF2FCD101D3C}" type="presParOf" srcId="{B9A0CCAA-52A7-4F62-8F16-B40314638D02}" destId="{6E9E6B01-7C76-4175-AD34-571A1F3C0E60}" srcOrd="1" destOrd="0" presId="urn:microsoft.com/office/officeart/2008/layout/HorizontalMultiLevelHierarchy"/>
    <dgm:cxn modelId="{3DF4E19C-392C-4ED5-A4D7-CEBAAFFA93E8}" type="presParOf" srcId="{6E9E6B01-7C76-4175-AD34-571A1F3C0E60}" destId="{FE4940E2-D146-4E33-995A-B67BA566A884}" srcOrd="0" destOrd="0" presId="urn:microsoft.com/office/officeart/2008/layout/HorizontalMultiLevelHierarchy"/>
    <dgm:cxn modelId="{90A25409-BDF8-44D1-B172-AD1833B4D427}" type="presParOf" srcId="{FE4940E2-D146-4E33-995A-B67BA566A884}" destId="{00D1774D-347A-4E81-8FF6-639344AE3881}" srcOrd="0" destOrd="0" presId="urn:microsoft.com/office/officeart/2008/layout/HorizontalMultiLevelHierarchy"/>
    <dgm:cxn modelId="{ACE8E1E2-FF5D-46F8-92A8-9A206ED06ED1}" type="presParOf" srcId="{6E9E6B01-7C76-4175-AD34-571A1F3C0E60}" destId="{C7AE9D58-56BA-4DE7-A1EF-FAB770C7BB9B}" srcOrd="1" destOrd="0" presId="urn:microsoft.com/office/officeart/2008/layout/HorizontalMultiLevelHierarchy"/>
    <dgm:cxn modelId="{BF449B19-B717-4682-9F82-963061907409}" type="presParOf" srcId="{C7AE9D58-56BA-4DE7-A1EF-FAB770C7BB9B}" destId="{B99D9958-F1F8-4720-80CB-CC96534F9D01}" srcOrd="0" destOrd="0" presId="urn:microsoft.com/office/officeart/2008/layout/HorizontalMultiLevelHierarchy"/>
    <dgm:cxn modelId="{F459BAFE-B9C3-495E-B0D3-D8169D16393E}" type="presParOf" srcId="{C7AE9D58-56BA-4DE7-A1EF-FAB770C7BB9B}" destId="{90D1A94E-BBE9-469F-86A9-956FD8513C06}" srcOrd="1" destOrd="0" presId="urn:microsoft.com/office/officeart/2008/layout/HorizontalMultiLevelHierarchy"/>
    <dgm:cxn modelId="{87E2B84C-C1FF-49B7-B6E9-2FD762026658}" type="presParOf" srcId="{6E9E6B01-7C76-4175-AD34-571A1F3C0E60}" destId="{6AD826AB-8058-469B-BF88-00E36D014BB2}" srcOrd="2" destOrd="0" presId="urn:microsoft.com/office/officeart/2008/layout/HorizontalMultiLevelHierarchy"/>
    <dgm:cxn modelId="{E29E0631-7C51-415E-9DED-03EC67789CFD}" type="presParOf" srcId="{6AD826AB-8058-469B-BF88-00E36D014BB2}" destId="{FA7B1F1B-AC4F-490D-9595-43638FF61638}" srcOrd="0" destOrd="0" presId="urn:microsoft.com/office/officeart/2008/layout/HorizontalMultiLevelHierarchy"/>
    <dgm:cxn modelId="{B3AA7A90-4CA9-4C28-8E6D-0226A1C1255F}" type="presParOf" srcId="{6E9E6B01-7C76-4175-AD34-571A1F3C0E60}" destId="{BB3AEA31-D4EF-463B-9637-C5C297ACE360}" srcOrd="3" destOrd="0" presId="urn:microsoft.com/office/officeart/2008/layout/HorizontalMultiLevelHierarchy"/>
    <dgm:cxn modelId="{3CA2990C-1F63-44AF-B5D5-C2392534CD60}" type="presParOf" srcId="{BB3AEA31-D4EF-463B-9637-C5C297ACE360}" destId="{43CCFF15-E176-4DBE-B81F-0EA035BD6F5E}" srcOrd="0" destOrd="0" presId="urn:microsoft.com/office/officeart/2008/layout/HorizontalMultiLevelHierarchy"/>
    <dgm:cxn modelId="{8B409704-CF86-4CAA-B7E2-1FDC44C8CBF3}" type="presParOf" srcId="{BB3AEA31-D4EF-463B-9637-C5C297ACE360}" destId="{E7AD5825-76DB-4757-BF14-5DA320C7E06B}" srcOrd="1" destOrd="0" presId="urn:microsoft.com/office/officeart/2008/layout/HorizontalMultiLevelHierarchy"/>
    <dgm:cxn modelId="{819A6D41-92F5-4BA6-BBD9-D121B0E9CC54}" type="presParOf" srcId="{6E9E6B01-7C76-4175-AD34-571A1F3C0E60}" destId="{4538F431-383E-4AF2-8D3E-F184FF4386AF}" srcOrd="4" destOrd="0" presId="urn:microsoft.com/office/officeart/2008/layout/HorizontalMultiLevelHierarchy"/>
    <dgm:cxn modelId="{E415E5F1-161D-42E5-8ED0-A3D393E7DBD5}" type="presParOf" srcId="{4538F431-383E-4AF2-8D3E-F184FF4386AF}" destId="{BCC1B359-34D8-4704-B20A-6407063BF083}" srcOrd="0" destOrd="0" presId="urn:microsoft.com/office/officeart/2008/layout/HorizontalMultiLevelHierarchy"/>
    <dgm:cxn modelId="{27740674-C3B5-4573-9501-536B71631424}" type="presParOf" srcId="{6E9E6B01-7C76-4175-AD34-571A1F3C0E60}" destId="{78291AD3-D5E0-48A4-B00B-873FA1831DCD}" srcOrd="5" destOrd="0" presId="urn:microsoft.com/office/officeart/2008/layout/HorizontalMultiLevelHierarchy"/>
    <dgm:cxn modelId="{ED2422FE-FC9B-436C-B458-D1BADB0098D4}" type="presParOf" srcId="{78291AD3-D5E0-48A4-B00B-873FA1831DCD}" destId="{50775DE4-7F78-4EB9-A45E-E1FC47378F6E}" srcOrd="0" destOrd="0" presId="urn:microsoft.com/office/officeart/2008/layout/HorizontalMultiLevelHierarchy"/>
    <dgm:cxn modelId="{EC4AEFAA-C63B-4529-A660-F2F81A40B17D}" type="presParOf" srcId="{78291AD3-D5E0-48A4-B00B-873FA1831DCD}" destId="{2FC90BD9-2F46-417F-B865-BA19470C867E}" srcOrd="1" destOrd="0" presId="urn:microsoft.com/office/officeart/2008/layout/HorizontalMultiLevelHierarchy"/>
    <dgm:cxn modelId="{F426ED54-EC5D-4632-8DBA-038E7C619B2C}" type="presParOf" srcId="{6E9E6B01-7C76-4175-AD34-571A1F3C0E60}" destId="{B29B19FF-EBA5-4FC7-872D-A637D52B6E6A}" srcOrd="6" destOrd="0" presId="urn:microsoft.com/office/officeart/2008/layout/HorizontalMultiLevelHierarchy"/>
    <dgm:cxn modelId="{53800B52-3323-4F17-8B1B-DF7C7A0119CD}" type="presParOf" srcId="{B29B19FF-EBA5-4FC7-872D-A637D52B6E6A}" destId="{F82F8717-6488-44D9-A6ED-1F134CBC64C7}" srcOrd="0" destOrd="0" presId="urn:microsoft.com/office/officeart/2008/layout/HorizontalMultiLevelHierarchy"/>
    <dgm:cxn modelId="{263432F9-9E12-40E4-AC52-4E6DBD1B8A5C}" type="presParOf" srcId="{6E9E6B01-7C76-4175-AD34-571A1F3C0E60}" destId="{53DEAAD0-2D33-4062-8759-8BE73C69A264}" srcOrd="7" destOrd="0" presId="urn:microsoft.com/office/officeart/2008/layout/HorizontalMultiLevelHierarchy"/>
    <dgm:cxn modelId="{C75F7B4D-8AD3-4CCC-813E-52104805ED7D}" type="presParOf" srcId="{53DEAAD0-2D33-4062-8759-8BE73C69A264}" destId="{36C18905-8D34-477D-BBAE-5755370AA6B7}" srcOrd="0" destOrd="0" presId="urn:microsoft.com/office/officeart/2008/layout/HorizontalMultiLevelHierarchy"/>
    <dgm:cxn modelId="{F4BF8175-CD50-469C-B65E-A89111CB80EE}" type="presParOf" srcId="{53DEAAD0-2D33-4062-8759-8BE73C69A264}" destId="{9FAEA18C-C3B6-4252-83EC-74B0853866E4}"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9DA44C-E2D9-4EBE-81D0-1D901044817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E927260-E699-4F27-9D68-2B2A2C590865}">
      <dgm:prSet phldrT="[Text]"/>
      <dgm:spPr/>
      <dgm:t>
        <a:bodyPr/>
        <a:lstStyle/>
        <a:p>
          <a:r>
            <a:rPr lang="en-US">
              <a:latin typeface="Times New Roman" panose="02020603050405020304" pitchFamily="18" charset="0"/>
              <a:cs typeface="Times New Roman" panose="02020603050405020304" pitchFamily="18" charset="0"/>
            </a:rPr>
            <a:t>Policy Group</a:t>
          </a:r>
        </a:p>
      </dgm:t>
    </dgm:pt>
    <dgm:pt modelId="{C9A8C931-4940-45A9-9040-AA3139AFC86B}" type="par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D1273ADF-B9ED-4EBA-AD24-B9A16880A4C9}" type="sibTrans" cxnId="{AEE32C3D-78E6-49D8-8C4C-C71F310D12A0}">
      <dgm:prSet/>
      <dgm:spPr/>
      <dgm:t>
        <a:bodyPr/>
        <a:lstStyle/>
        <a:p>
          <a:endParaRPr lang="en-US">
            <a:latin typeface="Times New Roman" panose="02020603050405020304" pitchFamily="18" charset="0"/>
            <a:cs typeface="Times New Roman" panose="02020603050405020304" pitchFamily="18" charset="0"/>
          </a:endParaRPr>
        </a:p>
      </dgm:t>
    </dgm:pt>
    <dgm:pt modelId="{13626BAF-36EA-41E7-9768-E12DF8BB6643}">
      <dgm:prSet phldrT="[Text]"/>
      <dgm:spPr/>
      <dgm:t>
        <a:bodyPr/>
        <a:lstStyle/>
        <a:p>
          <a:r>
            <a:rPr lang="en-US">
              <a:latin typeface="Times New Roman" panose="02020603050405020304" pitchFamily="18" charset="0"/>
              <a:cs typeface="Times New Roman" panose="02020603050405020304" pitchFamily="18" charset="0"/>
            </a:rPr>
            <a:t>Emergency Management</a:t>
          </a:r>
        </a:p>
      </dgm:t>
    </dgm:pt>
    <dgm:pt modelId="{5DAA9FEE-B11A-4DF3-9519-EA12D3BD4EB7}" type="par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7342EB5F-EC04-4A9C-896A-C254B1FDB4EA}" type="sibTrans" cxnId="{46441CA6-4B9B-47E5-98AF-C2B23E09D402}">
      <dgm:prSet/>
      <dgm:spPr/>
      <dgm:t>
        <a:bodyPr/>
        <a:lstStyle/>
        <a:p>
          <a:endParaRPr lang="en-US">
            <a:latin typeface="Times New Roman" panose="02020603050405020304" pitchFamily="18" charset="0"/>
            <a:cs typeface="Times New Roman" panose="02020603050405020304" pitchFamily="18" charset="0"/>
          </a:endParaRPr>
        </a:p>
      </dgm:t>
    </dgm:pt>
    <dgm:pt modelId="{4D182495-1BD4-498A-8FAE-ACA1BD2BA001}">
      <dgm:prSet phldrT="[Text]"/>
      <dgm:spPr/>
      <dgm:t>
        <a:bodyPr/>
        <a:lstStyle/>
        <a:p>
          <a:r>
            <a:rPr lang="en-US">
              <a:latin typeface="Times New Roman" panose="02020603050405020304" pitchFamily="18" charset="0"/>
              <a:cs typeface="Times New Roman" panose="02020603050405020304" pitchFamily="18" charset="0"/>
            </a:rPr>
            <a:t>Agency/Department</a:t>
          </a:r>
        </a:p>
      </dgm:t>
    </dgm:pt>
    <dgm:pt modelId="{E78A7054-02D6-4348-92D4-BBA80440B25B}" type="par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A564905D-FF9B-459D-AF7D-102824B7779C}" type="sibTrans" cxnId="{07A1F8D4-C4DF-4165-9516-ED057C8E233A}">
      <dgm:prSet/>
      <dgm:spPr/>
      <dgm:t>
        <a:bodyPr/>
        <a:lstStyle/>
        <a:p>
          <a:endParaRPr lang="en-US">
            <a:latin typeface="Times New Roman" panose="02020603050405020304" pitchFamily="18" charset="0"/>
            <a:cs typeface="Times New Roman" panose="02020603050405020304" pitchFamily="18" charset="0"/>
          </a:endParaRPr>
        </a:p>
      </dgm:t>
    </dgm:pt>
    <dgm:pt modelId="{794EF6CA-98D8-4B2A-89E2-6EBFB13AFD9E}">
      <dgm:prSet phldrT="[Text]"/>
      <dgm:spPr/>
      <dgm:t>
        <a:bodyPr/>
        <a:lstStyle/>
        <a:p>
          <a:r>
            <a:rPr lang="en-US">
              <a:latin typeface="Times New Roman" panose="02020603050405020304" pitchFamily="18" charset="0"/>
              <a:cs typeface="Times New Roman" panose="02020603050405020304" pitchFamily="18" charset="0"/>
            </a:rPr>
            <a:t>Agency/Department</a:t>
          </a:r>
        </a:p>
      </dgm:t>
    </dgm:pt>
    <dgm:pt modelId="{5513FCB0-0DEA-44D0-B206-22A522B8C3F3}" type="par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DE3FCF31-1519-4B73-B0D1-B068D9A82430}" type="sibTrans" cxnId="{01FB3784-1717-4579-AE1E-78AEB78222F5}">
      <dgm:prSet/>
      <dgm:spPr/>
      <dgm:t>
        <a:bodyPr/>
        <a:lstStyle/>
        <a:p>
          <a:endParaRPr lang="en-US">
            <a:latin typeface="Times New Roman" panose="02020603050405020304" pitchFamily="18" charset="0"/>
            <a:cs typeface="Times New Roman" panose="02020603050405020304" pitchFamily="18" charset="0"/>
          </a:endParaRPr>
        </a:p>
      </dgm:t>
    </dgm:pt>
    <dgm:pt modelId="{85386FC7-EA8E-4B16-A8A6-D94B93FC7EF7}">
      <dgm:prSet phldrT="[Text]"/>
      <dgm:spPr/>
      <dgm:t>
        <a:bodyPr/>
        <a:lstStyle/>
        <a:p>
          <a:r>
            <a:rPr lang="en-US">
              <a:latin typeface="Times New Roman" panose="02020603050405020304" pitchFamily="18" charset="0"/>
              <a:cs typeface="Times New Roman" panose="02020603050405020304" pitchFamily="18" charset="0"/>
            </a:rPr>
            <a:t>Agency/Department</a:t>
          </a:r>
        </a:p>
      </dgm:t>
    </dgm:pt>
    <dgm:pt modelId="{1954FF6F-F1FE-40D9-B61B-9E70CF3FABE2}" type="parTrans" cxnId="{91A1816F-32C3-4E11-8508-7E9D53230509}">
      <dgm:prSet/>
      <dgm:spPr/>
      <dgm:t>
        <a:bodyPr/>
        <a:lstStyle/>
        <a:p>
          <a:endParaRPr lang="en-US"/>
        </a:p>
      </dgm:t>
    </dgm:pt>
    <dgm:pt modelId="{6A19BD68-821E-4CD2-B91F-AECE8207D165}" type="sibTrans" cxnId="{91A1816F-32C3-4E11-8508-7E9D53230509}">
      <dgm:prSet/>
      <dgm:spPr/>
      <dgm:t>
        <a:bodyPr/>
        <a:lstStyle/>
        <a:p>
          <a:endParaRPr lang="en-US"/>
        </a:p>
      </dgm:t>
    </dgm:pt>
    <dgm:pt modelId="{809C4DF5-B2C5-498C-8D15-12EB23F97EAF}">
      <dgm:prSet phldrT="[Text]"/>
      <dgm:spPr/>
      <dgm:t>
        <a:bodyPr/>
        <a:lstStyle/>
        <a:p>
          <a:r>
            <a:rPr lang="en-US">
              <a:latin typeface="Times New Roman" panose="02020603050405020304" pitchFamily="18" charset="0"/>
              <a:cs typeface="Times New Roman" panose="02020603050405020304" pitchFamily="18" charset="0"/>
            </a:rPr>
            <a:t>Agency/Department</a:t>
          </a:r>
        </a:p>
      </dgm:t>
    </dgm:pt>
    <dgm:pt modelId="{54B3159C-7764-451E-9249-8942C1FF68B6}" type="parTrans" cxnId="{D05056E7-0D21-4BFA-A687-EB998C08120C}">
      <dgm:prSet/>
      <dgm:spPr/>
      <dgm:t>
        <a:bodyPr/>
        <a:lstStyle/>
        <a:p>
          <a:endParaRPr lang="en-US"/>
        </a:p>
      </dgm:t>
    </dgm:pt>
    <dgm:pt modelId="{3A18421B-1479-44DA-8F41-B054AB100064}" type="sibTrans" cxnId="{D05056E7-0D21-4BFA-A687-EB998C08120C}">
      <dgm:prSet/>
      <dgm:spPr/>
      <dgm:t>
        <a:bodyPr/>
        <a:lstStyle/>
        <a:p>
          <a:endParaRPr lang="en-US"/>
        </a:p>
      </dgm:t>
    </dgm:pt>
    <dgm:pt modelId="{4260F300-8C3E-4028-8676-1BDB8BD96067}" type="pres">
      <dgm:prSet presAssocID="{6F9DA44C-E2D9-4EBE-81D0-1D9010448179}" presName="Name0" presStyleCnt="0">
        <dgm:presLayoutVars>
          <dgm:chPref val="1"/>
          <dgm:dir/>
          <dgm:animOne val="branch"/>
          <dgm:animLvl val="lvl"/>
          <dgm:resizeHandles val="exact"/>
        </dgm:presLayoutVars>
      </dgm:prSet>
      <dgm:spPr/>
    </dgm:pt>
    <dgm:pt modelId="{AAB70208-F80A-4F7A-A44F-F4CB441D6635}" type="pres">
      <dgm:prSet presAssocID="{1E927260-E699-4F27-9D68-2B2A2C590865}" presName="root1" presStyleCnt="0"/>
      <dgm:spPr/>
    </dgm:pt>
    <dgm:pt modelId="{51FA98E7-C863-4E9C-A01E-61F791C85541}" type="pres">
      <dgm:prSet presAssocID="{1E927260-E699-4F27-9D68-2B2A2C590865}" presName="LevelOneTextNode" presStyleLbl="node0" presStyleIdx="0" presStyleCnt="1">
        <dgm:presLayoutVars>
          <dgm:chPref val="3"/>
        </dgm:presLayoutVars>
      </dgm:prSet>
      <dgm:spPr/>
    </dgm:pt>
    <dgm:pt modelId="{EDA95A0A-895A-4BD3-89FA-DA42FECF5852}" type="pres">
      <dgm:prSet presAssocID="{1E927260-E699-4F27-9D68-2B2A2C590865}" presName="level2hierChild" presStyleCnt="0"/>
      <dgm:spPr/>
    </dgm:pt>
    <dgm:pt modelId="{A04F0A78-1498-4ACB-9967-6A7990FF979F}" type="pres">
      <dgm:prSet presAssocID="{5DAA9FEE-B11A-4DF3-9519-EA12D3BD4EB7}" presName="conn2-1" presStyleLbl="parChTrans1D2" presStyleIdx="0" presStyleCnt="1"/>
      <dgm:spPr/>
    </dgm:pt>
    <dgm:pt modelId="{C335015B-C03B-4C60-A0BC-D629E389EECF}" type="pres">
      <dgm:prSet presAssocID="{5DAA9FEE-B11A-4DF3-9519-EA12D3BD4EB7}" presName="connTx" presStyleLbl="parChTrans1D2" presStyleIdx="0" presStyleCnt="1"/>
      <dgm:spPr/>
    </dgm:pt>
    <dgm:pt modelId="{B9A0CCAA-52A7-4F62-8F16-B40314638D02}" type="pres">
      <dgm:prSet presAssocID="{13626BAF-36EA-41E7-9768-E12DF8BB6643}" presName="root2" presStyleCnt="0"/>
      <dgm:spPr/>
    </dgm:pt>
    <dgm:pt modelId="{99384BB7-D393-4920-9C6B-74B55BD21FF7}" type="pres">
      <dgm:prSet presAssocID="{13626BAF-36EA-41E7-9768-E12DF8BB6643}" presName="LevelTwoTextNode" presStyleLbl="node2" presStyleIdx="0" presStyleCnt="1">
        <dgm:presLayoutVars>
          <dgm:chPref val="3"/>
        </dgm:presLayoutVars>
      </dgm:prSet>
      <dgm:spPr/>
    </dgm:pt>
    <dgm:pt modelId="{6E9E6B01-7C76-4175-AD34-571A1F3C0E60}" type="pres">
      <dgm:prSet presAssocID="{13626BAF-36EA-41E7-9768-E12DF8BB6643}" presName="level3hierChild" presStyleCnt="0"/>
      <dgm:spPr/>
    </dgm:pt>
    <dgm:pt modelId="{FE4940E2-D146-4E33-995A-B67BA566A884}" type="pres">
      <dgm:prSet presAssocID="{E78A7054-02D6-4348-92D4-BBA80440B25B}" presName="conn2-1" presStyleLbl="parChTrans1D3" presStyleIdx="0" presStyleCnt="4"/>
      <dgm:spPr/>
    </dgm:pt>
    <dgm:pt modelId="{00D1774D-347A-4E81-8FF6-639344AE3881}" type="pres">
      <dgm:prSet presAssocID="{E78A7054-02D6-4348-92D4-BBA80440B25B}" presName="connTx" presStyleLbl="parChTrans1D3" presStyleIdx="0" presStyleCnt="4"/>
      <dgm:spPr/>
    </dgm:pt>
    <dgm:pt modelId="{C7AE9D58-56BA-4DE7-A1EF-FAB770C7BB9B}" type="pres">
      <dgm:prSet presAssocID="{4D182495-1BD4-498A-8FAE-ACA1BD2BA001}" presName="root2" presStyleCnt="0"/>
      <dgm:spPr/>
    </dgm:pt>
    <dgm:pt modelId="{B99D9958-F1F8-4720-80CB-CC96534F9D01}" type="pres">
      <dgm:prSet presAssocID="{4D182495-1BD4-498A-8FAE-ACA1BD2BA001}" presName="LevelTwoTextNode" presStyleLbl="node3" presStyleIdx="0" presStyleCnt="4">
        <dgm:presLayoutVars>
          <dgm:chPref val="3"/>
        </dgm:presLayoutVars>
      </dgm:prSet>
      <dgm:spPr/>
    </dgm:pt>
    <dgm:pt modelId="{90D1A94E-BBE9-469F-86A9-956FD8513C06}" type="pres">
      <dgm:prSet presAssocID="{4D182495-1BD4-498A-8FAE-ACA1BD2BA001}" presName="level3hierChild" presStyleCnt="0"/>
      <dgm:spPr/>
    </dgm:pt>
    <dgm:pt modelId="{6AD826AB-8058-469B-BF88-00E36D014BB2}" type="pres">
      <dgm:prSet presAssocID="{5513FCB0-0DEA-44D0-B206-22A522B8C3F3}" presName="conn2-1" presStyleLbl="parChTrans1D3" presStyleIdx="1" presStyleCnt="4"/>
      <dgm:spPr/>
    </dgm:pt>
    <dgm:pt modelId="{FA7B1F1B-AC4F-490D-9595-43638FF61638}" type="pres">
      <dgm:prSet presAssocID="{5513FCB0-0DEA-44D0-B206-22A522B8C3F3}" presName="connTx" presStyleLbl="parChTrans1D3" presStyleIdx="1" presStyleCnt="4"/>
      <dgm:spPr/>
    </dgm:pt>
    <dgm:pt modelId="{BB3AEA31-D4EF-463B-9637-C5C297ACE360}" type="pres">
      <dgm:prSet presAssocID="{794EF6CA-98D8-4B2A-89E2-6EBFB13AFD9E}" presName="root2" presStyleCnt="0"/>
      <dgm:spPr/>
    </dgm:pt>
    <dgm:pt modelId="{43CCFF15-E176-4DBE-B81F-0EA035BD6F5E}" type="pres">
      <dgm:prSet presAssocID="{794EF6CA-98D8-4B2A-89E2-6EBFB13AFD9E}" presName="LevelTwoTextNode" presStyleLbl="node3" presStyleIdx="1" presStyleCnt="4">
        <dgm:presLayoutVars>
          <dgm:chPref val="3"/>
        </dgm:presLayoutVars>
      </dgm:prSet>
      <dgm:spPr/>
    </dgm:pt>
    <dgm:pt modelId="{E7AD5825-76DB-4757-BF14-5DA320C7E06B}" type="pres">
      <dgm:prSet presAssocID="{794EF6CA-98D8-4B2A-89E2-6EBFB13AFD9E}" presName="level3hierChild" presStyleCnt="0"/>
      <dgm:spPr/>
    </dgm:pt>
    <dgm:pt modelId="{1A59B7F2-714F-474B-9EFF-2A0C6D3485B1}" type="pres">
      <dgm:prSet presAssocID="{1954FF6F-F1FE-40D9-B61B-9E70CF3FABE2}" presName="conn2-1" presStyleLbl="parChTrans1D3" presStyleIdx="2" presStyleCnt="4"/>
      <dgm:spPr/>
    </dgm:pt>
    <dgm:pt modelId="{AB946073-3189-4533-8EF4-4CB62B544546}" type="pres">
      <dgm:prSet presAssocID="{1954FF6F-F1FE-40D9-B61B-9E70CF3FABE2}" presName="connTx" presStyleLbl="parChTrans1D3" presStyleIdx="2" presStyleCnt="4"/>
      <dgm:spPr/>
    </dgm:pt>
    <dgm:pt modelId="{17AE48C4-3B52-4AEC-986D-6F8AB45DDDE4}" type="pres">
      <dgm:prSet presAssocID="{85386FC7-EA8E-4B16-A8A6-D94B93FC7EF7}" presName="root2" presStyleCnt="0"/>
      <dgm:spPr/>
    </dgm:pt>
    <dgm:pt modelId="{CB6EFEA7-1564-4BDA-B814-742A8AF51611}" type="pres">
      <dgm:prSet presAssocID="{85386FC7-EA8E-4B16-A8A6-D94B93FC7EF7}" presName="LevelTwoTextNode" presStyleLbl="node3" presStyleIdx="2" presStyleCnt="4">
        <dgm:presLayoutVars>
          <dgm:chPref val="3"/>
        </dgm:presLayoutVars>
      </dgm:prSet>
      <dgm:spPr/>
    </dgm:pt>
    <dgm:pt modelId="{40303372-EBCB-4340-A66E-44CB1FCFB622}" type="pres">
      <dgm:prSet presAssocID="{85386FC7-EA8E-4B16-A8A6-D94B93FC7EF7}" presName="level3hierChild" presStyleCnt="0"/>
      <dgm:spPr/>
    </dgm:pt>
    <dgm:pt modelId="{FAD4217F-6B4C-4133-AFF0-1A1578551F6D}" type="pres">
      <dgm:prSet presAssocID="{54B3159C-7764-451E-9249-8942C1FF68B6}" presName="conn2-1" presStyleLbl="parChTrans1D3" presStyleIdx="3" presStyleCnt="4"/>
      <dgm:spPr/>
    </dgm:pt>
    <dgm:pt modelId="{6E015982-1C92-4D60-9EBB-BC35E8AE42B6}" type="pres">
      <dgm:prSet presAssocID="{54B3159C-7764-451E-9249-8942C1FF68B6}" presName="connTx" presStyleLbl="parChTrans1D3" presStyleIdx="3" presStyleCnt="4"/>
      <dgm:spPr/>
    </dgm:pt>
    <dgm:pt modelId="{323D4C04-CF4B-45F3-80A3-BE5C393BEA7F}" type="pres">
      <dgm:prSet presAssocID="{809C4DF5-B2C5-498C-8D15-12EB23F97EAF}" presName="root2" presStyleCnt="0"/>
      <dgm:spPr/>
    </dgm:pt>
    <dgm:pt modelId="{CF772651-4D6F-4B42-8834-842BA029B393}" type="pres">
      <dgm:prSet presAssocID="{809C4DF5-B2C5-498C-8D15-12EB23F97EAF}" presName="LevelTwoTextNode" presStyleLbl="node3" presStyleIdx="3" presStyleCnt="4">
        <dgm:presLayoutVars>
          <dgm:chPref val="3"/>
        </dgm:presLayoutVars>
      </dgm:prSet>
      <dgm:spPr/>
    </dgm:pt>
    <dgm:pt modelId="{2CDFEF0A-7391-45E2-BE06-1E1825FD53C2}" type="pres">
      <dgm:prSet presAssocID="{809C4DF5-B2C5-498C-8D15-12EB23F97EAF}" presName="level3hierChild" presStyleCnt="0"/>
      <dgm:spPr/>
    </dgm:pt>
  </dgm:ptLst>
  <dgm:cxnLst>
    <dgm:cxn modelId="{ADB3AE07-E9FA-4A8A-B47C-D64B4BDFDB66}" type="presOf" srcId="{794EF6CA-98D8-4B2A-89E2-6EBFB13AFD9E}" destId="{43CCFF15-E176-4DBE-B81F-0EA035BD6F5E}" srcOrd="0" destOrd="0" presId="urn:microsoft.com/office/officeart/2008/layout/HorizontalMultiLevelHierarchy"/>
    <dgm:cxn modelId="{B019E511-242F-4E01-9881-BF5EC08C247E}" type="presOf" srcId="{5DAA9FEE-B11A-4DF3-9519-EA12D3BD4EB7}" destId="{A04F0A78-1498-4ACB-9967-6A7990FF979F}" srcOrd="0" destOrd="0" presId="urn:microsoft.com/office/officeart/2008/layout/HorizontalMultiLevelHierarchy"/>
    <dgm:cxn modelId="{06ABA91B-E351-4F19-AF34-5B7359503E1D}" type="presOf" srcId="{54B3159C-7764-451E-9249-8942C1FF68B6}" destId="{6E015982-1C92-4D60-9EBB-BC35E8AE42B6}" srcOrd="1" destOrd="0" presId="urn:microsoft.com/office/officeart/2008/layout/HorizontalMultiLevelHierarchy"/>
    <dgm:cxn modelId="{A5DBF62C-25A7-4436-9271-E3C1F22E9153}" type="presOf" srcId="{1E927260-E699-4F27-9D68-2B2A2C590865}" destId="{51FA98E7-C863-4E9C-A01E-61F791C85541}" srcOrd="0" destOrd="0" presId="urn:microsoft.com/office/officeart/2008/layout/HorizontalMultiLevelHierarchy"/>
    <dgm:cxn modelId="{DBB4362D-6465-475A-AE8B-686E1314A884}" type="presOf" srcId="{4D182495-1BD4-498A-8FAE-ACA1BD2BA001}" destId="{B99D9958-F1F8-4720-80CB-CC96534F9D01}" srcOrd="0" destOrd="0" presId="urn:microsoft.com/office/officeart/2008/layout/HorizontalMultiLevelHierarchy"/>
    <dgm:cxn modelId="{B6F8FF33-50D9-4CF4-BB04-9C4E3A9F1517}" type="presOf" srcId="{6F9DA44C-E2D9-4EBE-81D0-1D9010448179}" destId="{4260F300-8C3E-4028-8676-1BDB8BD96067}" srcOrd="0" destOrd="0" presId="urn:microsoft.com/office/officeart/2008/layout/HorizontalMultiLevelHierarchy"/>
    <dgm:cxn modelId="{AEE32C3D-78E6-49D8-8C4C-C71F310D12A0}" srcId="{6F9DA44C-E2D9-4EBE-81D0-1D9010448179}" destId="{1E927260-E699-4F27-9D68-2B2A2C590865}" srcOrd="0" destOrd="0" parTransId="{C9A8C931-4940-45A9-9040-AA3139AFC86B}" sibTransId="{D1273ADF-B9ED-4EBA-AD24-B9A16880A4C9}"/>
    <dgm:cxn modelId="{7A68705B-C26E-40D7-9C62-9DBD03ADBA89}" type="presOf" srcId="{1954FF6F-F1FE-40D9-B61B-9E70CF3FABE2}" destId="{1A59B7F2-714F-474B-9EFF-2A0C6D3485B1}" srcOrd="0" destOrd="0" presId="urn:microsoft.com/office/officeart/2008/layout/HorizontalMultiLevelHierarchy"/>
    <dgm:cxn modelId="{508A8A45-FBC9-4096-9356-E5C39AD0B6A1}" type="presOf" srcId="{E78A7054-02D6-4348-92D4-BBA80440B25B}" destId="{00D1774D-347A-4E81-8FF6-639344AE3881}" srcOrd="1" destOrd="0" presId="urn:microsoft.com/office/officeart/2008/layout/HorizontalMultiLevelHierarchy"/>
    <dgm:cxn modelId="{EA7EDD66-457E-490A-AC19-22B5753B9E51}" type="presOf" srcId="{5513FCB0-0DEA-44D0-B206-22A522B8C3F3}" destId="{FA7B1F1B-AC4F-490D-9595-43638FF61638}" srcOrd="1" destOrd="0" presId="urn:microsoft.com/office/officeart/2008/layout/HorizontalMultiLevelHierarchy"/>
    <dgm:cxn modelId="{91A1816F-32C3-4E11-8508-7E9D53230509}" srcId="{13626BAF-36EA-41E7-9768-E12DF8BB6643}" destId="{85386FC7-EA8E-4B16-A8A6-D94B93FC7EF7}" srcOrd="2" destOrd="0" parTransId="{1954FF6F-F1FE-40D9-B61B-9E70CF3FABE2}" sibTransId="{6A19BD68-821E-4CD2-B91F-AECE8207D165}"/>
    <dgm:cxn modelId="{8E10E37E-3DF6-491A-A5CF-7995AF37AA32}" type="presOf" srcId="{54B3159C-7764-451E-9249-8942C1FF68B6}" destId="{FAD4217F-6B4C-4133-AFF0-1A1578551F6D}" srcOrd="0" destOrd="0" presId="urn:microsoft.com/office/officeart/2008/layout/HorizontalMultiLevelHierarchy"/>
    <dgm:cxn modelId="{D174AE7F-FA8F-4846-8B48-536FE177E734}" type="presOf" srcId="{85386FC7-EA8E-4B16-A8A6-D94B93FC7EF7}" destId="{CB6EFEA7-1564-4BDA-B814-742A8AF51611}" srcOrd="0" destOrd="0" presId="urn:microsoft.com/office/officeart/2008/layout/HorizontalMultiLevelHierarchy"/>
    <dgm:cxn modelId="{01FB3784-1717-4579-AE1E-78AEB78222F5}" srcId="{13626BAF-36EA-41E7-9768-E12DF8BB6643}" destId="{794EF6CA-98D8-4B2A-89E2-6EBFB13AFD9E}" srcOrd="1" destOrd="0" parTransId="{5513FCB0-0DEA-44D0-B206-22A522B8C3F3}" sibTransId="{DE3FCF31-1519-4B73-B0D1-B068D9A82430}"/>
    <dgm:cxn modelId="{9BD77D87-C6A7-41F7-BCB2-C9A6F387CDA7}" type="presOf" srcId="{13626BAF-36EA-41E7-9768-E12DF8BB6643}" destId="{99384BB7-D393-4920-9C6B-74B55BD21FF7}" srcOrd="0" destOrd="0" presId="urn:microsoft.com/office/officeart/2008/layout/HorizontalMultiLevelHierarchy"/>
    <dgm:cxn modelId="{D62E408D-D766-4313-B5EF-F1544CB884E9}" type="presOf" srcId="{5513FCB0-0DEA-44D0-B206-22A522B8C3F3}" destId="{6AD826AB-8058-469B-BF88-00E36D014BB2}" srcOrd="0" destOrd="0" presId="urn:microsoft.com/office/officeart/2008/layout/HorizontalMultiLevelHierarchy"/>
    <dgm:cxn modelId="{85FBD79C-55AD-403F-9C3E-1044E56BB744}" type="presOf" srcId="{1954FF6F-F1FE-40D9-B61B-9E70CF3FABE2}" destId="{AB946073-3189-4533-8EF4-4CB62B544546}" srcOrd="1" destOrd="0" presId="urn:microsoft.com/office/officeart/2008/layout/HorizontalMultiLevelHierarchy"/>
    <dgm:cxn modelId="{46441CA6-4B9B-47E5-98AF-C2B23E09D402}" srcId="{1E927260-E699-4F27-9D68-2B2A2C590865}" destId="{13626BAF-36EA-41E7-9768-E12DF8BB6643}" srcOrd="0" destOrd="0" parTransId="{5DAA9FEE-B11A-4DF3-9519-EA12D3BD4EB7}" sibTransId="{7342EB5F-EC04-4A9C-896A-C254B1FDB4EA}"/>
    <dgm:cxn modelId="{B20945B0-4227-484D-9876-4480F39B43EB}" type="presOf" srcId="{E78A7054-02D6-4348-92D4-BBA80440B25B}" destId="{FE4940E2-D146-4E33-995A-B67BA566A884}" srcOrd="0" destOrd="0" presId="urn:microsoft.com/office/officeart/2008/layout/HorizontalMultiLevelHierarchy"/>
    <dgm:cxn modelId="{E75082BC-CB5E-43A4-87DA-9CC1AF4B9639}" type="presOf" srcId="{5DAA9FEE-B11A-4DF3-9519-EA12D3BD4EB7}" destId="{C335015B-C03B-4C60-A0BC-D629E389EECF}" srcOrd="1" destOrd="0" presId="urn:microsoft.com/office/officeart/2008/layout/HorizontalMultiLevelHierarchy"/>
    <dgm:cxn modelId="{07A1F8D4-C4DF-4165-9516-ED057C8E233A}" srcId="{13626BAF-36EA-41E7-9768-E12DF8BB6643}" destId="{4D182495-1BD4-498A-8FAE-ACA1BD2BA001}" srcOrd="0" destOrd="0" parTransId="{E78A7054-02D6-4348-92D4-BBA80440B25B}" sibTransId="{A564905D-FF9B-459D-AF7D-102824B7779C}"/>
    <dgm:cxn modelId="{7C7761E4-D693-45E4-B628-5453EFD2E18E}" type="presOf" srcId="{809C4DF5-B2C5-498C-8D15-12EB23F97EAF}" destId="{CF772651-4D6F-4B42-8834-842BA029B393}" srcOrd="0" destOrd="0" presId="urn:microsoft.com/office/officeart/2008/layout/HorizontalMultiLevelHierarchy"/>
    <dgm:cxn modelId="{D05056E7-0D21-4BFA-A687-EB998C08120C}" srcId="{13626BAF-36EA-41E7-9768-E12DF8BB6643}" destId="{809C4DF5-B2C5-498C-8D15-12EB23F97EAF}" srcOrd="3" destOrd="0" parTransId="{54B3159C-7764-451E-9249-8942C1FF68B6}" sibTransId="{3A18421B-1479-44DA-8F41-B054AB100064}"/>
    <dgm:cxn modelId="{E0BA42A1-C269-4A06-9C54-1BA2F0765945}" type="presParOf" srcId="{4260F300-8C3E-4028-8676-1BDB8BD96067}" destId="{AAB70208-F80A-4F7A-A44F-F4CB441D6635}" srcOrd="0" destOrd="0" presId="urn:microsoft.com/office/officeart/2008/layout/HorizontalMultiLevelHierarchy"/>
    <dgm:cxn modelId="{EF50CD02-3309-48E3-BEA2-E9B267DBE889}" type="presParOf" srcId="{AAB70208-F80A-4F7A-A44F-F4CB441D6635}" destId="{51FA98E7-C863-4E9C-A01E-61F791C85541}" srcOrd="0" destOrd="0" presId="urn:microsoft.com/office/officeart/2008/layout/HorizontalMultiLevelHierarchy"/>
    <dgm:cxn modelId="{BA83E493-CBCE-445B-A30E-F1A65F09859D}" type="presParOf" srcId="{AAB70208-F80A-4F7A-A44F-F4CB441D6635}" destId="{EDA95A0A-895A-4BD3-89FA-DA42FECF5852}" srcOrd="1" destOrd="0" presId="urn:microsoft.com/office/officeart/2008/layout/HorizontalMultiLevelHierarchy"/>
    <dgm:cxn modelId="{1C707BE5-D8C3-4BED-91FC-70974CAA2376}" type="presParOf" srcId="{EDA95A0A-895A-4BD3-89FA-DA42FECF5852}" destId="{A04F0A78-1498-4ACB-9967-6A7990FF979F}" srcOrd="0" destOrd="0" presId="urn:microsoft.com/office/officeart/2008/layout/HorizontalMultiLevelHierarchy"/>
    <dgm:cxn modelId="{32BD2F3A-1C1A-4781-9CCB-4F66CE3AE005}" type="presParOf" srcId="{A04F0A78-1498-4ACB-9967-6A7990FF979F}" destId="{C335015B-C03B-4C60-A0BC-D629E389EECF}" srcOrd="0" destOrd="0" presId="urn:microsoft.com/office/officeart/2008/layout/HorizontalMultiLevelHierarchy"/>
    <dgm:cxn modelId="{ED8FABF3-3241-4887-98F9-316DC0E9E33A}" type="presParOf" srcId="{EDA95A0A-895A-4BD3-89FA-DA42FECF5852}" destId="{B9A0CCAA-52A7-4F62-8F16-B40314638D02}" srcOrd="1" destOrd="0" presId="urn:microsoft.com/office/officeart/2008/layout/HorizontalMultiLevelHierarchy"/>
    <dgm:cxn modelId="{6A6FCB95-BA02-44CF-B3BB-FB2A9A440C1F}" type="presParOf" srcId="{B9A0CCAA-52A7-4F62-8F16-B40314638D02}" destId="{99384BB7-D393-4920-9C6B-74B55BD21FF7}" srcOrd="0" destOrd="0" presId="urn:microsoft.com/office/officeart/2008/layout/HorizontalMultiLevelHierarchy"/>
    <dgm:cxn modelId="{3C7212A0-204A-410A-9700-CF2FCD101D3C}" type="presParOf" srcId="{B9A0CCAA-52A7-4F62-8F16-B40314638D02}" destId="{6E9E6B01-7C76-4175-AD34-571A1F3C0E60}" srcOrd="1" destOrd="0" presId="urn:microsoft.com/office/officeart/2008/layout/HorizontalMultiLevelHierarchy"/>
    <dgm:cxn modelId="{3DF4E19C-392C-4ED5-A4D7-CEBAAFFA93E8}" type="presParOf" srcId="{6E9E6B01-7C76-4175-AD34-571A1F3C0E60}" destId="{FE4940E2-D146-4E33-995A-B67BA566A884}" srcOrd="0" destOrd="0" presId="urn:microsoft.com/office/officeart/2008/layout/HorizontalMultiLevelHierarchy"/>
    <dgm:cxn modelId="{90A25409-BDF8-44D1-B172-AD1833B4D427}" type="presParOf" srcId="{FE4940E2-D146-4E33-995A-B67BA566A884}" destId="{00D1774D-347A-4E81-8FF6-639344AE3881}" srcOrd="0" destOrd="0" presId="urn:microsoft.com/office/officeart/2008/layout/HorizontalMultiLevelHierarchy"/>
    <dgm:cxn modelId="{ACE8E1E2-FF5D-46F8-92A8-9A206ED06ED1}" type="presParOf" srcId="{6E9E6B01-7C76-4175-AD34-571A1F3C0E60}" destId="{C7AE9D58-56BA-4DE7-A1EF-FAB770C7BB9B}" srcOrd="1" destOrd="0" presId="urn:microsoft.com/office/officeart/2008/layout/HorizontalMultiLevelHierarchy"/>
    <dgm:cxn modelId="{BF449B19-B717-4682-9F82-963061907409}" type="presParOf" srcId="{C7AE9D58-56BA-4DE7-A1EF-FAB770C7BB9B}" destId="{B99D9958-F1F8-4720-80CB-CC96534F9D01}" srcOrd="0" destOrd="0" presId="urn:microsoft.com/office/officeart/2008/layout/HorizontalMultiLevelHierarchy"/>
    <dgm:cxn modelId="{F459BAFE-B9C3-495E-B0D3-D8169D16393E}" type="presParOf" srcId="{C7AE9D58-56BA-4DE7-A1EF-FAB770C7BB9B}" destId="{90D1A94E-BBE9-469F-86A9-956FD8513C06}" srcOrd="1" destOrd="0" presId="urn:microsoft.com/office/officeart/2008/layout/HorizontalMultiLevelHierarchy"/>
    <dgm:cxn modelId="{87E2B84C-C1FF-49B7-B6E9-2FD762026658}" type="presParOf" srcId="{6E9E6B01-7C76-4175-AD34-571A1F3C0E60}" destId="{6AD826AB-8058-469B-BF88-00E36D014BB2}" srcOrd="2" destOrd="0" presId="urn:microsoft.com/office/officeart/2008/layout/HorizontalMultiLevelHierarchy"/>
    <dgm:cxn modelId="{E29E0631-7C51-415E-9DED-03EC67789CFD}" type="presParOf" srcId="{6AD826AB-8058-469B-BF88-00E36D014BB2}" destId="{FA7B1F1B-AC4F-490D-9595-43638FF61638}" srcOrd="0" destOrd="0" presId="urn:microsoft.com/office/officeart/2008/layout/HorizontalMultiLevelHierarchy"/>
    <dgm:cxn modelId="{B3AA7A90-4CA9-4C28-8E6D-0226A1C1255F}" type="presParOf" srcId="{6E9E6B01-7C76-4175-AD34-571A1F3C0E60}" destId="{BB3AEA31-D4EF-463B-9637-C5C297ACE360}" srcOrd="3" destOrd="0" presId="urn:microsoft.com/office/officeart/2008/layout/HorizontalMultiLevelHierarchy"/>
    <dgm:cxn modelId="{3CA2990C-1F63-44AF-B5D5-C2392534CD60}" type="presParOf" srcId="{BB3AEA31-D4EF-463B-9637-C5C297ACE360}" destId="{43CCFF15-E176-4DBE-B81F-0EA035BD6F5E}" srcOrd="0" destOrd="0" presId="urn:microsoft.com/office/officeart/2008/layout/HorizontalMultiLevelHierarchy"/>
    <dgm:cxn modelId="{8B409704-CF86-4CAA-B7E2-1FDC44C8CBF3}" type="presParOf" srcId="{BB3AEA31-D4EF-463B-9637-C5C297ACE360}" destId="{E7AD5825-76DB-4757-BF14-5DA320C7E06B}" srcOrd="1" destOrd="0" presId="urn:microsoft.com/office/officeart/2008/layout/HorizontalMultiLevelHierarchy"/>
    <dgm:cxn modelId="{334540D9-08AC-4D23-978E-32598B854707}" type="presParOf" srcId="{6E9E6B01-7C76-4175-AD34-571A1F3C0E60}" destId="{1A59B7F2-714F-474B-9EFF-2A0C6D3485B1}" srcOrd="4" destOrd="0" presId="urn:microsoft.com/office/officeart/2008/layout/HorizontalMultiLevelHierarchy"/>
    <dgm:cxn modelId="{31DF7920-A29A-438F-9216-54BF4BAF0C4F}" type="presParOf" srcId="{1A59B7F2-714F-474B-9EFF-2A0C6D3485B1}" destId="{AB946073-3189-4533-8EF4-4CB62B544546}" srcOrd="0" destOrd="0" presId="urn:microsoft.com/office/officeart/2008/layout/HorizontalMultiLevelHierarchy"/>
    <dgm:cxn modelId="{A26CAD59-B20D-437D-9637-25D987BC59CC}" type="presParOf" srcId="{6E9E6B01-7C76-4175-AD34-571A1F3C0E60}" destId="{17AE48C4-3B52-4AEC-986D-6F8AB45DDDE4}" srcOrd="5" destOrd="0" presId="urn:microsoft.com/office/officeart/2008/layout/HorizontalMultiLevelHierarchy"/>
    <dgm:cxn modelId="{76509D7C-59F8-4F3A-A847-E36520AEE7C2}" type="presParOf" srcId="{17AE48C4-3B52-4AEC-986D-6F8AB45DDDE4}" destId="{CB6EFEA7-1564-4BDA-B814-742A8AF51611}" srcOrd="0" destOrd="0" presId="urn:microsoft.com/office/officeart/2008/layout/HorizontalMultiLevelHierarchy"/>
    <dgm:cxn modelId="{995BC77B-D360-48AB-8F04-D38CA85EB93F}" type="presParOf" srcId="{17AE48C4-3B52-4AEC-986D-6F8AB45DDDE4}" destId="{40303372-EBCB-4340-A66E-44CB1FCFB622}" srcOrd="1" destOrd="0" presId="urn:microsoft.com/office/officeart/2008/layout/HorizontalMultiLevelHierarchy"/>
    <dgm:cxn modelId="{B02A839D-B2F6-4B4D-849B-C3791721A6CF}" type="presParOf" srcId="{6E9E6B01-7C76-4175-AD34-571A1F3C0E60}" destId="{FAD4217F-6B4C-4133-AFF0-1A1578551F6D}" srcOrd="6" destOrd="0" presId="urn:microsoft.com/office/officeart/2008/layout/HorizontalMultiLevelHierarchy"/>
    <dgm:cxn modelId="{CB5FE574-0CA6-410D-A09F-3D19233654E8}" type="presParOf" srcId="{FAD4217F-6B4C-4133-AFF0-1A1578551F6D}" destId="{6E015982-1C92-4D60-9EBB-BC35E8AE42B6}" srcOrd="0" destOrd="0" presId="urn:microsoft.com/office/officeart/2008/layout/HorizontalMultiLevelHierarchy"/>
    <dgm:cxn modelId="{4BD86CBD-CA41-44EF-85CB-AD0B07C39856}" type="presParOf" srcId="{6E9E6B01-7C76-4175-AD34-571A1F3C0E60}" destId="{323D4C04-CF4B-45F3-80A3-BE5C393BEA7F}" srcOrd="7" destOrd="0" presId="urn:microsoft.com/office/officeart/2008/layout/HorizontalMultiLevelHierarchy"/>
    <dgm:cxn modelId="{C5FDCC67-424D-471E-B068-9768635A399D}" type="presParOf" srcId="{323D4C04-CF4B-45F3-80A3-BE5C393BEA7F}" destId="{CF772651-4D6F-4B42-8834-842BA029B393}" srcOrd="0" destOrd="0" presId="urn:microsoft.com/office/officeart/2008/layout/HorizontalMultiLevelHierarchy"/>
    <dgm:cxn modelId="{76CCDBE0-469D-4D53-B9AD-BD2C38658690}" type="presParOf" srcId="{323D4C04-CF4B-45F3-80A3-BE5C393BEA7F}" destId="{2CDFEF0A-7391-45E2-BE06-1E1825FD53C2}"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2ACC4-4EFC-4360-9C9E-C91E5B36E202}">
      <dsp:nvSpPr>
        <dsp:cNvPr id="0" name=""/>
        <dsp:cNvSpPr/>
      </dsp:nvSpPr>
      <dsp:spPr>
        <a:xfrm>
          <a:off x="2743200" y="578607"/>
          <a:ext cx="1399912" cy="242960"/>
        </a:xfrm>
        <a:custGeom>
          <a:avLst/>
          <a:gdLst/>
          <a:ahLst/>
          <a:cxnLst/>
          <a:rect l="0" t="0" r="0" b="0"/>
          <a:pathLst>
            <a:path>
              <a:moveTo>
                <a:pt x="0" y="0"/>
              </a:moveTo>
              <a:lnTo>
                <a:pt x="0" y="121480"/>
              </a:lnTo>
              <a:lnTo>
                <a:pt x="1399912" y="121480"/>
              </a:lnTo>
              <a:lnTo>
                <a:pt x="1399912" y="242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F2F6C-E907-47A0-B483-E64CF77F1C5F}">
      <dsp:nvSpPr>
        <dsp:cNvPr id="0" name=""/>
        <dsp:cNvSpPr/>
      </dsp:nvSpPr>
      <dsp:spPr>
        <a:xfrm>
          <a:off x="2697480" y="578607"/>
          <a:ext cx="91440" cy="242960"/>
        </a:xfrm>
        <a:custGeom>
          <a:avLst/>
          <a:gdLst/>
          <a:ahLst/>
          <a:cxnLst/>
          <a:rect l="0" t="0" r="0" b="0"/>
          <a:pathLst>
            <a:path>
              <a:moveTo>
                <a:pt x="45720" y="0"/>
              </a:moveTo>
              <a:lnTo>
                <a:pt x="45720" y="242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D4B5C2-A6A6-4F88-8382-EF1469C48640}">
      <dsp:nvSpPr>
        <dsp:cNvPr id="0" name=""/>
        <dsp:cNvSpPr/>
      </dsp:nvSpPr>
      <dsp:spPr>
        <a:xfrm>
          <a:off x="1343287" y="578607"/>
          <a:ext cx="1399912" cy="242960"/>
        </a:xfrm>
        <a:custGeom>
          <a:avLst/>
          <a:gdLst/>
          <a:ahLst/>
          <a:cxnLst/>
          <a:rect l="0" t="0" r="0" b="0"/>
          <a:pathLst>
            <a:path>
              <a:moveTo>
                <a:pt x="1399912" y="0"/>
              </a:moveTo>
              <a:lnTo>
                <a:pt x="1399912" y="121480"/>
              </a:lnTo>
              <a:lnTo>
                <a:pt x="0" y="121480"/>
              </a:lnTo>
              <a:lnTo>
                <a:pt x="0" y="242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289E8-5EFE-4F93-81FC-6418F115F7FC}">
      <dsp:nvSpPr>
        <dsp:cNvPr id="0" name=""/>
        <dsp:cNvSpPr/>
      </dsp:nvSpPr>
      <dsp:spPr>
        <a:xfrm>
          <a:off x="2164723" y="131"/>
          <a:ext cx="1156952" cy="578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Elected Official(s)</a:t>
          </a:r>
        </a:p>
      </dsp:txBody>
      <dsp:txXfrm>
        <a:off x="2164723" y="131"/>
        <a:ext cx="1156952" cy="578476"/>
      </dsp:txXfrm>
    </dsp:sp>
    <dsp:sp modelId="{C88F86F5-45B8-4947-8415-EB63C1D03388}">
      <dsp:nvSpPr>
        <dsp:cNvPr id="0" name=""/>
        <dsp:cNvSpPr/>
      </dsp:nvSpPr>
      <dsp:spPr>
        <a:xfrm>
          <a:off x="764810" y="821567"/>
          <a:ext cx="1156952" cy="578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Organization</a:t>
          </a:r>
        </a:p>
      </dsp:txBody>
      <dsp:txXfrm>
        <a:off x="764810" y="821567"/>
        <a:ext cx="1156952" cy="578476"/>
      </dsp:txXfrm>
    </dsp:sp>
    <dsp:sp modelId="{A15DD718-034B-43CB-AE6B-21B7AA831C23}">
      <dsp:nvSpPr>
        <dsp:cNvPr id="0" name=""/>
        <dsp:cNvSpPr/>
      </dsp:nvSpPr>
      <dsp:spPr>
        <a:xfrm>
          <a:off x="2164723" y="821567"/>
          <a:ext cx="1156952" cy="578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Organization</a:t>
          </a:r>
        </a:p>
      </dsp:txBody>
      <dsp:txXfrm>
        <a:off x="2164723" y="821567"/>
        <a:ext cx="1156952" cy="578476"/>
      </dsp:txXfrm>
    </dsp:sp>
    <dsp:sp modelId="{23CB169D-CA5C-4D25-BBA3-C3ED1011F2C9}">
      <dsp:nvSpPr>
        <dsp:cNvPr id="0" name=""/>
        <dsp:cNvSpPr/>
      </dsp:nvSpPr>
      <dsp:spPr>
        <a:xfrm>
          <a:off x="3564636" y="821567"/>
          <a:ext cx="1156952" cy="578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Times New Roman" panose="02020603050405020304" pitchFamily="18" charset="0"/>
              <a:cs typeface="Times New Roman" panose="02020603050405020304" pitchFamily="18" charset="0"/>
            </a:rPr>
            <a:t>Organization</a:t>
          </a:r>
        </a:p>
      </dsp:txBody>
      <dsp:txXfrm>
        <a:off x="3564636" y="821567"/>
        <a:ext cx="1156952" cy="578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B19FF-EBA5-4FC7-872D-A637D52B6E6A}">
      <dsp:nvSpPr>
        <dsp:cNvPr id="0" name=""/>
        <dsp:cNvSpPr/>
      </dsp:nvSpPr>
      <dsp:spPr>
        <a:xfrm>
          <a:off x="2963989" y="1162050"/>
          <a:ext cx="289675" cy="827960"/>
        </a:xfrm>
        <a:custGeom>
          <a:avLst/>
          <a:gdLst/>
          <a:ahLst/>
          <a:cxnLst/>
          <a:rect l="0" t="0" r="0" b="0"/>
          <a:pathLst>
            <a:path>
              <a:moveTo>
                <a:pt x="0" y="0"/>
              </a:moveTo>
              <a:lnTo>
                <a:pt x="144837" y="0"/>
              </a:lnTo>
              <a:lnTo>
                <a:pt x="144837" y="827960"/>
              </a:lnTo>
              <a:lnTo>
                <a:pt x="289675" y="8279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86898" y="1554101"/>
        <a:ext cx="43858" cy="43858"/>
      </dsp:txXfrm>
    </dsp:sp>
    <dsp:sp modelId="{4538F431-383E-4AF2-8D3E-F184FF4386AF}">
      <dsp:nvSpPr>
        <dsp:cNvPr id="0" name=""/>
        <dsp:cNvSpPr/>
      </dsp:nvSpPr>
      <dsp:spPr>
        <a:xfrm>
          <a:off x="2963989" y="1162050"/>
          <a:ext cx="289675" cy="275986"/>
        </a:xfrm>
        <a:custGeom>
          <a:avLst/>
          <a:gdLst/>
          <a:ahLst/>
          <a:cxnLst/>
          <a:rect l="0" t="0" r="0" b="0"/>
          <a:pathLst>
            <a:path>
              <a:moveTo>
                <a:pt x="0" y="0"/>
              </a:moveTo>
              <a:lnTo>
                <a:pt x="144837" y="0"/>
              </a:lnTo>
              <a:lnTo>
                <a:pt x="144837" y="275986"/>
              </a:lnTo>
              <a:lnTo>
                <a:pt x="289675" y="2759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8824" y="1290040"/>
        <a:ext cx="20005" cy="20005"/>
      </dsp:txXfrm>
    </dsp:sp>
    <dsp:sp modelId="{6AD826AB-8058-469B-BF88-00E36D014BB2}">
      <dsp:nvSpPr>
        <dsp:cNvPr id="0" name=""/>
        <dsp:cNvSpPr/>
      </dsp:nvSpPr>
      <dsp:spPr>
        <a:xfrm>
          <a:off x="2963989" y="886063"/>
          <a:ext cx="289675" cy="275986"/>
        </a:xfrm>
        <a:custGeom>
          <a:avLst/>
          <a:gdLst/>
          <a:ahLst/>
          <a:cxnLst/>
          <a:rect l="0" t="0" r="0" b="0"/>
          <a:pathLst>
            <a:path>
              <a:moveTo>
                <a:pt x="0" y="275986"/>
              </a:moveTo>
              <a:lnTo>
                <a:pt x="144837" y="275986"/>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8824" y="1014054"/>
        <a:ext cx="20005" cy="20005"/>
      </dsp:txXfrm>
    </dsp:sp>
    <dsp:sp modelId="{FE4940E2-D146-4E33-995A-B67BA566A884}">
      <dsp:nvSpPr>
        <dsp:cNvPr id="0" name=""/>
        <dsp:cNvSpPr/>
      </dsp:nvSpPr>
      <dsp:spPr>
        <a:xfrm>
          <a:off x="2963989" y="334089"/>
          <a:ext cx="289675" cy="827960"/>
        </a:xfrm>
        <a:custGeom>
          <a:avLst/>
          <a:gdLst/>
          <a:ahLst/>
          <a:cxnLst/>
          <a:rect l="0" t="0" r="0" b="0"/>
          <a:pathLst>
            <a:path>
              <a:moveTo>
                <a:pt x="0" y="827960"/>
              </a:moveTo>
              <a:lnTo>
                <a:pt x="144837" y="827960"/>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86898" y="726140"/>
        <a:ext cx="43858" cy="43858"/>
      </dsp:txXfrm>
    </dsp:sp>
    <dsp:sp modelId="{A04F0A78-1498-4ACB-9967-6A7990FF979F}">
      <dsp:nvSpPr>
        <dsp:cNvPr id="0" name=""/>
        <dsp:cNvSpPr/>
      </dsp:nvSpPr>
      <dsp:spPr>
        <a:xfrm>
          <a:off x="1225934" y="1116330"/>
          <a:ext cx="289675" cy="91440"/>
        </a:xfrm>
        <a:custGeom>
          <a:avLst/>
          <a:gdLst/>
          <a:ahLst/>
          <a:cxnLst/>
          <a:rect l="0" t="0" r="0" b="0"/>
          <a:pathLst>
            <a:path>
              <a:moveTo>
                <a:pt x="0" y="45720"/>
              </a:moveTo>
              <a:lnTo>
                <a:pt x="289675"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363530" y="1154808"/>
        <a:ext cx="14483" cy="14483"/>
      </dsp:txXfrm>
    </dsp:sp>
    <dsp:sp modelId="{51FA98E7-C863-4E9C-A01E-61F791C85541}">
      <dsp:nvSpPr>
        <dsp:cNvPr id="0" name=""/>
        <dsp:cNvSpPr/>
      </dsp:nvSpPr>
      <dsp:spPr>
        <a:xfrm rot="16200000">
          <a:off x="-156904" y="941260"/>
          <a:ext cx="2324100"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n-US" sz="3000" kern="1200">
              <a:latin typeface="Times New Roman" panose="02020603050405020304" pitchFamily="18" charset="0"/>
              <a:cs typeface="Times New Roman" panose="02020603050405020304" pitchFamily="18" charset="0"/>
            </a:rPr>
            <a:t>Policy Group</a:t>
          </a:r>
        </a:p>
      </dsp:txBody>
      <dsp:txXfrm>
        <a:off x="-156904" y="941260"/>
        <a:ext cx="2324100" cy="441579"/>
      </dsp:txXfrm>
    </dsp:sp>
    <dsp:sp modelId="{99384BB7-D393-4920-9C6B-74B55BD21FF7}">
      <dsp:nvSpPr>
        <dsp:cNvPr id="0" name=""/>
        <dsp:cNvSpPr/>
      </dsp:nvSpPr>
      <dsp:spPr>
        <a:xfrm>
          <a:off x="1515610" y="941260"/>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Emergency Operations / Coordination Center</a:t>
          </a:r>
        </a:p>
      </dsp:txBody>
      <dsp:txXfrm>
        <a:off x="1515610" y="941260"/>
        <a:ext cx="1448379" cy="441579"/>
      </dsp:txXfrm>
    </dsp:sp>
    <dsp:sp modelId="{B99D9958-F1F8-4720-80CB-CC96534F9D01}">
      <dsp:nvSpPr>
        <dsp:cNvPr id="0" name=""/>
        <dsp:cNvSpPr/>
      </dsp:nvSpPr>
      <dsp:spPr>
        <a:xfrm>
          <a:off x="3253665" y="113299"/>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Operations</a:t>
          </a:r>
        </a:p>
      </dsp:txBody>
      <dsp:txXfrm>
        <a:off x="3253665" y="113299"/>
        <a:ext cx="1448379" cy="441579"/>
      </dsp:txXfrm>
    </dsp:sp>
    <dsp:sp modelId="{43CCFF15-E176-4DBE-B81F-0EA035BD6F5E}">
      <dsp:nvSpPr>
        <dsp:cNvPr id="0" name=""/>
        <dsp:cNvSpPr/>
      </dsp:nvSpPr>
      <dsp:spPr>
        <a:xfrm>
          <a:off x="3253665" y="665273"/>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Planning</a:t>
          </a:r>
        </a:p>
      </dsp:txBody>
      <dsp:txXfrm>
        <a:off x="3253665" y="665273"/>
        <a:ext cx="1448379" cy="441579"/>
      </dsp:txXfrm>
    </dsp:sp>
    <dsp:sp modelId="{50775DE4-7F78-4EB9-A45E-E1FC47378F6E}">
      <dsp:nvSpPr>
        <dsp:cNvPr id="0" name=""/>
        <dsp:cNvSpPr/>
      </dsp:nvSpPr>
      <dsp:spPr>
        <a:xfrm>
          <a:off x="3253665" y="1217247"/>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Logistics</a:t>
          </a:r>
        </a:p>
      </dsp:txBody>
      <dsp:txXfrm>
        <a:off x="3253665" y="1217247"/>
        <a:ext cx="1448379" cy="441579"/>
      </dsp:txXfrm>
    </dsp:sp>
    <dsp:sp modelId="{36C18905-8D34-477D-BBAE-5755370AA6B7}">
      <dsp:nvSpPr>
        <dsp:cNvPr id="0" name=""/>
        <dsp:cNvSpPr/>
      </dsp:nvSpPr>
      <dsp:spPr>
        <a:xfrm>
          <a:off x="3253665" y="1769221"/>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Finance &amp; Administration</a:t>
          </a:r>
        </a:p>
      </dsp:txBody>
      <dsp:txXfrm>
        <a:off x="3253665" y="1769221"/>
        <a:ext cx="1448379" cy="4415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B19FF-EBA5-4FC7-872D-A637D52B6E6A}">
      <dsp:nvSpPr>
        <dsp:cNvPr id="0" name=""/>
        <dsp:cNvSpPr/>
      </dsp:nvSpPr>
      <dsp:spPr>
        <a:xfrm>
          <a:off x="2963989" y="1162050"/>
          <a:ext cx="289675" cy="827960"/>
        </a:xfrm>
        <a:custGeom>
          <a:avLst/>
          <a:gdLst/>
          <a:ahLst/>
          <a:cxnLst/>
          <a:rect l="0" t="0" r="0" b="0"/>
          <a:pathLst>
            <a:path>
              <a:moveTo>
                <a:pt x="0" y="0"/>
              </a:moveTo>
              <a:lnTo>
                <a:pt x="144837" y="0"/>
              </a:lnTo>
              <a:lnTo>
                <a:pt x="144837" y="827960"/>
              </a:lnTo>
              <a:lnTo>
                <a:pt x="289675" y="8279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86898" y="1554101"/>
        <a:ext cx="43858" cy="43858"/>
      </dsp:txXfrm>
    </dsp:sp>
    <dsp:sp modelId="{4538F431-383E-4AF2-8D3E-F184FF4386AF}">
      <dsp:nvSpPr>
        <dsp:cNvPr id="0" name=""/>
        <dsp:cNvSpPr/>
      </dsp:nvSpPr>
      <dsp:spPr>
        <a:xfrm>
          <a:off x="2963989" y="1162050"/>
          <a:ext cx="289675" cy="275986"/>
        </a:xfrm>
        <a:custGeom>
          <a:avLst/>
          <a:gdLst/>
          <a:ahLst/>
          <a:cxnLst/>
          <a:rect l="0" t="0" r="0" b="0"/>
          <a:pathLst>
            <a:path>
              <a:moveTo>
                <a:pt x="0" y="0"/>
              </a:moveTo>
              <a:lnTo>
                <a:pt x="144837" y="0"/>
              </a:lnTo>
              <a:lnTo>
                <a:pt x="144837" y="275986"/>
              </a:lnTo>
              <a:lnTo>
                <a:pt x="289675" y="2759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8824" y="1290040"/>
        <a:ext cx="20005" cy="20005"/>
      </dsp:txXfrm>
    </dsp:sp>
    <dsp:sp modelId="{6AD826AB-8058-469B-BF88-00E36D014BB2}">
      <dsp:nvSpPr>
        <dsp:cNvPr id="0" name=""/>
        <dsp:cNvSpPr/>
      </dsp:nvSpPr>
      <dsp:spPr>
        <a:xfrm>
          <a:off x="2963989" y="886063"/>
          <a:ext cx="289675" cy="275986"/>
        </a:xfrm>
        <a:custGeom>
          <a:avLst/>
          <a:gdLst/>
          <a:ahLst/>
          <a:cxnLst/>
          <a:rect l="0" t="0" r="0" b="0"/>
          <a:pathLst>
            <a:path>
              <a:moveTo>
                <a:pt x="0" y="275986"/>
              </a:moveTo>
              <a:lnTo>
                <a:pt x="144837" y="275986"/>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8824" y="1014054"/>
        <a:ext cx="20005" cy="20005"/>
      </dsp:txXfrm>
    </dsp:sp>
    <dsp:sp modelId="{FE4940E2-D146-4E33-995A-B67BA566A884}">
      <dsp:nvSpPr>
        <dsp:cNvPr id="0" name=""/>
        <dsp:cNvSpPr/>
      </dsp:nvSpPr>
      <dsp:spPr>
        <a:xfrm>
          <a:off x="2963989" y="334089"/>
          <a:ext cx="289675" cy="827960"/>
        </a:xfrm>
        <a:custGeom>
          <a:avLst/>
          <a:gdLst/>
          <a:ahLst/>
          <a:cxnLst/>
          <a:rect l="0" t="0" r="0" b="0"/>
          <a:pathLst>
            <a:path>
              <a:moveTo>
                <a:pt x="0" y="827960"/>
              </a:moveTo>
              <a:lnTo>
                <a:pt x="144837" y="827960"/>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86898" y="726140"/>
        <a:ext cx="43858" cy="43858"/>
      </dsp:txXfrm>
    </dsp:sp>
    <dsp:sp modelId="{A04F0A78-1498-4ACB-9967-6A7990FF979F}">
      <dsp:nvSpPr>
        <dsp:cNvPr id="0" name=""/>
        <dsp:cNvSpPr/>
      </dsp:nvSpPr>
      <dsp:spPr>
        <a:xfrm>
          <a:off x="1225934" y="1116330"/>
          <a:ext cx="289675" cy="91440"/>
        </a:xfrm>
        <a:custGeom>
          <a:avLst/>
          <a:gdLst/>
          <a:ahLst/>
          <a:cxnLst/>
          <a:rect l="0" t="0" r="0" b="0"/>
          <a:pathLst>
            <a:path>
              <a:moveTo>
                <a:pt x="0" y="45720"/>
              </a:moveTo>
              <a:lnTo>
                <a:pt x="289675"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363530" y="1154808"/>
        <a:ext cx="14483" cy="14483"/>
      </dsp:txXfrm>
    </dsp:sp>
    <dsp:sp modelId="{51FA98E7-C863-4E9C-A01E-61F791C85541}">
      <dsp:nvSpPr>
        <dsp:cNvPr id="0" name=""/>
        <dsp:cNvSpPr/>
      </dsp:nvSpPr>
      <dsp:spPr>
        <a:xfrm rot="16200000">
          <a:off x="-156904" y="941260"/>
          <a:ext cx="2324100"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n-US" sz="3000" kern="1200">
              <a:latin typeface="Times New Roman" panose="02020603050405020304" pitchFamily="18" charset="0"/>
              <a:cs typeface="Times New Roman" panose="02020603050405020304" pitchFamily="18" charset="0"/>
            </a:rPr>
            <a:t>Policy Group</a:t>
          </a:r>
        </a:p>
      </dsp:txBody>
      <dsp:txXfrm>
        <a:off x="-156904" y="941260"/>
        <a:ext cx="2324100" cy="441579"/>
      </dsp:txXfrm>
    </dsp:sp>
    <dsp:sp modelId="{99384BB7-D393-4920-9C6B-74B55BD21FF7}">
      <dsp:nvSpPr>
        <dsp:cNvPr id="0" name=""/>
        <dsp:cNvSpPr/>
      </dsp:nvSpPr>
      <dsp:spPr>
        <a:xfrm>
          <a:off x="1515610" y="941260"/>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Emergency Operations / Coordination Center</a:t>
          </a:r>
        </a:p>
      </dsp:txBody>
      <dsp:txXfrm>
        <a:off x="1515610" y="941260"/>
        <a:ext cx="1448379" cy="441579"/>
      </dsp:txXfrm>
    </dsp:sp>
    <dsp:sp modelId="{B99D9958-F1F8-4720-80CB-CC96534F9D01}">
      <dsp:nvSpPr>
        <dsp:cNvPr id="0" name=""/>
        <dsp:cNvSpPr/>
      </dsp:nvSpPr>
      <dsp:spPr>
        <a:xfrm>
          <a:off x="3253665" y="113299"/>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Situational Awareness</a:t>
          </a:r>
        </a:p>
      </dsp:txBody>
      <dsp:txXfrm>
        <a:off x="3253665" y="113299"/>
        <a:ext cx="1448379" cy="441579"/>
      </dsp:txXfrm>
    </dsp:sp>
    <dsp:sp modelId="{43CCFF15-E176-4DBE-B81F-0EA035BD6F5E}">
      <dsp:nvSpPr>
        <dsp:cNvPr id="0" name=""/>
        <dsp:cNvSpPr/>
      </dsp:nvSpPr>
      <dsp:spPr>
        <a:xfrm>
          <a:off x="3253665" y="665273"/>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Planning Support</a:t>
          </a:r>
        </a:p>
      </dsp:txBody>
      <dsp:txXfrm>
        <a:off x="3253665" y="665273"/>
        <a:ext cx="1448379" cy="441579"/>
      </dsp:txXfrm>
    </dsp:sp>
    <dsp:sp modelId="{50775DE4-7F78-4EB9-A45E-E1FC47378F6E}">
      <dsp:nvSpPr>
        <dsp:cNvPr id="0" name=""/>
        <dsp:cNvSpPr/>
      </dsp:nvSpPr>
      <dsp:spPr>
        <a:xfrm>
          <a:off x="3253665" y="1217247"/>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Resources Support</a:t>
          </a:r>
        </a:p>
      </dsp:txBody>
      <dsp:txXfrm>
        <a:off x="3253665" y="1217247"/>
        <a:ext cx="1448379" cy="441579"/>
      </dsp:txXfrm>
    </dsp:sp>
    <dsp:sp modelId="{36C18905-8D34-477D-BBAE-5755370AA6B7}">
      <dsp:nvSpPr>
        <dsp:cNvPr id="0" name=""/>
        <dsp:cNvSpPr/>
      </dsp:nvSpPr>
      <dsp:spPr>
        <a:xfrm>
          <a:off x="3253665" y="1769221"/>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Center Support</a:t>
          </a:r>
        </a:p>
      </dsp:txBody>
      <dsp:txXfrm>
        <a:off x="3253665" y="1769221"/>
        <a:ext cx="1448379" cy="4415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4217F-6B4C-4133-AFF0-1A1578551F6D}">
      <dsp:nvSpPr>
        <dsp:cNvPr id="0" name=""/>
        <dsp:cNvSpPr/>
      </dsp:nvSpPr>
      <dsp:spPr>
        <a:xfrm>
          <a:off x="2963989" y="1162050"/>
          <a:ext cx="289675" cy="827960"/>
        </a:xfrm>
        <a:custGeom>
          <a:avLst/>
          <a:gdLst/>
          <a:ahLst/>
          <a:cxnLst/>
          <a:rect l="0" t="0" r="0" b="0"/>
          <a:pathLst>
            <a:path>
              <a:moveTo>
                <a:pt x="0" y="0"/>
              </a:moveTo>
              <a:lnTo>
                <a:pt x="144837" y="0"/>
              </a:lnTo>
              <a:lnTo>
                <a:pt x="144837" y="827960"/>
              </a:lnTo>
              <a:lnTo>
                <a:pt x="289675" y="8279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86898" y="1554101"/>
        <a:ext cx="43858" cy="43858"/>
      </dsp:txXfrm>
    </dsp:sp>
    <dsp:sp modelId="{1A59B7F2-714F-474B-9EFF-2A0C6D3485B1}">
      <dsp:nvSpPr>
        <dsp:cNvPr id="0" name=""/>
        <dsp:cNvSpPr/>
      </dsp:nvSpPr>
      <dsp:spPr>
        <a:xfrm>
          <a:off x="2963989" y="1162050"/>
          <a:ext cx="289675" cy="275986"/>
        </a:xfrm>
        <a:custGeom>
          <a:avLst/>
          <a:gdLst/>
          <a:ahLst/>
          <a:cxnLst/>
          <a:rect l="0" t="0" r="0" b="0"/>
          <a:pathLst>
            <a:path>
              <a:moveTo>
                <a:pt x="0" y="0"/>
              </a:moveTo>
              <a:lnTo>
                <a:pt x="144837" y="0"/>
              </a:lnTo>
              <a:lnTo>
                <a:pt x="144837" y="275986"/>
              </a:lnTo>
              <a:lnTo>
                <a:pt x="289675" y="2759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98824" y="1290040"/>
        <a:ext cx="20005" cy="20005"/>
      </dsp:txXfrm>
    </dsp:sp>
    <dsp:sp modelId="{6AD826AB-8058-469B-BF88-00E36D014BB2}">
      <dsp:nvSpPr>
        <dsp:cNvPr id="0" name=""/>
        <dsp:cNvSpPr/>
      </dsp:nvSpPr>
      <dsp:spPr>
        <a:xfrm>
          <a:off x="2963989" y="886063"/>
          <a:ext cx="289675" cy="275986"/>
        </a:xfrm>
        <a:custGeom>
          <a:avLst/>
          <a:gdLst/>
          <a:ahLst/>
          <a:cxnLst/>
          <a:rect l="0" t="0" r="0" b="0"/>
          <a:pathLst>
            <a:path>
              <a:moveTo>
                <a:pt x="0" y="275986"/>
              </a:moveTo>
              <a:lnTo>
                <a:pt x="144837" y="275986"/>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98824" y="1014054"/>
        <a:ext cx="20005" cy="20005"/>
      </dsp:txXfrm>
    </dsp:sp>
    <dsp:sp modelId="{FE4940E2-D146-4E33-995A-B67BA566A884}">
      <dsp:nvSpPr>
        <dsp:cNvPr id="0" name=""/>
        <dsp:cNvSpPr/>
      </dsp:nvSpPr>
      <dsp:spPr>
        <a:xfrm>
          <a:off x="2963989" y="334089"/>
          <a:ext cx="289675" cy="827960"/>
        </a:xfrm>
        <a:custGeom>
          <a:avLst/>
          <a:gdLst/>
          <a:ahLst/>
          <a:cxnLst/>
          <a:rect l="0" t="0" r="0" b="0"/>
          <a:pathLst>
            <a:path>
              <a:moveTo>
                <a:pt x="0" y="827960"/>
              </a:moveTo>
              <a:lnTo>
                <a:pt x="144837" y="827960"/>
              </a:lnTo>
              <a:lnTo>
                <a:pt x="144837" y="0"/>
              </a:lnTo>
              <a:lnTo>
                <a:pt x="28967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086898" y="726140"/>
        <a:ext cx="43858" cy="43858"/>
      </dsp:txXfrm>
    </dsp:sp>
    <dsp:sp modelId="{A04F0A78-1498-4ACB-9967-6A7990FF979F}">
      <dsp:nvSpPr>
        <dsp:cNvPr id="0" name=""/>
        <dsp:cNvSpPr/>
      </dsp:nvSpPr>
      <dsp:spPr>
        <a:xfrm>
          <a:off x="1225934" y="1116330"/>
          <a:ext cx="289675" cy="91440"/>
        </a:xfrm>
        <a:custGeom>
          <a:avLst/>
          <a:gdLst/>
          <a:ahLst/>
          <a:cxnLst/>
          <a:rect l="0" t="0" r="0" b="0"/>
          <a:pathLst>
            <a:path>
              <a:moveTo>
                <a:pt x="0" y="45720"/>
              </a:moveTo>
              <a:lnTo>
                <a:pt x="289675"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363530" y="1154808"/>
        <a:ext cx="14483" cy="14483"/>
      </dsp:txXfrm>
    </dsp:sp>
    <dsp:sp modelId="{51FA98E7-C863-4E9C-A01E-61F791C85541}">
      <dsp:nvSpPr>
        <dsp:cNvPr id="0" name=""/>
        <dsp:cNvSpPr/>
      </dsp:nvSpPr>
      <dsp:spPr>
        <a:xfrm rot="16200000">
          <a:off x="-156904" y="941260"/>
          <a:ext cx="2324100"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n-US" sz="3000" kern="1200">
              <a:latin typeface="Times New Roman" panose="02020603050405020304" pitchFamily="18" charset="0"/>
              <a:cs typeface="Times New Roman" panose="02020603050405020304" pitchFamily="18" charset="0"/>
            </a:rPr>
            <a:t>Policy Group</a:t>
          </a:r>
        </a:p>
      </dsp:txBody>
      <dsp:txXfrm>
        <a:off x="-156904" y="941260"/>
        <a:ext cx="2324100" cy="441579"/>
      </dsp:txXfrm>
    </dsp:sp>
    <dsp:sp modelId="{99384BB7-D393-4920-9C6B-74B55BD21FF7}">
      <dsp:nvSpPr>
        <dsp:cNvPr id="0" name=""/>
        <dsp:cNvSpPr/>
      </dsp:nvSpPr>
      <dsp:spPr>
        <a:xfrm>
          <a:off x="1515610" y="941260"/>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Emergency Management</a:t>
          </a:r>
        </a:p>
      </dsp:txBody>
      <dsp:txXfrm>
        <a:off x="1515610" y="941260"/>
        <a:ext cx="1448379" cy="441579"/>
      </dsp:txXfrm>
    </dsp:sp>
    <dsp:sp modelId="{B99D9958-F1F8-4720-80CB-CC96534F9D01}">
      <dsp:nvSpPr>
        <dsp:cNvPr id="0" name=""/>
        <dsp:cNvSpPr/>
      </dsp:nvSpPr>
      <dsp:spPr>
        <a:xfrm>
          <a:off x="3253665" y="113299"/>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Agency/Department</a:t>
          </a:r>
        </a:p>
      </dsp:txBody>
      <dsp:txXfrm>
        <a:off x="3253665" y="113299"/>
        <a:ext cx="1448379" cy="441579"/>
      </dsp:txXfrm>
    </dsp:sp>
    <dsp:sp modelId="{43CCFF15-E176-4DBE-B81F-0EA035BD6F5E}">
      <dsp:nvSpPr>
        <dsp:cNvPr id="0" name=""/>
        <dsp:cNvSpPr/>
      </dsp:nvSpPr>
      <dsp:spPr>
        <a:xfrm>
          <a:off x="3253665" y="665273"/>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Agency/Department</a:t>
          </a:r>
        </a:p>
      </dsp:txBody>
      <dsp:txXfrm>
        <a:off x="3253665" y="665273"/>
        <a:ext cx="1448379" cy="441579"/>
      </dsp:txXfrm>
    </dsp:sp>
    <dsp:sp modelId="{CB6EFEA7-1564-4BDA-B814-742A8AF51611}">
      <dsp:nvSpPr>
        <dsp:cNvPr id="0" name=""/>
        <dsp:cNvSpPr/>
      </dsp:nvSpPr>
      <dsp:spPr>
        <a:xfrm>
          <a:off x="3253665" y="1217247"/>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Agency/Department</a:t>
          </a:r>
        </a:p>
      </dsp:txBody>
      <dsp:txXfrm>
        <a:off x="3253665" y="1217247"/>
        <a:ext cx="1448379" cy="441579"/>
      </dsp:txXfrm>
    </dsp:sp>
    <dsp:sp modelId="{CF772651-4D6F-4B42-8834-842BA029B393}">
      <dsp:nvSpPr>
        <dsp:cNvPr id="0" name=""/>
        <dsp:cNvSpPr/>
      </dsp:nvSpPr>
      <dsp:spPr>
        <a:xfrm>
          <a:off x="3253665" y="1769221"/>
          <a:ext cx="1448379" cy="44157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Agency/Department</a:t>
          </a:r>
        </a:p>
      </dsp:txBody>
      <dsp:txXfrm>
        <a:off x="3253665" y="1769221"/>
        <a:ext cx="1448379" cy="4415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51D74C68544F68A7774E17B40CB1CE"/>
        <w:category>
          <w:name w:val="General"/>
          <w:gallery w:val="placeholder"/>
        </w:category>
        <w:types>
          <w:type w:val="bbPlcHdr"/>
        </w:types>
        <w:behaviors>
          <w:behavior w:val="content"/>
        </w:behaviors>
        <w:guid w:val="{36FC7EEF-1B7F-477A-B269-B628BA12ACBB}"/>
      </w:docPartPr>
      <w:docPartBody>
        <w:p w:rsidR="003E5CAC" w:rsidRDefault="00233BA2">
          <w:r w:rsidRPr="007C211A">
            <w:rPr>
              <w:rStyle w:val="PlaceholderText"/>
            </w:rPr>
            <w:t>[Publish Date]</w:t>
          </w:r>
        </w:p>
      </w:docPartBody>
    </w:docPart>
    <w:docPart>
      <w:docPartPr>
        <w:name w:val="069DB3711E0A4170B4483823F007C919"/>
        <w:category>
          <w:name w:val="General"/>
          <w:gallery w:val="placeholder"/>
        </w:category>
        <w:types>
          <w:type w:val="bbPlcHdr"/>
        </w:types>
        <w:behaviors>
          <w:behavior w:val="content"/>
        </w:behaviors>
        <w:guid w:val="{30676C53-FDBE-4EEF-A355-D0726BA60F22}"/>
      </w:docPartPr>
      <w:docPartBody>
        <w:p w:rsidR="00C85922" w:rsidRDefault="008558D9">
          <w:r w:rsidRPr="004B340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A2"/>
    <w:rsid w:val="000F04FE"/>
    <w:rsid w:val="002224D7"/>
    <w:rsid w:val="00233BA2"/>
    <w:rsid w:val="00370473"/>
    <w:rsid w:val="003E5CAC"/>
    <w:rsid w:val="003F324C"/>
    <w:rsid w:val="00641E1E"/>
    <w:rsid w:val="008558D9"/>
    <w:rsid w:val="008F6016"/>
    <w:rsid w:val="00A80D4B"/>
    <w:rsid w:val="00BF1FF0"/>
    <w:rsid w:val="00C85922"/>
    <w:rsid w:val="00D82EEA"/>
    <w:rsid w:val="00DF179B"/>
    <w:rsid w:val="00E8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D45F6B376D43869D6E782152E76449">
    <w:name w:val="4AD45F6B376D43869D6E782152E76449"/>
    <w:rsid w:val="00233BA2"/>
  </w:style>
  <w:style w:type="paragraph" w:customStyle="1" w:styleId="F7DE7A21F8A949C787836D758C0E226A">
    <w:name w:val="F7DE7A21F8A949C787836D758C0E226A"/>
    <w:rsid w:val="00233BA2"/>
  </w:style>
  <w:style w:type="paragraph" w:customStyle="1" w:styleId="A99DA5AE32EB434A979A1926C29B6471">
    <w:name w:val="A99DA5AE32EB434A979A1926C29B6471"/>
    <w:rsid w:val="00233BA2"/>
  </w:style>
  <w:style w:type="paragraph" w:customStyle="1" w:styleId="E7A085F2C57C481199A4219BBAB9D244">
    <w:name w:val="E7A085F2C57C481199A4219BBAB9D244"/>
    <w:rsid w:val="00233BA2"/>
  </w:style>
  <w:style w:type="character" w:styleId="PlaceholderText">
    <w:name w:val="Placeholder Text"/>
    <w:basedOn w:val="DefaultParagraphFont"/>
    <w:uiPriority w:val="99"/>
    <w:semiHidden/>
    <w:rsid w:val="008558D9"/>
    <w:rPr>
      <w:color w:val="808080"/>
    </w:rPr>
  </w:style>
  <w:style w:type="paragraph" w:customStyle="1" w:styleId="A9F6CF4A1F8549ACB782D7EA5432BB36">
    <w:name w:val="A9F6CF4A1F8549ACB782D7EA5432BB36"/>
    <w:rsid w:val="00233BA2"/>
  </w:style>
  <w:style w:type="paragraph" w:customStyle="1" w:styleId="E3BB5AA84FDF40BFA8812DFA63B40DF9">
    <w:name w:val="E3BB5AA84FDF40BFA8812DFA63B40DF9"/>
    <w:rsid w:val="00233BA2"/>
  </w:style>
  <w:style w:type="paragraph" w:customStyle="1" w:styleId="CFD55E8E3D47468EAE1C244A34012025">
    <w:name w:val="CFD55E8E3D47468EAE1C244A34012025"/>
    <w:rsid w:val="00233BA2"/>
  </w:style>
  <w:style w:type="paragraph" w:customStyle="1" w:styleId="22EF8DE18CB4419AAD5E15BA59531180">
    <w:name w:val="22EF8DE18CB4419AAD5E15BA59531180"/>
    <w:rsid w:val="008558D9"/>
  </w:style>
  <w:style w:type="paragraph" w:customStyle="1" w:styleId="F1D04A7EAD864B85BFCE4ECAAB90BA38">
    <w:name w:val="F1D04A7EAD864B85BFCE4ECAAB90BA38"/>
    <w:rsid w:val="008558D9"/>
  </w:style>
  <w:style w:type="paragraph" w:customStyle="1" w:styleId="E31A97F3ACE244B0BEF67FE3F0042025">
    <w:name w:val="E31A97F3ACE244B0BEF67FE3F0042025"/>
    <w:rsid w:val="008558D9"/>
  </w:style>
  <w:style w:type="paragraph" w:customStyle="1" w:styleId="013B23B5A28C4FBE88A1F72C67B08822">
    <w:name w:val="013B23B5A28C4FBE88A1F72C67B08822"/>
    <w:rsid w:val="008558D9"/>
  </w:style>
  <w:style w:type="paragraph" w:customStyle="1" w:styleId="416B6B5428A5400ABCA706F30A5BD212">
    <w:name w:val="416B6B5428A5400ABCA706F30A5BD212"/>
    <w:rsid w:val="008558D9"/>
  </w:style>
  <w:style w:type="paragraph" w:customStyle="1" w:styleId="0C61678E16F449C7A32B33D3C4D64D75">
    <w:name w:val="0C61678E16F449C7A32B33D3C4D64D75"/>
    <w:rsid w:val="0085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3D1E6A899AB52499F19FAC022AF9002" ma:contentTypeVersion="1099" ma:contentTypeDescription="Create a new document." ma:contentTypeScope="" ma:versionID="1bb83b5ac9d5b34fe3db830cfe63d6d0">
  <xsd:schema xmlns:xsd="http://www.w3.org/2001/XMLSchema" xmlns:xs="http://www.w3.org/2001/XMLSchema" xmlns:p="http://schemas.microsoft.com/office/2006/metadata/properties" xmlns:ns1="http://schemas.microsoft.com/sharepoint/v3" xmlns:ns2="f5fb8e20-718c-40db-aae0-0fa88f5c23a5" xmlns:ns3="40f3efbd-5a86-40a7-be76-a6eca93c0e58" targetNamespace="http://schemas.microsoft.com/office/2006/metadata/properties" ma:root="true" ma:fieldsID="bca8a6dd5740d1f4ddd0bdba9022df4d" ns1:_="" ns2:_="" ns3:_="">
    <xsd:import namespace="http://schemas.microsoft.com/sharepoint/v3"/>
    <xsd:import namespace="f5fb8e20-718c-40db-aae0-0fa88f5c23a5"/>
    <xsd:import namespace="40f3efbd-5a86-40a7-be76-a6eca93c0e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b8e20-718c-40db-aae0-0fa88f5c23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f3efbd-5a86-40a7-be76-a6eca93c0e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5fb8e20-718c-40db-aae0-0fa88f5c23a5">7HJ6J476QSUK-830795282-2746</_dlc_DocId>
    <_dlc_DocIdUrl xmlns="f5fb8e20-718c-40db-aae0-0fa88f5c23a5">
      <Url>https://stateofwa.sharepoint.com/sites/mil-emergencymanagement/Prep/pal/_layouts/15/DocIdRedir.aspx?ID=7HJ6J476QSUK-830795282-2746</Url>
      <Description>7HJ6J476QSUK-830795282-2746</Description>
    </_dlc_DocIdUrl>
    <_ip_UnifiedCompliancePolicyUIAction xmlns="http://schemas.microsoft.com/sharepoint/v3"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3D7E07-6344-4DD4-894B-FAC29A8129D2}">
  <ds:schemaRefs>
    <ds:schemaRef ds:uri="http://schemas.microsoft.com/sharepoint/v3/contenttype/forms"/>
  </ds:schemaRefs>
</ds:datastoreItem>
</file>

<file path=customXml/itemProps3.xml><?xml version="1.0" encoding="utf-8"?>
<ds:datastoreItem xmlns:ds="http://schemas.openxmlformats.org/officeDocument/2006/customXml" ds:itemID="{8C1A768C-7E41-4969-89AD-025D3374FB54}">
  <ds:schemaRefs>
    <ds:schemaRef ds:uri="http://schemas.microsoft.com/sharepoint/events"/>
  </ds:schemaRefs>
</ds:datastoreItem>
</file>

<file path=customXml/itemProps4.xml><?xml version="1.0" encoding="utf-8"?>
<ds:datastoreItem xmlns:ds="http://schemas.openxmlformats.org/officeDocument/2006/customXml" ds:itemID="{D31CB99E-D311-44A6-8B6B-EC3A7F79ED6F}"/>
</file>

<file path=customXml/itemProps5.xml><?xml version="1.0" encoding="utf-8"?>
<ds:datastoreItem xmlns:ds="http://schemas.openxmlformats.org/officeDocument/2006/customXml" ds:itemID="{22CEC6C4-A0C4-4F6D-99CF-C764C02C5362}">
  <ds:schemaRefs>
    <ds:schemaRef ds:uri="http://schemas.microsoft.com/office/2006/metadata/properties"/>
    <ds:schemaRef ds:uri="http://schemas.microsoft.com/office/infopath/2007/PartnerControls"/>
    <ds:schemaRef ds:uri="f5fb8e20-718c-40db-aae0-0fa88f5c23a5"/>
    <ds:schemaRef ds:uri="http://schemas.microsoft.com/sharepoint/v3"/>
  </ds:schemaRefs>
</ds:datastoreItem>
</file>

<file path=customXml/itemProps6.xml><?xml version="1.0" encoding="utf-8"?>
<ds:datastoreItem xmlns:ds="http://schemas.openxmlformats.org/officeDocument/2006/customXml" ds:itemID="{2BBA01F1-287C-4EC3-AE7C-87F8C973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37</Pages>
  <Words>12327</Words>
  <Characters>70264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Jacob M (MIL)</dc:creator>
  <cp:keywords/>
  <dc:description/>
  <cp:lastModifiedBy>Moore, Shane (MIL)</cp:lastModifiedBy>
  <cp:revision>985</cp:revision>
  <cp:lastPrinted>2018-10-12T15:07:00Z</cp:lastPrinted>
  <dcterms:created xsi:type="dcterms:W3CDTF">2018-08-03T21:55:00Z</dcterms:created>
  <dcterms:modified xsi:type="dcterms:W3CDTF">2019-12-31T15:44:00Z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0x01010023D1E6A899AB52499F19FAC022AF9002</vt:lpwstr>
  </property>
  <property fmtid="{D5CDD505-2E9C-101B-9397-08002B2CF9AE}" pid="3" name="_dlc_DocIdItemGuid">
    <vt:lpwstr>ba46795a-95f5-46d8-b725-2a0a8511fe87</vt:lpwstr>
  </property>
</Properties>
</file>